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739B" w14:textId="54A0438A" w:rsidR="00B325AA" w:rsidRPr="008F7BD3" w:rsidRDefault="000F3EEA" w:rsidP="00B325AA">
      <w:pPr>
        <w:tabs>
          <w:tab w:val="left" w:pos="810"/>
        </w:tabs>
        <w:jc w:val="right"/>
        <w:rPr>
          <w:rFonts w:ascii="Arial" w:hAnsi="Arial" w:cs="Arial"/>
          <w:sz w:val="24"/>
          <w:szCs w:val="24"/>
        </w:rPr>
      </w:pPr>
      <w:r w:rsidRPr="008F7BD3">
        <w:rPr>
          <w:rFonts w:ascii="Arial" w:hAnsi="Arial" w:cs="Arial"/>
          <w:sz w:val="24"/>
          <w:szCs w:val="24"/>
        </w:rPr>
        <w:t xml:space="preserve">File No. </w:t>
      </w:r>
      <w:r w:rsidR="008C5647" w:rsidRPr="008F7BD3">
        <w:rPr>
          <w:rFonts w:ascii="Arial" w:hAnsi="Arial" w:cs="Arial"/>
          <w:sz w:val="24"/>
          <w:szCs w:val="24"/>
        </w:rPr>
        <w:t>2</w:t>
      </w:r>
      <w:r w:rsidR="00B325AA" w:rsidRPr="008F7BD3">
        <w:rPr>
          <w:rFonts w:ascii="Arial" w:hAnsi="Arial" w:cs="Arial"/>
          <w:sz w:val="24"/>
          <w:szCs w:val="24"/>
        </w:rPr>
        <w:t>1-</w:t>
      </w:r>
      <w:r w:rsidR="00BB2D61" w:rsidRPr="008F7BD3">
        <w:rPr>
          <w:rFonts w:ascii="Arial" w:hAnsi="Arial" w:cs="Arial"/>
          <w:sz w:val="24"/>
          <w:szCs w:val="24"/>
        </w:rPr>
        <w:t>6</w:t>
      </w:r>
      <w:r w:rsidR="00097289" w:rsidRPr="008F7BD3">
        <w:rPr>
          <w:rFonts w:ascii="Arial" w:hAnsi="Arial" w:cs="Arial"/>
          <w:sz w:val="24"/>
          <w:szCs w:val="24"/>
        </w:rPr>
        <w:t>52</w:t>
      </w:r>
    </w:p>
    <w:p w14:paraId="0E6A875B" w14:textId="77777777" w:rsidR="00B93035" w:rsidRPr="008F7BD3" w:rsidRDefault="00B93035" w:rsidP="00B325AA">
      <w:pPr>
        <w:tabs>
          <w:tab w:val="left" w:pos="810"/>
        </w:tabs>
        <w:jc w:val="right"/>
        <w:rPr>
          <w:rFonts w:ascii="Arial" w:hAnsi="Arial" w:cs="Arial"/>
          <w:sz w:val="24"/>
          <w:szCs w:val="24"/>
        </w:rPr>
      </w:pPr>
    </w:p>
    <w:p w14:paraId="3B3765C3" w14:textId="68B116DB" w:rsidR="000F3EEA" w:rsidRPr="008F7BD3" w:rsidRDefault="00097289" w:rsidP="00097289">
      <w:pPr>
        <w:autoSpaceDE w:val="0"/>
        <w:autoSpaceDN w:val="0"/>
        <w:adjustRightInd w:val="0"/>
        <w:rPr>
          <w:rFonts w:ascii="Arial" w:hAnsi="Arial" w:cs="Arial"/>
          <w:sz w:val="24"/>
          <w:szCs w:val="24"/>
        </w:rPr>
      </w:pPr>
      <w:r w:rsidRPr="008F7BD3">
        <w:rPr>
          <w:rFonts w:ascii="Arial" w:hAnsi="Arial" w:cs="Arial"/>
          <w:sz w:val="24"/>
          <w:szCs w:val="24"/>
        </w:rPr>
        <w:t xml:space="preserve">From the Director, Office of Emergency Management, requesting </w:t>
      </w:r>
      <w:r w:rsidR="00365F84" w:rsidRPr="008F7BD3">
        <w:rPr>
          <w:rFonts w:ascii="Arial" w:hAnsi="Arial" w:cs="Arial"/>
          <w:sz w:val="24"/>
          <w:szCs w:val="24"/>
        </w:rPr>
        <w:t>authorization to pay</w:t>
      </w:r>
      <w:r w:rsidRPr="008F7BD3">
        <w:rPr>
          <w:rFonts w:ascii="Arial" w:hAnsi="Arial" w:cs="Arial"/>
          <w:sz w:val="24"/>
          <w:szCs w:val="24"/>
        </w:rPr>
        <w:t xml:space="preserve"> Mueller Communications</w:t>
      </w:r>
      <w:r w:rsidR="00365F84" w:rsidRPr="008F7BD3">
        <w:rPr>
          <w:rFonts w:ascii="Arial" w:hAnsi="Arial" w:cs="Arial"/>
          <w:sz w:val="24"/>
          <w:szCs w:val="24"/>
        </w:rPr>
        <w:t xml:space="preserve"> for services </w:t>
      </w:r>
      <w:r w:rsidRPr="008F7BD3">
        <w:rPr>
          <w:rFonts w:ascii="Arial" w:hAnsi="Arial" w:cs="Arial"/>
          <w:sz w:val="24"/>
          <w:szCs w:val="24"/>
        </w:rPr>
        <w:t xml:space="preserve">under a retroactive professional service </w:t>
      </w:r>
      <w:r w:rsidR="00A85F7F" w:rsidRPr="008F7BD3">
        <w:rPr>
          <w:rFonts w:ascii="Arial" w:hAnsi="Arial" w:cs="Arial"/>
          <w:sz w:val="24"/>
          <w:szCs w:val="24"/>
        </w:rPr>
        <w:t>agreement</w:t>
      </w:r>
      <w:r w:rsidRPr="008F7BD3">
        <w:rPr>
          <w:rFonts w:ascii="Arial" w:hAnsi="Arial" w:cs="Arial"/>
          <w:sz w:val="24"/>
          <w:szCs w:val="24"/>
        </w:rPr>
        <w:t xml:space="preserve"> and requesting a waiver of Sections 56.30 (8) and (9) of the Milwaukee County Code of General Ordinances,</w:t>
      </w:r>
      <w:r w:rsidR="00365F84" w:rsidRPr="008F7BD3">
        <w:rPr>
          <w:rFonts w:ascii="Arial" w:hAnsi="Arial" w:cs="Arial"/>
          <w:sz w:val="24"/>
          <w:szCs w:val="24"/>
        </w:rPr>
        <w:t xml:space="preserve"> by </w:t>
      </w:r>
      <w:r w:rsidR="00F01823" w:rsidRPr="008F7BD3">
        <w:rPr>
          <w:rFonts w:ascii="Arial" w:hAnsi="Arial" w:cs="Arial"/>
          <w:sz w:val="24"/>
          <w:szCs w:val="24"/>
        </w:rPr>
        <w:t>recommending adoption of the following:</w:t>
      </w:r>
    </w:p>
    <w:p w14:paraId="5747B8ED" w14:textId="77777777" w:rsidR="000F3EEA" w:rsidRPr="008F7BD3" w:rsidRDefault="000F3EEA">
      <w:pPr>
        <w:rPr>
          <w:rFonts w:ascii="Arial" w:hAnsi="Arial" w:cs="Arial"/>
          <w:sz w:val="24"/>
          <w:szCs w:val="24"/>
        </w:rPr>
      </w:pPr>
    </w:p>
    <w:p w14:paraId="758E3E67" w14:textId="77777777" w:rsidR="000F3EEA" w:rsidRPr="008F7BD3" w:rsidRDefault="000F3EEA">
      <w:pPr>
        <w:pStyle w:val="Heading1"/>
        <w:rPr>
          <w:rFonts w:ascii="Arial" w:hAnsi="Arial" w:cs="Arial"/>
          <w:b w:val="0"/>
          <w:szCs w:val="24"/>
        </w:rPr>
      </w:pPr>
      <w:r w:rsidRPr="008F7BD3">
        <w:rPr>
          <w:rFonts w:ascii="Arial" w:hAnsi="Arial" w:cs="Arial"/>
          <w:b w:val="0"/>
          <w:szCs w:val="24"/>
        </w:rPr>
        <w:t>A RESOLUTION</w:t>
      </w:r>
    </w:p>
    <w:p w14:paraId="6CFCDB3E" w14:textId="77777777" w:rsidR="000F3EEA" w:rsidRPr="008F7BD3" w:rsidRDefault="000F3EEA">
      <w:pPr>
        <w:rPr>
          <w:rFonts w:ascii="Arial" w:hAnsi="Arial" w:cs="Arial"/>
          <w:sz w:val="24"/>
          <w:szCs w:val="24"/>
        </w:rPr>
      </w:pPr>
    </w:p>
    <w:p w14:paraId="3B73D408" w14:textId="77777777" w:rsidR="00E164FC" w:rsidRPr="008F7BD3" w:rsidRDefault="000F3EEA">
      <w:pPr>
        <w:rPr>
          <w:rFonts w:ascii="Arial" w:hAnsi="Arial" w:cs="Arial"/>
          <w:sz w:val="24"/>
          <w:szCs w:val="24"/>
        </w:rPr>
      </w:pPr>
      <w:r w:rsidRPr="008F7BD3">
        <w:rPr>
          <w:rFonts w:ascii="Arial" w:hAnsi="Arial" w:cs="Arial"/>
          <w:sz w:val="24"/>
          <w:szCs w:val="24"/>
        </w:rPr>
        <w:tab/>
      </w:r>
    </w:p>
    <w:p w14:paraId="659A1025" w14:textId="7197F37E" w:rsidR="006B3E75" w:rsidRPr="008F7BD3" w:rsidRDefault="00097289"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WHEREAS, Section 56.30(9) of the Milwaukee County Code of General Ordinances (the Code) requires that a written contract be signed and executed before an outside party performs professional services in an amount greater than $2,000, while Section 56.30(8) of the Code states that the Comptroller shall deny payment for professional services if the conditions of Chapter 56 of the Code have not been met; and</w:t>
      </w:r>
    </w:p>
    <w:p w14:paraId="626A4217" w14:textId="0149BB9F" w:rsidR="006B3E75" w:rsidRPr="008F7BD3" w:rsidRDefault="006B3E75" w:rsidP="00F01823">
      <w:pPr>
        <w:pStyle w:val="xmsonormal"/>
        <w:shd w:val="clear" w:color="auto" w:fill="FFFFFF"/>
        <w:spacing w:before="0" w:beforeAutospacing="0" w:after="0" w:afterAutospacing="0"/>
        <w:ind w:firstLine="720"/>
        <w:rPr>
          <w:rFonts w:ascii="Arial" w:hAnsi="Arial" w:cs="Arial"/>
        </w:rPr>
      </w:pPr>
    </w:p>
    <w:p w14:paraId="04AF85AD" w14:textId="286DC849" w:rsidR="00365F84" w:rsidRPr="008F7BD3" w:rsidRDefault="00365F84"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 xml:space="preserve">WHEREAS, since May 1, 2021, </w:t>
      </w:r>
      <w:r w:rsidR="00E50DDB" w:rsidRPr="008F7BD3">
        <w:rPr>
          <w:rFonts w:ascii="Arial" w:hAnsi="Arial" w:cs="Arial"/>
        </w:rPr>
        <w:t xml:space="preserve">Mueller Communications began working with the </w:t>
      </w:r>
      <w:r w:rsidR="00055776" w:rsidRPr="008F7BD3">
        <w:rPr>
          <w:rFonts w:ascii="Arial" w:hAnsi="Arial" w:cs="Arial"/>
        </w:rPr>
        <w:t xml:space="preserve">Milwaukee County </w:t>
      </w:r>
      <w:r w:rsidR="00E50DDB" w:rsidRPr="008F7BD3">
        <w:rPr>
          <w:rFonts w:ascii="Arial" w:hAnsi="Arial" w:cs="Arial"/>
        </w:rPr>
        <w:t>Office of Emergency Management</w:t>
      </w:r>
      <w:r w:rsidR="00055776" w:rsidRPr="008F7BD3">
        <w:rPr>
          <w:rFonts w:ascii="Arial" w:hAnsi="Arial" w:cs="Arial"/>
        </w:rPr>
        <w:t xml:space="preserve"> (OEM)</w:t>
      </w:r>
      <w:r w:rsidR="00E50DDB" w:rsidRPr="008F7BD3">
        <w:rPr>
          <w:rFonts w:ascii="Arial" w:hAnsi="Arial" w:cs="Arial"/>
        </w:rPr>
        <w:t xml:space="preserve"> to provide communication and outreach support with the goal of increasing the COVID-19 vaccination rate, particularly among Milwaukee County employees and affiliate workers and individuals who have difficulty leaving their homes. The total estimate for this work was $100,000 and was accounted for from the County’s pandemic response Fund 50004</w:t>
      </w:r>
      <w:r w:rsidR="00482F5C" w:rsidRPr="008F7BD3">
        <w:rPr>
          <w:rFonts w:ascii="Arial" w:hAnsi="Arial" w:cs="Arial"/>
        </w:rPr>
        <w:t>; and</w:t>
      </w:r>
    </w:p>
    <w:p w14:paraId="211711DB" w14:textId="2471D7E2" w:rsidR="00E50DDB" w:rsidRPr="008F7BD3" w:rsidRDefault="00E50DDB" w:rsidP="00F01823">
      <w:pPr>
        <w:pStyle w:val="xmsonormal"/>
        <w:shd w:val="clear" w:color="auto" w:fill="FFFFFF"/>
        <w:spacing w:before="0" w:beforeAutospacing="0" w:after="0" w:afterAutospacing="0"/>
        <w:ind w:firstLine="720"/>
        <w:rPr>
          <w:rFonts w:ascii="Arial" w:hAnsi="Arial" w:cs="Arial"/>
        </w:rPr>
      </w:pPr>
    </w:p>
    <w:p w14:paraId="535C4C4D" w14:textId="44F8F32B" w:rsidR="00055776" w:rsidRPr="008F7BD3" w:rsidRDefault="00E50DDB"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 xml:space="preserve">WHEREAS, </w:t>
      </w:r>
      <w:r w:rsidR="009C19EC" w:rsidRPr="008F7BD3">
        <w:rPr>
          <w:rFonts w:ascii="Arial" w:hAnsi="Arial" w:cs="Arial"/>
        </w:rPr>
        <w:t>i</w:t>
      </w:r>
      <w:r w:rsidRPr="008F7BD3">
        <w:rPr>
          <w:rFonts w:ascii="Arial" w:hAnsi="Arial" w:cs="Arial"/>
        </w:rPr>
        <w:t>n April 2021, the</w:t>
      </w:r>
      <w:r w:rsidR="00055776" w:rsidRPr="008F7BD3">
        <w:rPr>
          <w:rFonts w:ascii="Arial" w:hAnsi="Arial" w:cs="Arial"/>
        </w:rPr>
        <w:t xml:space="preserve"> Milwaukee County</w:t>
      </w:r>
      <w:r w:rsidRPr="008F7BD3">
        <w:rPr>
          <w:rFonts w:ascii="Arial" w:hAnsi="Arial" w:cs="Arial"/>
        </w:rPr>
        <w:t xml:space="preserve"> Department of Health and Human Services Aging Division</w:t>
      </w:r>
      <w:r w:rsidR="00055776" w:rsidRPr="008F7BD3">
        <w:rPr>
          <w:rFonts w:ascii="Arial" w:hAnsi="Arial" w:cs="Arial"/>
        </w:rPr>
        <w:t xml:space="preserve"> (DHHS)</w:t>
      </w:r>
      <w:r w:rsidRPr="008F7BD3">
        <w:rPr>
          <w:rFonts w:ascii="Arial" w:hAnsi="Arial" w:cs="Arial"/>
        </w:rPr>
        <w:t xml:space="preserve"> was awarded a $200,000 grant from the State of Wisconsin Department of Health Services</w:t>
      </w:r>
      <w:r w:rsidR="00055776" w:rsidRPr="008F7BD3">
        <w:rPr>
          <w:rFonts w:ascii="Arial" w:hAnsi="Arial" w:cs="Arial"/>
        </w:rPr>
        <w:t xml:space="preserve"> (DHS) </w:t>
      </w:r>
      <w:r w:rsidRPr="008F7BD3">
        <w:rPr>
          <w:rFonts w:ascii="Arial" w:hAnsi="Arial" w:cs="Arial"/>
        </w:rPr>
        <w:t>specifically to work with individuals who have difficulty leaving their homes</w:t>
      </w:r>
      <w:r w:rsidR="00055776" w:rsidRPr="008F7BD3">
        <w:rPr>
          <w:rFonts w:ascii="Arial" w:hAnsi="Arial" w:cs="Arial"/>
        </w:rPr>
        <w:t xml:space="preserve">. </w:t>
      </w:r>
      <w:r w:rsidRPr="008F7BD3">
        <w:rPr>
          <w:rFonts w:ascii="Arial" w:hAnsi="Arial" w:cs="Arial"/>
        </w:rPr>
        <w:t>Mueller Communications estimates that $45,000 of their efforts for this target population could be charged to the DHS grant</w:t>
      </w:r>
      <w:r w:rsidR="00055776" w:rsidRPr="008F7BD3">
        <w:rPr>
          <w:rFonts w:ascii="Arial" w:hAnsi="Arial" w:cs="Arial"/>
        </w:rPr>
        <w:t>; and</w:t>
      </w:r>
    </w:p>
    <w:p w14:paraId="113245DD" w14:textId="77777777" w:rsidR="00055776" w:rsidRPr="008F7BD3" w:rsidRDefault="00055776" w:rsidP="00F01823">
      <w:pPr>
        <w:pStyle w:val="xmsonormal"/>
        <w:shd w:val="clear" w:color="auto" w:fill="FFFFFF"/>
        <w:spacing w:before="0" w:beforeAutospacing="0" w:after="0" w:afterAutospacing="0"/>
        <w:ind w:firstLine="720"/>
        <w:rPr>
          <w:rFonts w:ascii="Arial" w:hAnsi="Arial" w:cs="Arial"/>
        </w:rPr>
      </w:pPr>
    </w:p>
    <w:p w14:paraId="3CB5317F" w14:textId="193CBEF6" w:rsidR="00482F5C" w:rsidRPr="008F7BD3" w:rsidRDefault="00055776"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WHEREAS,</w:t>
      </w:r>
      <w:r w:rsidR="00E50DDB" w:rsidRPr="008F7BD3">
        <w:rPr>
          <w:rFonts w:ascii="Arial" w:hAnsi="Arial" w:cs="Arial"/>
        </w:rPr>
        <w:t xml:space="preserve"> to maximize resources and break down silos between departments, OEM and DHHS request to increase the </w:t>
      </w:r>
      <w:r w:rsidR="00F56493" w:rsidRPr="008F7BD3">
        <w:rPr>
          <w:rFonts w:ascii="Arial" w:hAnsi="Arial" w:cs="Arial"/>
        </w:rPr>
        <w:t>professional service agreement</w:t>
      </w:r>
      <w:r w:rsidR="00E50DDB" w:rsidRPr="008F7BD3">
        <w:rPr>
          <w:rFonts w:ascii="Arial" w:hAnsi="Arial" w:cs="Arial"/>
        </w:rPr>
        <w:t xml:space="preserve"> with Mueller Communications to $145,000</w:t>
      </w:r>
      <w:r w:rsidR="00482F5C" w:rsidRPr="008F7BD3">
        <w:rPr>
          <w:rFonts w:ascii="Arial" w:hAnsi="Arial" w:cs="Arial"/>
        </w:rPr>
        <w:t>; and</w:t>
      </w:r>
    </w:p>
    <w:p w14:paraId="2917EE69" w14:textId="77777777" w:rsidR="00482F5C" w:rsidRPr="008F7BD3" w:rsidRDefault="00482F5C" w:rsidP="00F01823">
      <w:pPr>
        <w:pStyle w:val="xmsonormal"/>
        <w:shd w:val="clear" w:color="auto" w:fill="FFFFFF"/>
        <w:spacing w:before="0" w:beforeAutospacing="0" w:after="0" w:afterAutospacing="0"/>
        <w:ind w:firstLine="720"/>
        <w:rPr>
          <w:rFonts w:ascii="Arial" w:hAnsi="Arial" w:cs="Arial"/>
        </w:rPr>
      </w:pPr>
    </w:p>
    <w:p w14:paraId="44BAD69E" w14:textId="5855B3C7" w:rsidR="00722D59" w:rsidRPr="008F7BD3" w:rsidRDefault="00E50DDB"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 xml:space="preserve"> </w:t>
      </w:r>
      <w:r w:rsidR="00722D59" w:rsidRPr="008F7BD3">
        <w:rPr>
          <w:rFonts w:ascii="Arial" w:hAnsi="Arial" w:cs="Arial"/>
        </w:rPr>
        <w:t xml:space="preserve">WHEREAS, the </w:t>
      </w:r>
      <w:r w:rsidR="00A85F7F" w:rsidRPr="008F7BD3">
        <w:rPr>
          <w:rFonts w:ascii="Arial" w:hAnsi="Arial" w:cs="Arial"/>
        </w:rPr>
        <w:t>p</w:t>
      </w:r>
      <w:r w:rsidR="00722D59" w:rsidRPr="008F7BD3">
        <w:rPr>
          <w:rFonts w:ascii="Arial" w:hAnsi="Arial" w:cs="Arial"/>
        </w:rPr>
        <w:t xml:space="preserve">rofessional </w:t>
      </w:r>
      <w:r w:rsidR="00A85F7F" w:rsidRPr="008F7BD3">
        <w:rPr>
          <w:rFonts w:ascii="Arial" w:hAnsi="Arial" w:cs="Arial"/>
        </w:rPr>
        <w:t>s</w:t>
      </w:r>
      <w:r w:rsidR="00722D59" w:rsidRPr="008F7BD3">
        <w:rPr>
          <w:rFonts w:ascii="Arial" w:hAnsi="Arial" w:cs="Arial"/>
        </w:rPr>
        <w:t xml:space="preserve">ervice </w:t>
      </w:r>
      <w:r w:rsidR="00A85F7F" w:rsidRPr="008F7BD3">
        <w:rPr>
          <w:rFonts w:ascii="Arial" w:hAnsi="Arial" w:cs="Arial"/>
        </w:rPr>
        <w:t>a</w:t>
      </w:r>
      <w:r w:rsidR="00722D59" w:rsidRPr="008F7BD3">
        <w:rPr>
          <w:rFonts w:ascii="Arial" w:hAnsi="Arial" w:cs="Arial"/>
        </w:rPr>
        <w:t xml:space="preserve">greement </w:t>
      </w:r>
      <w:r w:rsidR="008F7BD3" w:rsidRPr="008F7BD3">
        <w:rPr>
          <w:rFonts w:ascii="Arial" w:hAnsi="Arial" w:cs="Arial"/>
        </w:rPr>
        <w:t xml:space="preserve">with Mueller Communications </w:t>
      </w:r>
      <w:r w:rsidR="00722D59" w:rsidRPr="008F7BD3">
        <w:rPr>
          <w:rFonts w:ascii="Arial" w:hAnsi="Arial" w:cs="Arial"/>
        </w:rPr>
        <w:t>for communication and outreach support is written for term from May 1, 2021 and shall continue in full force and effect until all services in the Scope of Work are provided, or until December 31, 2021, whichever comes first</w:t>
      </w:r>
      <w:r w:rsidR="00482F5C" w:rsidRPr="008F7BD3">
        <w:rPr>
          <w:rFonts w:ascii="Arial" w:hAnsi="Arial" w:cs="Arial"/>
        </w:rPr>
        <w:t>; and</w:t>
      </w:r>
    </w:p>
    <w:p w14:paraId="328F1F36" w14:textId="60FE914E" w:rsidR="009C19EC" w:rsidRPr="008F7BD3" w:rsidRDefault="009C19EC" w:rsidP="00F01823">
      <w:pPr>
        <w:pStyle w:val="xmsonormal"/>
        <w:shd w:val="clear" w:color="auto" w:fill="FFFFFF"/>
        <w:spacing w:before="0" w:beforeAutospacing="0" w:after="0" w:afterAutospacing="0"/>
        <w:ind w:firstLine="720"/>
        <w:rPr>
          <w:rFonts w:ascii="Arial" w:hAnsi="Arial" w:cs="Arial"/>
        </w:rPr>
      </w:pPr>
    </w:p>
    <w:p w14:paraId="21195107" w14:textId="4C2D3D25" w:rsidR="009C19EC" w:rsidRPr="008F7BD3" w:rsidRDefault="009C19EC"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WHEREAS, the Committee, at its meeting of XXXX XX, XXXX, recommended adoption of File No. 21-652 (vote X-X); now, therefore</w:t>
      </w:r>
    </w:p>
    <w:p w14:paraId="7E8F98C4" w14:textId="02D47123" w:rsidR="008D24DE" w:rsidRPr="008F7BD3" w:rsidRDefault="008D24DE" w:rsidP="00F01823">
      <w:pPr>
        <w:pStyle w:val="xmsonormal"/>
        <w:shd w:val="clear" w:color="auto" w:fill="FFFFFF"/>
        <w:spacing w:before="0" w:beforeAutospacing="0" w:after="0" w:afterAutospacing="0"/>
        <w:ind w:firstLine="720"/>
        <w:rPr>
          <w:rFonts w:ascii="Arial" w:hAnsi="Arial" w:cs="Arial"/>
        </w:rPr>
      </w:pPr>
    </w:p>
    <w:p w14:paraId="2B05088F" w14:textId="565E1AA5" w:rsidR="008D24DE" w:rsidRPr="008F7BD3" w:rsidRDefault="008D24DE"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 xml:space="preserve">BE IT RESOLVED, </w:t>
      </w:r>
      <w:r w:rsidR="005D437A" w:rsidRPr="008F7BD3">
        <w:rPr>
          <w:rFonts w:ascii="Arial" w:hAnsi="Arial" w:cs="Arial"/>
        </w:rPr>
        <w:t xml:space="preserve">the Director, Office of Emergency Management is authorized to amend the </w:t>
      </w:r>
      <w:r w:rsidR="00A85F7F" w:rsidRPr="008F7BD3">
        <w:rPr>
          <w:rFonts w:ascii="Arial" w:hAnsi="Arial" w:cs="Arial"/>
        </w:rPr>
        <w:t>professional service agreement</w:t>
      </w:r>
      <w:r w:rsidR="005D437A" w:rsidRPr="008F7BD3">
        <w:rPr>
          <w:rFonts w:ascii="Arial" w:hAnsi="Arial" w:cs="Arial"/>
        </w:rPr>
        <w:t xml:space="preserve"> with Mueller Communications by increasing it $45,000, from $100,000 to $145,000 for communication and outreach services with the goal of increasing the COVID-19 vaccination rate</w:t>
      </w:r>
      <w:r w:rsidRPr="008F7BD3">
        <w:rPr>
          <w:rFonts w:ascii="Arial" w:hAnsi="Arial" w:cs="Arial"/>
        </w:rPr>
        <w:t xml:space="preserve">; and </w:t>
      </w:r>
    </w:p>
    <w:p w14:paraId="5F96B6A0" w14:textId="3EF56BCD" w:rsidR="009C19EC" w:rsidRPr="008F7BD3" w:rsidRDefault="009C19EC" w:rsidP="00F01823">
      <w:pPr>
        <w:pStyle w:val="xmsonormal"/>
        <w:shd w:val="clear" w:color="auto" w:fill="FFFFFF"/>
        <w:spacing w:before="0" w:beforeAutospacing="0" w:after="0" w:afterAutospacing="0"/>
        <w:ind w:firstLine="720"/>
        <w:rPr>
          <w:rFonts w:ascii="Arial" w:hAnsi="Arial" w:cs="Arial"/>
        </w:rPr>
      </w:pPr>
    </w:p>
    <w:p w14:paraId="68357F65" w14:textId="4EA2B6E3" w:rsidR="009C19EC" w:rsidRPr="008F7BD3" w:rsidRDefault="009C19EC" w:rsidP="00F01823">
      <w:pPr>
        <w:pStyle w:val="xmsonormal"/>
        <w:shd w:val="clear" w:color="auto" w:fill="FFFFFF"/>
        <w:spacing w:before="0" w:beforeAutospacing="0" w:after="0" w:afterAutospacing="0"/>
        <w:ind w:firstLine="720"/>
        <w:rPr>
          <w:rFonts w:ascii="Arial" w:hAnsi="Arial" w:cs="Arial"/>
        </w:rPr>
      </w:pPr>
      <w:r w:rsidRPr="008F7BD3">
        <w:rPr>
          <w:rFonts w:ascii="Arial" w:hAnsi="Arial" w:cs="Arial"/>
        </w:rPr>
        <w:t xml:space="preserve">BE IT </w:t>
      </w:r>
      <w:r w:rsidR="008D24DE" w:rsidRPr="008F7BD3">
        <w:rPr>
          <w:rFonts w:ascii="Arial" w:hAnsi="Arial" w:cs="Arial"/>
        </w:rPr>
        <w:t xml:space="preserve">FURTHER </w:t>
      </w:r>
      <w:r w:rsidRPr="008F7BD3">
        <w:rPr>
          <w:rFonts w:ascii="Arial" w:hAnsi="Arial" w:cs="Arial"/>
        </w:rPr>
        <w:t xml:space="preserve">RESOLVED, the provisions of Sections 56.30 (8) and (9) of the Milwaukee County Code of General Ordinances are waived and the Comptroller is authorized to pay the Mueller Communication for services rendered before a </w:t>
      </w:r>
      <w:r w:rsidR="00A85F7F" w:rsidRPr="008F7BD3">
        <w:rPr>
          <w:rFonts w:ascii="Arial" w:hAnsi="Arial" w:cs="Arial"/>
        </w:rPr>
        <w:t>professional service agreement</w:t>
      </w:r>
      <w:r w:rsidRPr="008F7BD3">
        <w:rPr>
          <w:rFonts w:ascii="Arial" w:hAnsi="Arial" w:cs="Arial"/>
        </w:rPr>
        <w:t xml:space="preserve"> was signed and executed.</w:t>
      </w:r>
    </w:p>
    <w:sectPr w:rsidR="009C19EC" w:rsidRPr="008F7BD3" w:rsidSect="00B93035">
      <w:headerReference w:type="default" r:id="rId6"/>
      <w:footerReference w:type="even" r:id="rId7"/>
      <w:footerReference w:type="default" r:id="rId8"/>
      <w:pgSz w:w="12240" w:h="15840" w:code="1"/>
      <w:pgMar w:top="1440" w:right="720" w:bottom="1440" w:left="2160" w:header="720" w:footer="720"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9C1E" w14:textId="77777777" w:rsidR="00A440EC" w:rsidRDefault="00A440EC">
      <w:r>
        <w:separator/>
      </w:r>
    </w:p>
  </w:endnote>
  <w:endnote w:type="continuationSeparator" w:id="0">
    <w:p w14:paraId="3DCF9BA0" w14:textId="77777777" w:rsidR="00A440EC" w:rsidRDefault="00A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F193" w14:textId="77777777" w:rsidR="00E34D97" w:rsidRDefault="00E3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7F60D4" w14:textId="77777777" w:rsidR="00E34D97" w:rsidRDefault="00E3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D71F" w14:textId="77777777" w:rsidR="00E34D97" w:rsidRDefault="00E3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84F">
      <w:rPr>
        <w:rStyle w:val="PageNumber"/>
        <w:noProof/>
      </w:rPr>
      <w:t>1</w:t>
    </w:r>
    <w:r>
      <w:rPr>
        <w:rStyle w:val="PageNumber"/>
      </w:rPr>
      <w:fldChar w:fldCharType="end"/>
    </w:r>
  </w:p>
  <w:p w14:paraId="104F91A7" w14:textId="77777777" w:rsidR="00B93035" w:rsidRDefault="00B93035" w:rsidP="00B93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26ADA" w14:textId="77777777" w:rsidR="00A440EC" w:rsidRDefault="00A440EC">
      <w:r>
        <w:separator/>
      </w:r>
    </w:p>
  </w:footnote>
  <w:footnote w:type="continuationSeparator" w:id="0">
    <w:p w14:paraId="50D4B9F7" w14:textId="77777777" w:rsidR="00A440EC" w:rsidRDefault="00A4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845A" w14:textId="77777777" w:rsidR="00E34D97" w:rsidRPr="00CA4755" w:rsidRDefault="00E34D97" w:rsidP="00CA4755">
    <w:pPr>
      <w:rPr>
        <w:rFonts w:ascii="CG Omega" w:hAnsi="CG Omega"/>
        <w:sz w:val="24"/>
        <w:szCs w:val="24"/>
      </w:rPr>
    </w:pPr>
  </w:p>
  <w:p w14:paraId="2D1C5985" w14:textId="77777777" w:rsidR="00E34D97" w:rsidRDefault="00E3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EE"/>
    <w:rsid w:val="000100DD"/>
    <w:rsid w:val="000150FD"/>
    <w:rsid w:val="00017F86"/>
    <w:rsid w:val="00021A45"/>
    <w:rsid w:val="000258C7"/>
    <w:rsid w:val="00030471"/>
    <w:rsid w:val="000321B8"/>
    <w:rsid w:val="00037635"/>
    <w:rsid w:val="00041382"/>
    <w:rsid w:val="0004398F"/>
    <w:rsid w:val="00051136"/>
    <w:rsid w:val="00053A39"/>
    <w:rsid w:val="00055163"/>
    <w:rsid w:val="00055776"/>
    <w:rsid w:val="000627D0"/>
    <w:rsid w:val="0006496B"/>
    <w:rsid w:val="0006704D"/>
    <w:rsid w:val="00081F14"/>
    <w:rsid w:val="00086F31"/>
    <w:rsid w:val="00094499"/>
    <w:rsid w:val="00097289"/>
    <w:rsid w:val="000E4551"/>
    <w:rsid w:val="000F3EEA"/>
    <w:rsid w:val="000F7D2A"/>
    <w:rsid w:val="00104633"/>
    <w:rsid w:val="00106086"/>
    <w:rsid w:val="0012612D"/>
    <w:rsid w:val="00130662"/>
    <w:rsid w:val="00133911"/>
    <w:rsid w:val="00136DC3"/>
    <w:rsid w:val="001509D3"/>
    <w:rsid w:val="00166038"/>
    <w:rsid w:val="00192A52"/>
    <w:rsid w:val="001A164B"/>
    <w:rsid w:val="001A48FC"/>
    <w:rsid w:val="001B1FEA"/>
    <w:rsid w:val="001B48FB"/>
    <w:rsid w:val="001C42C4"/>
    <w:rsid w:val="001D2D23"/>
    <w:rsid w:val="001D5370"/>
    <w:rsid w:val="001E2AC0"/>
    <w:rsid w:val="001F6B55"/>
    <w:rsid w:val="002017DA"/>
    <w:rsid w:val="00234663"/>
    <w:rsid w:val="00241E08"/>
    <w:rsid w:val="00243849"/>
    <w:rsid w:val="00247636"/>
    <w:rsid w:val="002519B3"/>
    <w:rsid w:val="002545E5"/>
    <w:rsid w:val="00282051"/>
    <w:rsid w:val="00283B02"/>
    <w:rsid w:val="00297571"/>
    <w:rsid w:val="002B33F1"/>
    <w:rsid w:val="002D37EF"/>
    <w:rsid w:val="002D4C86"/>
    <w:rsid w:val="002F4EFA"/>
    <w:rsid w:val="0030298C"/>
    <w:rsid w:val="00313CAC"/>
    <w:rsid w:val="003160CB"/>
    <w:rsid w:val="00325B55"/>
    <w:rsid w:val="00327683"/>
    <w:rsid w:val="00330973"/>
    <w:rsid w:val="00340A0E"/>
    <w:rsid w:val="003603FF"/>
    <w:rsid w:val="00365F84"/>
    <w:rsid w:val="00382E1E"/>
    <w:rsid w:val="00387AC8"/>
    <w:rsid w:val="00397EC8"/>
    <w:rsid w:val="003A2604"/>
    <w:rsid w:val="003C2FAC"/>
    <w:rsid w:val="003C6412"/>
    <w:rsid w:val="003D2C75"/>
    <w:rsid w:val="0040562C"/>
    <w:rsid w:val="00420C21"/>
    <w:rsid w:val="00424CD2"/>
    <w:rsid w:val="0043209C"/>
    <w:rsid w:val="0044462A"/>
    <w:rsid w:val="00450DEE"/>
    <w:rsid w:val="00482869"/>
    <w:rsid w:val="00482F5C"/>
    <w:rsid w:val="004832C1"/>
    <w:rsid w:val="00495220"/>
    <w:rsid w:val="004B16FE"/>
    <w:rsid w:val="004B44F3"/>
    <w:rsid w:val="00502267"/>
    <w:rsid w:val="00530E21"/>
    <w:rsid w:val="005331E0"/>
    <w:rsid w:val="00535583"/>
    <w:rsid w:val="00536DD1"/>
    <w:rsid w:val="00541E64"/>
    <w:rsid w:val="0055083A"/>
    <w:rsid w:val="0055694E"/>
    <w:rsid w:val="00562658"/>
    <w:rsid w:val="00563D62"/>
    <w:rsid w:val="005952DA"/>
    <w:rsid w:val="00597F75"/>
    <w:rsid w:val="005A0158"/>
    <w:rsid w:val="005A580D"/>
    <w:rsid w:val="005B1B85"/>
    <w:rsid w:val="005C4C2F"/>
    <w:rsid w:val="005D437A"/>
    <w:rsid w:val="005E19BE"/>
    <w:rsid w:val="005E1D3F"/>
    <w:rsid w:val="005E3CB0"/>
    <w:rsid w:val="005E6896"/>
    <w:rsid w:val="005F1C94"/>
    <w:rsid w:val="00601392"/>
    <w:rsid w:val="00602000"/>
    <w:rsid w:val="00605B1B"/>
    <w:rsid w:val="00606160"/>
    <w:rsid w:val="00611505"/>
    <w:rsid w:val="006700E4"/>
    <w:rsid w:val="00686951"/>
    <w:rsid w:val="00695A19"/>
    <w:rsid w:val="00697B60"/>
    <w:rsid w:val="006A27AD"/>
    <w:rsid w:val="006A75BC"/>
    <w:rsid w:val="006B2890"/>
    <w:rsid w:val="006B3E75"/>
    <w:rsid w:val="006C1A1A"/>
    <w:rsid w:val="006D0956"/>
    <w:rsid w:val="006D3350"/>
    <w:rsid w:val="006E2C91"/>
    <w:rsid w:val="006F131C"/>
    <w:rsid w:val="006F2200"/>
    <w:rsid w:val="006F65AE"/>
    <w:rsid w:val="00700F63"/>
    <w:rsid w:val="00702509"/>
    <w:rsid w:val="007071D3"/>
    <w:rsid w:val="00713F23"/>
    <w:rsid w:val="00722D59"/>
    <w:rsid w:val="00745C25"/>
    <w:rsid w:val="00757A52"/>
    <w:rsid w:val="00785291"/>
    <w:rsid w:val="00790D8C"/>
    <w:rsid w:val="0079546B"/>
    <w:rsid w:val="007A60CC"/>
    <w:rsid w:val="007C0A41"/>
    <w:rsid w:val="007C17D7"/>
    <w:rsid w:val="007D1FA2"/>
    <w:rsid w:val="007E1712"/>
    <w:rsid w:val="007F5B3F"/>
    <w:rsid w:val="007F7699"/>
    <w:rsid w:val="0080745E"/>
    <w:rsid w:val="00831EB8"/>
    <w:rsid w:val="00836242"/>
    <w:rsid w:val="00850A37"/>
    <w:rsid w:val="00877998"/>
    <w:rsid w:val="008A0B9C"/>
    <w:rsid w:val="008A140C"/>
    <w:rsid w:val="008A4C54"/>
    <w:rsid w:val="008C5647"/>
    <w:rsid w:val="008D1C4B"/>
    <w:rsid w:val="008D24DE"/>
    <w:rsid w:val="008F7BD3"/>
    <w:rsid w:val="0091137E"/>
    <w:rsid w:val="00912AB5"/>
    <w:rsid w:val="00913474"/>
    <w:rsid w:val="009137FA"/>
    <w:rsid w:val="00913E24"/>
    <w:rsid w:val="00916196"/>
    <w:rsid w:val="00936882"/>
    <w:rsid w:val="00944DBF"/>
    <w:rsid w:val="00947536"/>
    <w:rsid w:val="009518FE"/>
    <w:rsid w:val="00963982"/>
    <w:rsid w:val="0097625E"/>
    <w:rsid w:val="00977B33"/>
    <w:rsid w:val="00983944"/>
    <w:rsid w:val="009950DC"/>
    <w:rsid w:val="009B61CF"/>
    <w:rsid w:val="009C19EC"/>
    <w:rsid w:val="009C72A8"/>
    <w:rsid w:val="009E1A06"/>
    <w:rsid w:val="009E5CB9"/>
    <w:rsid w:val="00A1684F"/>
    <w:rsid w:val="00A41620"/>
    <w:rsid w:val="00A42CDF"/>
    <w:rsid w:val="00A440EC"/>
    <w:rsid w:val="00A576A2"/>
    <w:rsid w:val="00A62BD2"/>
    <w:rsid w:val="00A729F1"/>
    <w:rsid w:val="00A85F7F"/>
    <w:rsid w:val="00A86CF3"/>
    <w:rsid w:val="00A90F64"/>
    <w:rsid w:val="00A96616"/>
    <w:rsid w:val="00AA3001"/>
    <w:rsid w:val="00AB596F"/>
    <w:rsid w:val="00AC44AB"/>
    <w:rsid w:val="00AD1290"/>
    <w:rsid w:val="00AD540C"/>
    <w:rsid w:val="00AE344F"/>
    <w:rsid w:val="00AF0093"/>
    <w:rsid w:val="00AF37B7"/>
    <w:rsid w:val="00B01324"/>
    <w:rsid w:val="00B15331"/>
    <w:rsid w:val="00B31EB8"/>
    <w:rsid w:val="00B325AA"/>
    <w:rsid w:val="00B36E62"/>
    <w:rsid w:val="00B4206D"/>
    <w:rsid w:val="00B476A3"/>
    <w:rsid w:val="00B565B8"/>
    <w:rsid w:val="00B612A6"/>
    <w:rsid w:val="00B705AB"/>
    <w:rsid w:val="00B7152D"/>
    <w:rsid w:val="00B74D0A"/>
    <w:rsid w:val="00B83D20"/>
    <w:rsid w:val="00B84F31"/>
    <w:rsid w:val="00B93035"/>
    <w:rsid w:val="00BA0DF3"/>
    <w:rsid w:val="00BB2D61"/>
    <w:rsid w:val="00BC1BE8"/>
    <w:rsid w:val="00BC3D0A"/>
    <w:rsid w:val="00C449D3"/>
    <w:rsid w:val="00C47BE4"/>
    <w:rsid w:val="00C878D2"/>
    <w:rsid w:val="00C93E8D"/>
    <w:rsid w:val="00CA4755"/>
    <w:rsid w:val="00CA6246"/>
    <w:rsid w:val="00CB4F35"/>
    <w:rsid w:val="00CC5A55"/>
    <w:rsid w:val="00CD5954"/>
    <w:rsid w:val="00CD762D"/>
    <w:rsid w:val="00CE50BD"/>
    <w:rsid w:val="00CE6CF4"/>
    <w:rsid w:val="00CF128A"/>
    <w:rsid w:val="00D05ED9"/>
    <w:rsid w:val="00D154D8"/>
    <w:rsid w:val="00D17CE3"/>
    <w:rsid w:val="00D2424C"/>
    <w:rsid w:val="00D468A0"/>
    <w:rsid w:val="00D52C78"/>
    <w:rsid w:val="00D62F92"/>
    <w:rsid w:val="00D6349B"/>
    <w:rsid w:val="00D64C25"/>
    <w:rsid w:val="00D72511"/>
    <w:rsid w:val="00D80F94"/>
    <w:rsid w:val="00D836F4"/>
    <w:rsid w:val="00D84456"/>
    <w:rsid w:val="00D96580"/>
    <w:rsid w:val="00D97327"/>
    <w:rsid w:val="00DA1DC8"/>
    <w:rsid w:val="00DA4C21"/>
    <w:rsid w:val="00DA6E45"/>
    <w:rsid w:val="00DB2150"/>
    <w:rsid w:val="00DC7306"/>
    <w:rsid w:val="00DD0D9A"/>
    <w:rsid w:val="00DD3A0B"/>
    <w:rsid w:val="00DE0A8B"/>
    <w:rsid w:val="00DE7ADB"/>
    <w:rsid w:val="00E12CFF"/>
    <w:rsid w:val="00E164FC"/>
    <w:rsid w:val="00E24460"/>
    <w:rsid w:val="00E30F59"/>
    <w:rsid w:val="00E34D97"/>
    <w:rsid w:val="00E50DDB"/>
    <w:rsid w:val="00E57559"/>
    <w:rsid w:val="00E65DE6"/>
    <w:rsid w:val="00E66F53"/>
    <w:rsid w:val="00E7520F"/>
    <w:rsid w:val="00E777A4"/>
    <w:rsid w:val="00E82EBE"/>
    <w:rsid w:val="00E87565"/>
    <w:rsid w:val="00E94AF9"/>
    <w:rsid w:val="00EA3CB5"/>
    <w:rsid w:val="00ED7F49"/>
    <w:rsid w:val="00EE32F9"/>
    <w:rsid w:val="00EE5964"/>
    <w:rsid w:val="00EF0227"/>
    <w:rsid w:val="00EF2871"/>
    <w:rsid w:val="00F01823"/>
    <w:rsid w:val="00F01934"/>
    <w:rsid w:val="00F12E72"/>
    <w:rsid w:val="00F249CB"/>
    <w:rsid w:val="00F269BF"/>
    <w:rsid w:val="00F4245B"/>
    <w:rsid w:val="00F56493"/>
    <w:rsid w:val="00F63DDD"/>
    <w:rsid w:val="00F73080"/>
    <w:rsid w:val="00F839E9"/>
    <w:rsid w:val="00FB588D"/>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1FFF"/>
  <w15:chartTrackingRefBased/>
  <w15:docId w15:val="{DA8ABACA-35CD-40CF-B1B3-E635634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CG Omega" w:hAnsi="CG Omega"/>
      <w:sz w:val="24"/>
    </w:rPr>
  </w:style>
  <w:style w:type="character" w:styleId="LineNumber">
    <w:name w:val="line number"/>
    <w:basedOn w:val="DefaultParagraphFont"/>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rFonts w:ascii="CG Omega" w:hAnsi="CG Omega"/>
      <w:sz w:val="24"/>
    </w:rPr>
  </w:style>
  <w:style w:type="paragraph" w:styleId="Header">
    <w:name w:val="header"/>
    <w:basedOn w:val="Normal"/>
    <w:link w:val="HeaderChar"/>
    <w:uiPriority w:val="99"/>
    <w:unhideWhenUsed/>
    <w:rsid w:val="00CA4755"/>
    <w:pPr>
      <w:tabs>
        <w:tab w:val="center" w:pos="4680"/>
        <w:tab w:val="right" w:pos="9360"/>
      </w:tabs>
    </w:pPr>
  </w:style>
  <w:style w:type="character" w:customStyle="1" w:styleId="HeaderChar">
    <w:name w:val="Header Char"/>
    <w:basedOn w:val="DefaultParagraphFont"/>
    <w:link w:val="Header"/>
    <w:uiPriority w:val="99"/>
    <w:rsid w:val="00CA4755"/>
  </w:style>
  <w:style w:type="paragraph" w:styleId="BalloonText">
    <w:name w:val="Balloon Text"/>
    <w:basedOn w:val="Normal"/>
    <w:link w:val="BalloonTextChar"/>
    <w:uiPriority w:val="99"/>
    <w:semiHidden/>
    <w:unhideWhenUsed/>
    <w:rsid w:val="0042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D2"/>
    <w:rPr>
      <w:rFonts w:ascii="Segoe UI" w:hAnsi="Segoe UI" w:cs="Segoe UI"/>
      <w:sz w:val="18"/>
      <w:szCs w:val="18"/>
    </w:rPr>
  </w:style>
  <w:style w:type="paragraph" w:customStyle="1" w:styleId="xmsonormal">
    <w:name w:val="x_msonormal"/>
    <w:basedOn w:val="Normal"/>
    <w:rsid w:val="00605B1B"/>
    <w:pPr>
      <w:spacing w:before="100" w:beforeAutospacing="1" w:after="100" w:afterAutospacing="1"/>
    </w:pPr>
    <w:rPr>
      <w:sz w:val="24"/>
      <w:szCs w:val="24"/>
    </w:rPr>
  </w:style>
  <w:style w:type="table" w:styleId="TableGrid">
    <w:name w:val="Table Grid"/>
    <w:basedOn w:val="TableNormal"/>
    <w:uiPriority w:val="59"/>
    <w:rsid w:val="00B420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241E08"/>
    <w:rPr>
      <w:rFonts w:ascii="CG Omega" w:hAnsi="CG Omega"/>
      <w:sz w:val="24"/>
    </w:rPr>
  </w:style>
  <w:style w:type="table" w:customStyle="1" w:styleId="TableGrid1">
    <w:name w:val="Table Grid1"/>
    <w:basedOn w:val="TableNormal"/>
    <w:next w:val="TableGrid"/>
    <w:uiPriority w:val="59"/>
    <w:rsid w:val="00B84F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1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3824">
      <w:bodyDiv w:val="1"/>
      <w:marLeft w:val="0"/>
      <w:marRight w:val="0"/>
      <w:marTop w:val="0"/>
      <w:marBottom w:val="0"/>
      <w:divBdr>
        <w:top w:val="none" w:sz="0" w:space="0" w:color="auto"/>
        <w:left w:val="none" w:sz="0" w:space="0" w:color="auto"/>
        <w:bottom w:val="none" w:sz="0" w:space="0" w:color="auto"/>
        <w:right w:val="none" w:sz="0" w:space="0" w:color="auto"/>
      </w:divBdr>
      <w:divsChild>
        <w:div w:id="1076702618">
          <w:marLeft w:val="0"/>
          <w:marRight w:val="0"/>
          <w:marTop w:val="0"/>
          <w:marBottom w:val="0"/>
          <w:divBdr>
            <w:top w:val="none" w:sz="0" w:space="0" w:color="auto"/>
            <w:left w:val="none" w:sz="0" w:space="0" w:color="auto"/>
            <w:bottom w:val="none" w:sz="0" w:space="0" w:color="auto"/>
            <w:right w:val="none" w:sz="0" w:space="0" w:color="auto"/>
          </w:divBdr>
          <w:divsChild>
            <w:div w:id="1385831377">
              <w:marLeft w:val="0"/>
              <w:marRight w:val="0"/>
              <w:marTop w:val="0"/>
              <w:marBottom w:val="0"/>
              <w:divBdr>
                <w:top w:val="none" w:sz="0" w:space="0" w:color="auto"/>
                <w:left w:val="none" w:sz="0" w:space="0" w:color="auto"/>
                <w:bottom w:val="none" w:sz="0" w:space="0" w:color="auto"/>
                <w:right w:val="none" w:sz="0" w:space="0" w:color="auto"/>
              </w:divBdr>
              <w:divsChild>
                <w:div w:id="1310594021">
                  <w:marLeft w:val="0"/>
                  <w:marRight w:val="0"/>
                  <w:marTop w:val="0"/>
                  <w:marBottom w:val="0"/>
                  <w:divBdr>
                    <w:top w:val="none" w:sz="0" w:space="0" w:color="auto"/>
                    <w:left w:val="none" w:sz="0" w:space="0" w:color="auto"/>
                    <w:bottom w:val="none" w:sz="0" w:space="0" w:color="auto"/>
                    <w:right w:val="none" w:sz="0" w:space="0" w:color="auto"/>
                  </w:divBdr>
                  <w:divsChild>
                    <w:div w:id="1069770951">
                      <w:marLeft w:val="0"/>
                      <w:marRight w:val="0"/>
                      <w:marTop w:val="0"/>
                      <w:marBottom w:val="0"/>
                      <w:divBdr>
                        <w:top w:val="none" w:sz="0" w:space="0" w:color="auto"/>
                        <w:left w:val="none" w:sz="0" w:space="0" w:color="auto"/>
                        <w:bottom w:val="none" w:sz="0" w:space="0" w:color="auto"/>
                        <w:right w:val="none" w:sz="0" w:space="0" w:color="auto"/>
                      </w:divBdr>
                      <w:divsChild>
                        <w:div w:id="1760177957">
                          <w:marLeft w:val="405"/>
                          <w:marRight w:val="0"/>
                          <w:marTop w:val="0"/>
                          <w:marBottom w:val="0"/>
                          <w:divBdr>
                            <w:top w:val="none" w:sz="0" w:space="0" w:color="auto"/>
                            <w:left w:val="none" w:sz="0" w:space="0" w:color="auto"/>
                            <w:bottom w:val="none" w:sz="0" w:space="0" w:color="auto"/>
                            <w:right w:val="none" w:sz="0" w:space="0" w:color="auto"/>
                          </w:divBdr>
                          <w:divsChild>
                            <w:div w:id="1803881729">
                              <w:marLeft w:val="0"/>
                              <w:marRight w:val="0"/>
                              <w:marTop w:val="0"/>
                              <w:marBottom w:val="0"/>
                              <w:divBdr>
                                <w:top w:val="none" w:sz="0" w:space="0" w:color="auto"/>
                                <w:left w:val="none" w:sz="0" w:space="0" w:color="auto"/>
                                <w:bottom w:val="none" w:sz="0" w:space="0" w:color="auto"/>
                                <w:right w:val="none" w:sz="0" w:space="0" w:color="auto"/>
                              </w:divBdr>
                              <w:divsChild>
                                <w:div w:id="1788695614">
                                  <w:marLeft w:val="0"/>
                                  <w:marRight w:val="0"/>
                                  <w:marTop w:val="0"/>
                                  <w:marBottom w:val="0"/>
                                  <w:divBdr>
                                    <w:top w:val="none" w:sz="0" w:space="0" w:color="auto"/>
                                    <w:left w:val="none" w:sz="0" w:space="0" w:color="auto"/>
                                    <w:bottom w:val="none" w:sz="0" w:space="0" w:color="auto"/>
                                    <w:right w:val="none" w:sz="0" w:space="0" w:color="auto"/>
                                  </w:divBdr>
                                  <w:divsChild>
                                    <w:div w:id="412699703">
                                      <w:marLeft w:val="0"/>
                                      <w:marRight w:val="0"/>
                                      <w:marTop w:val="60"/>
                                      <w:marBottom w:val="0"/>
                                      <w:divBdr>
                                        <w:top w:val="none" w:sz="0" w:space="0" w:color="auto"/>
                                        <w:left w:val="none" w:sz="0" w:space="0" w:color="auto"/>
                                        <w:bottom w:val="none" w:sz="0" w:space="0" w:color="auto"/>
                                        <w:right w:val="none" w:sz="0" w:space="0" w:color="auto"/>
                                      </w:divBdr>
                                      <w:divsChild>
                                        <w:div w:id="543954893">
                                          <w:marLeft w:val="0"/>
                                          <w:marRight w:val="0"/>
                                          <w:marTop w:val="0"/>
                                          <w:marBottom w:val="0"/>
                                          <w:divBdr>
                                            <w:top w:val="none" w:sz="0" w:space="0" w:color="auto"/>
                                            <w:left w:val="none" w:sz="0" w:space="0" w:color="auto"/>
                                            <w:bottom w:val="none" w:sz="0" w:space="0" w:color="auto"/>
                                            <w:right w:val="none" w:sz="0" w:space="0" w:color="auto"/>
                                          </w:divBdr>
                                          <w:divsChild>
                                            <w:div w:id="543062092">
                                              <w:marLeft w:val="0"/>
                                              <w:marRight w:val="0"/>
                                              <w:marTop w:val="0"/>
                                              <w:marBottom w:val="0"/>
                                              <w:divBdr>
                                                <w:top w:val="none" w:sz="0" w:space="0" w:color="auto"/>
                                                <w:left w:val="none" w:sz="0" w:space="0" w:color="auto"/>
                                                <w:bottom w:val="none" w:sz="0" w:space="0" w:color="auto"/>
                                                <w:right w:val="none" w:sz="0" w:space="0" w:color="auto"/>
                                              </w:divBdr>
                                              <w:divsChild>
                                                <w:div w:id="1667702657">
                                                  <w:marLeft w:val="0"/>
                                                  <w:marRight w:val="0"/>
                                                  <w:marTop w:val="0"/>
                                                  <w:marBottom w:val="0"/>
                                                  <w:divBdr>
                                                    <w:top w:val="none" w:sz="0" w:space="0" w:color="auto"/>
                                                    <w:left w:val="none" w:sz="0" w:space="0" w:color="auto"/>
                                                    <w:bottom w:val="none" w:sz="0" w:space="0" w:color="auto"/>
                                                    <w:right w:val="none" w:sz="0" w:space="0" w:color="auto"/>
                                                  </w:divBdr>
                                                  <w:divsChild>
                                                    <w:div w:id="1366102997">
                                                      <w:marLeft w:val="0"/>
                                                      <w:marRight w:val="0"/>
                                                      <w:marTop w:val="0"/>
                                                      <w:marBottom w:val="0"/>
                                                      <w:divBdr>
                                                        <w:top w:val="none" w:sz="0" w:space="0" w:color="auto"/>
                                                        <w:left w:val="none" w:sz="0" w:space="0" w:color="auto"/>
                                                        <w:bottom w:val="none" w:sz="0" w:space="0" w:color="auto"/>
                                                        <w:right w:val="none" w:sz="0" w:space="0" w:color="auto"/>
                                                      </w:divBdr>
                                                      <w:divsChild>
                                                        <w:div w:id="454522276">
                                                          <w:marLeft w:val="0"/>
                                                          <w:marRight w:val="0"/>
                                                          <w:marTop w:val="0"/>
                                                          <w:marBottom w:val="0"/>
                                                          <w:divBdr>
                                                            <w:top w:val="none" w:sz="0" w:space="0" w:color="auto"/>
                                                            <w:left w:val="none" w:sz="0" w:space="0" w:color="auto"/>
                                                            <w:bottom w:val="none" w:sz="0" w:space="0" w:color="auto"/>
                                                            <w:right w:val="none" w:sz="0" w:space="0" w:color="auto"/>
                                                          </w:divBdr>
                                                          <w:divsChild>
                                                            <w:div w:id="403644832">
                                                              <w:marLeft w:val="0"/>
                                                              <w:marRight w:val="0"/>
                                                              <w:marTop w:val="0"/>
                                                              <w:marBottom w:val="0"/>
                                                              <w:divBdr>
                                                                <w:top w:val="none" w:sz="0" w:space="0" w:color="auto"/>
                                                                <w:left w:val="none" w:sz="0" w:space="0" w:color="auto"/>
                                                                <w:bottom w:val="none" w:sz="0" w:space="0" w:color="auto"/>
                                                                <w:right w:val="none" w:sz="0" w:space="0" w:color="auto"/>
                                                              </w:divBdr>
                                                              <w:divsChild>
                                                                <w:div w:id="1200512894">
                                                                  <w:marLeft w:val="0"/>
                                                                  <w:marRight w:val="0"/>
                                                                  <w:marTop w:val="0"/>
                                                                  <w:marBottom w:val="0"/>
                                                                  <w:divBdr>
                                                                    <w:top w:val="none" w:sz="0" w:space="0" w:color="auto"/>
                                                                    <w:left w:val="none" w:sz="0" w:space="0" w:color="auto"/>
                                                                    <w:bottom w:val="none" w:sz="0" w:space="0" w:color="auto"/>
                                                                    <w:right w:val="none" w:sz="0" w:space="0" w:color="auto"/>
                                                                  </w:divBdr>
                                                                  <w:divsChild>
                                                                    <w:div w:id="738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259196">
      <w:bodyDiv w:val="1"/>
      <w:marLeft w:val="0"/>
      <w:marRight w:val="0"/>
      <w:marTop w:val="0"/>
      <w:marBottom w:val="0"/>
      <w:divBdr>
        <w:top w:val="none" w:sz="0" w:space="0" w:color="auto"/>
        <w:left w:val="none" w:sz="0" w:space="0" w:color="auto"/>
        <w:bottom w:val="none" w:sz="0" w:space="0" w:color="auto"/>
        <w:right w:val="none" w:sz="0" w:space="0" w:color="auto"/>
      </w:divBdr>
    </w:div>
    <w:div w:id="294721746">
      <w:bodyDiv w:val="1"/>
      <w:marLeft w:val="0"/>
      <w:marRight w:val="0"/>
      <w:marTop w:val="0"/>
      <w:marBottom w:val="0"/>
      <w:divBdr>
        <w:top w:val="none" w:sz="0" w:space="0" w:color="auto"/>
        <w:left w:val="none" w:sz="0" w:space="0" w:color="auto"/>
        <w:bottom w:val="none" w:sz="0" w:space="0" w:color="auto"/>
        <w:right w:val="none" w:sz="0" w:space="0" w:color="auto"/>
      </w:divBdr>
    </w:div>
    <w:div w:id="536089580">
      <w:bodyDiv w:val="1"/>
      <w:marLeft w:val="0"/>
      <w:marRight w:val="0"/>
      <w:marTop w:val="0"/>
      <w:marBottom w:val="0"/>
      <w:divBdr>
        <w:top w:val="none" w:sz="0" w:space="0" w:color="auto"/>
        <w:left w:val="none" w:sz="0" w:space="0" w:color="auto"/>
        <w:bottom w:val="none" w:sz="0" w:space="0" w:color="auto"/>
        <w:right w:val="none" w:sz="0" w:space="0" w:color="auto"/>
      </w:divBdr>
    </w:div>
    <w:div w:id="644360005">
      <w:bodyDiv w:val="1"/>
      <w:marLeft w:val="0"/>
      <w:marRight w:val="0"/>
      <w:marTop w:val="0"/>
      <w:marBottom w:val="0"/>
      <w:divBdr>
        <w:top w:val="none" w:sz="0" w:space="0" w:color="auto"/>
        <w:left w:val="none" w:sz="0" w:space="0" w:color="auto"/>
        <w:bottom w:val="none" w:sz="0" w:space="0" w:color="auto"/>
        <w:right w:val="none" w:sz="0" w:space="0" w:color="auto"/>
      </w:divBdr>
    </w:div>
    <w:div w:id="771050239">
      <w:bodyDiv w:val="1"/>
      <w:marLeft w:val="0"/>
      <w:marRight w:val="0"/>
      <w:marTop w:val="0"/>
      <w:marBottom w:val="0"/>
      <w:divBdr>
        <w:top w:val="none" w:sz="0" w:space="0" w:color="auto"/>
        <w:left w:val="none" w:sz="0" w:space="0" w:color="auto"/>
        <w:bottom w:val="none" w:sz="0" w:space="0" w:color="auto"/>
        <w:right w:val="none" w:sz="0" w:space="0" w:color="auto"/>
      </w:divBdr>
    </w:div>
    <w:div w:id="901599917">
      <w:bodyDiv w:val="1"/>
      <w:marLeft w:val="0"/>
      <w:marRight w:val="0"/>
      <w:marTop w:val="0"/>
      <w:marBottom w:val="0"/>
      <w:divBdr>
        <w:top w:val="none" w:sz="0" w:space="0" w:color="auto"/>
        <w:left w:val="none" w:sz="0" w:space="0" w:color="auto"/>
        <w:bottom w:val="none" w:sz="0" w:space="0" w:color="auto"/>
        <w:right w:val="none" w:sz="0" w:space="0" w:color="auto"/>
      </w:divBdr>
    </w:div>
    <w:div w:id="988944213">
      <w:bodyDiv w:val="1"/>
      <w:marLeft w:val="0"/>
      <w:marRight w:val="0"/>
      <w:marTop w:val="0"/>
      <w:marBottom w:val="0"/>
      <w:divBdr>
        <w:top w:val="none" w:sz="0" w:space="0" w:color="auto"/>
        <w:left w:val="none" w:sz="0" w:space="0" w:color="auto"/>
        <w:bottom w:val="none" w:sz="0" w:space="0" w:color="auto"/>
        <w:right w:val="none" w:sz="0" w:space="0" w:color="auto"/>
      </w:divBdr>
    </w:div>
    <w:div w:id="1002389737">
      <w:bodyDiv w:val="1"/>
      <w:marLeft w:val="0"/>
      <w:marRight w:val="0"/>
      <w:marTop w:val="0"/>
      <w:marBottom w:val="0"/>
      <w:divBdr>
        <w:top w:val="none" w:sz="0" w:space="0" w:color="auto"/>
        <w:left w:val="none" w:sz="0" w:space="0" w:color="auto"/>
        <w:bottom w:val="none" w:sz="0" w:space="0" w:color="auto"/>
        <w:right w:val="none" w:sz="0" w:space="0" w:color="auto"/>
      </w:divBdr>
    </w:div>
    <w:div w:id="1037660379">
      <w:bodyDiv w:val="1"/>
      <w:marLeft w:val="0"/>
      <w:marRight w:val="0"/>
      <w:marTop w:val="0"/>
      <w:marBottom w:val="0"/>
      <w:divBdr>
        <w:top w:val="none" w:sz="0" w:space="0" w:color="auto"/>
        <w:left w:val="none" w:sz="0" w:space="0" w:color="auto"/>
        <w:bottom w:val="none" w:sz="0" w:space="0" w:color="auto"/>
        <w:right w:val="none" w:sz="0" w:space="0" w:color="auto"/>
      </w:divBdr>
    </w:div>
    <w:div w:id="1088964626">
      <w:bodyDiv w:val="1"/>
      <w:marLeft w:val="0"/>
      <w:marRight w:val="0"/>
      <w:marTop w:val="0"/>
      <w:marBottom w:val="0"/>
      <w:divBdr>
        <w:top w:val="none" w:sz="0" w:space="0" w:color="auto"/>
        <w:left w:val="none" w:sz="0" w:space="0" w:color="auto"/>
        <w:bottom w:val="none" w:sz="0" w:space="0" w:color="auto"/>
        <w:right w:val="none" w:sz="0" w:space="0" w:color="auto"/>
      </w:divBdr>
    </w:div>
    <w:div w:id="1157455501">
      <w:bodyDiv w:val="1"/>
      <w:marLeft w:val="0"/>
      <w:marRight w:val="0"/>
      <w:marTop w:val="0"/>
      <w:marBottom w:val="0"/>
      <w:divBdr>
        <w:top w:val="none" w:sz="0" w:space="0" w:color="auto"/>
        <w:left w:val="none" w:sz="0" w:space="0" w:color="auto"/>
        <w:bottom w:val="none" w:sz="0" w:space="0" w:color="auto"/>
        <w:right w:val="none" w:sz="0" w:space="0" w:color="auto"/>
      </w:divBdr>
    </w:div>
    <w:div w:id="1247376989">
      <w:bodyDiv w:val="1"/>
      <w:marLeft w:val="0"/>
      <w:marRight w:val="0"/>
      <w:marTop w:val="0"/>
      <w:marBottom w:val="0"/>
      <w:divBdr>
        <w:top w:val="none" w:sz="0" w:space="0" w:color="auto"/>
        <w:left w:val="none" w:sz="0" w:space="0" w:color="auto"/>
        <w:bottom w:val="none" w:sz="0" w:space="0" w:color="auto"/>
        <w:right w:val="none" w:sz="0" w:space="0" w:color="auto"/>
      </w:divBdr>
    </w:div>
    <w:div w:id="1378433761">
      <w:bodyDiv w:val="1"/>
      <w:marLeft w:val="0"/>
      <w:marRight w:val="0"/>
      <w:marTop w:val="0"/>
      <w:marBottom w:val="0"/>
      <w:divBdr>
        <w:top w:val="none" w:sz="0" w:space="0" w:color="auto"/>
        <w:left w:val="none" w:sz="0" w:space="0" w:color="auto"/>
        <w:bottom w:val="none" w:sz="0" w:space="0" w:color="auto"/>
        <w:right w:val="none" w:sz="0" w:space="0" w:color="auto"/>
      </w:divBdr>
    </w:div>
    <w:div w:id="1496652939">
      <w:bodyDiv w:val="1"/>
      <w:marLeft w:val="0"/>
      <w:marRight w:val="0"/>
      <w:marTop w:val="0"/>
      <w:marBottom w:val="0"/>
      <w:divBdr>
        <w:top w:val="none" w:sz="0" w:space="0" w:color="auto"/>
        <w:left w:val="none" w:sz="0" w:space="0" w:color="auto"/>
        <w:bottom w:val="none" w:sz="0" w:space="0" w:color="auto"/>
        <w:right w:val="none" w:sz="0" w:space="0" w:color="auto"/>
      </w:divBdr>
    </w:div>
    <w:div w:id="1505197121">
      <w:bodyDiv w:val="1"/>
      <w:marLeft w:val="0"/>
      <w:marRight w:val="0"/>
      <w:marTop w:val="0"/>
      <w:marBottom w:val="0"/>
      <w:divBdr>
        <w:top w:val="none" w:sz="0" w:space="0" w:color="auto"/>
        <w:left w:val="none" w:sz="0" w:space="0" w:color="auto"/>
        <w:bottom w:val="none" w:sz="0" w:space="0" w:color="auto"/>
        <w:right w:val="none" w:sz="0" w:space="0" w:color="auto"/>
      </w:divBdr>
    </w:div>
    <w:div w:id="1760830299">
      <w:bodyDiv w:val="1"/>
      <w:marLeft w:val="0"/>
      <w:marRight w:val="0"/>
      <w:marTop w:val="0"/>
      <w:marBottom w:val="0"/>
      <w:divBdr>
        <w:top w:val="none" w:sz="0" w:space="0" w:color="auto"/>
        <w:left w:val="none" w:sz="0" w:space="0" w:color="auto"/>
        <w:bottom w:val="none" w:sz="0" w:space="0" w:color="auto"/>
        <w:right w:val="none" w:sz="0" w:space="0" w:color="auto"/>
      </w:divBdr>
    </w:div>
    <w:div w:id="2057656498">
      <w:bodyDiv w:val="1"/>
      <w:marLeft w:val="0"/>
      <w:marRight w:val="0"/>
      <w:marTop w:val="0"/>
      <w:marBottom w:val="0"/>
      <w:divBdr>
        <w:top w:val="none" w:sz="0" w:space="0" w:color="auto"/>
        <w:left w:val="none" w:sz="0" w:space="0" w:color="auto"/>
        <w:bottom w:val="none" w:sz="0" w:space="0" w:color="auto"/>
        <w:right w:val="none" w:sz="0" w:space="0" w:color="auto"/>
      </w:divBdr>
    </w:div>
    <w:div w:id="2077773526">
      <w:bodyDiv w:val="1"/>
      <w:marLeft w:val="0"/>
      <w:marRight w:val="0"/>
      <w:marTop w:val="0"/>
      <w:marBottom w:val="0"/>
      <w:divBdr>
        <w:top w:val="none" w:sz="0" w:space="0" w:color="auto"/>
        <w:left w:val="none" w:sz="0" w:space="0" w:color="auto"/>
        <w:bottom w:val="none" w:sz="0" w:space="0" w:color="auto"/>
        <w:right w:val="none" w:sz="0" w:space="0" w:color="auto"/>
      </w:divBdr>
    </w:div>
    <w:div w:id="20825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Lauri Henning</dc:creator>
  <cp:keywords/>
  <cp:lastModifiedBy>Brown, Shanin</cp:lastModifiedBy>
  <cp:revision>2</cp:revision>
  <cp:lastPrinted>2019-06-19T14:04:00Z</cp:lastPrinted>
  <dcterms:created xsi:type="dcterms:W3CDTF">2021-07-16T15:26:00Z</dcterms:created>
  <dcterms:modified xsi:type="dcterms:W3CDTF">2021-07-16T15:26:00Z</dcterms:modified>
</cp:coreProperties>
</file>