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A341" w14:textId="0B46DEC4" w:rsidR="00DE1FCB" w:rsidRPr="00B54247" w:rsidRDefault="00232E0E" w:rsidP="002623AE">
      <w:pPr>
        <w:pStyle w:val="NoSpacing"/>
        <w:jc w:val="right"/>
        <w:rPr>
          <w:rFonts w:ascii="Ariel" w:hAnsi="Ariel" w:cs="Arial"/>
          <w:sz w:val="24"/>
          <w:szCs w:val="24"/>
        </w:rPr>
      </w:pPr>
      <w:r w:rsidRPr="00B54247">
        <w:rPr>
          <w:rFonts w:ascii="Ariel" w:hAnsi="Ariel" w:cs="Arial"/>
          <w:sz w:val="24"/>
          <w:szCs w:val="24"/>
        </w:rPr>
        <w:t xml:space="preserve">File No. </w:t>
      </w:r>
      <w:r w:rsidR="00825B4A" w:rsidRPr="00B54247">
        <w:rPr>
          <w:rFonts w:ascii="Ariel" w:hAnsi="Ariel" w:cs="Arial"/>
          <w:sz w:val="24"/>
          <w:szCs w:val="24"/>
        </w:rPr>
        <w:t>2</w:t>
      </w:r>
      <w:r w:rsidR="00AD0B6C">
        <w:rPr>
          <w:rFonts w:ascii="Ariel" w:hAnsi="Ariel" w:cs="Arial"/>
          <w:sz w:val="24"/>
          <w:szCs w:val="24"/>
        </w:rPr>
        <w:t>1</w:t>
      </w:r>
      <w:r w:rsidRPr="00B54247">
        <w:rPr>
          <w:rFonts w:ascii="Ariel" w:hAnsi="Ariel" w:cs="Arial"/>
          <w:sz w:val="24"/>
          <w:szCs w:val="24"/>
        </w:rPr>
        <w:t>-</w:t>
      </w:r>
      <w:r w:rsidR="00324375">
        <w:rPr>
          <w:rFonts w:ascii="Ariel" w:hAnsi="Ariel" w:cs="Arial"/>
          <w:sz w:val="24"/>
          <w:szCs w:val="24"/>
        </w:rPr>
        <w:t>196</w:t>
      </w:r>
      <w:bookmarkStart w:id="0" w:name="_GoBack"/>
      <w:bookmarkEnd w:id="0"/>
    </w:p>
    <w:p w14:paraId="55C1BFEA" w14:textId="77777777" w:rsidR="00DE1FCB" w:rsidRPr="00B54247" w:rsidRDefault="00DE1FCB" w:rsidP="00BE4AE9">
      <w:pPr>
        <w:pStyle w:val="NoSpacing"/>
        <w:rPr>
          <w:rFonts w:ascii="Ariel" w:hAnsi="Ariel" w:cs="Arial"/>
          <w:sz w:val="24"/>
          <w:szCs w:val="24"/>
        </w:rPr>
      </w:pPr>
    </w:p>
    <w:p w14:paraId="04EC62E8" w14:textId="23B09E8B" w:rsidR="002623AE" w:rsidRPr="00B54247" w:rsidRDefault="00FF5F35" w:rsidP="00BE4AE9">
      <w:pPr>
        <w:pStyle w:val="NoSpacing"/>
        <w:rPr>
          <w:rFonts w:ascii="Ariel" w:hAnsi="Ariel" w:cs="Arial"/>
          <w:sz w:val="24"/>
          <w:szCs w:val="24"/>
        </w:rPr>
      </w:pPr>
      <w:r w:rsidRPr="006220F4">
        <w:rPr>
          <w:rFonts w:ascii="Ariel" w:hAnsi="Ariel" w:cs="Arial"/>
          <w:sz w:val="24"/>
          <w:szCs w:val="24"/>
        </w:rPr>
        <w:t xml:space="preserve">From </w:t>
      </w:r>
      <w:r w:rsidR="004C7A2A" w:rsidRPr="006220F4">
        <w:rPr>
          <w:rFonts w:ascii="Ariel" w:hAnsi="Ariel" w:cs="Arial"/>
          <w:sz w:val="24"/>
          <w:szCs w:val="24"/>
        </w:rPr>
        <w:t>the Director, Office of Performance, Strategy, and Budget, Department of Administrative Services, requesting authorization to</w:t>
      </w:r>
      <w:r w:rsidR="00EB3872" w:rsidRPr="006220F4">
        <w:rPr>
          <w:rFonts w:ascii="Ariel" w:hAnsi="Ariel" w:cs="Arial"/>
          <w:sz w:val="24"/>
          <w:szCs w:val="24"/>
        </w:rPr>
        <w:t xml:space="preserve"> </w:t>
      </w:r>
      <w:r w:rsidR="006220F4" w:rsidRPr="006220F4">
        <w:rPr>
          <w:rFonts w:ascii="Ariel" w:hAnsi="Ariel" w:cs="Arial"/>
          <w:sz w:val="24"/>
          <w:szCs w:val="24"/>
        </w:rPr>
        <w:t xml:space="preserve">apply for, receive, and </w:t>
      </w:r>
      <w:r w:rsidR="006220F4">
        <w:rPr>
          <w:rFonts w:ascii="Ariel" w:hAnsi="Ariel" w:cs="Arial"/>
          <w:sz w:val="24"/>
          <w:szCs w:val="24"/>
        </w:rPr>
        <w:t xml:space="preserve">allocate </w:t>
      </w:r>
      <w:r w:rsidR="006220F4" w:rsidRPr="006220F4">
        <w:rPr>
          <w:rFonts w:ascii="Ariel" w:hAnsi="Ariel" w:cs="Arial"/>
          <w:sz w:val="24"/>
          <w:szCs w:val="24"/>
        </w:rPr>
        <w:t>$</w:t>
      </w:r>
      <w:r w:rsidR="006220F4">
        <w:rPr>
          <w:rFonts w:ascii="Ariel" w:hAnsi="Ariel" w:cs="Arial"/>
          <w:sz w:val="24"/>
          <w:szCs w:val="24"/>
        </w:rPr>
        <w:t>10,629,017</w:t>
      </w:r>
      <w:r w:rsidR="006220F4" w:rsidRPr="006220F4">
        <w:rPr>
          <w:rFonts w:ascii="Ariel" w:hAnsi="Ariel" w:cs="Arial"/>
          <w:sz w:val="24"/>
          <w:szCs w:val="24"/>
        </w:rPr>
        <w:t xml:space="preserve"> million of federal</w:t>
      </w:r>
      <w:r w:rsidR="008E72F2" w:rsidRPr="006220F4">
        <w:rPr>
          <w:rFonts w:ascii="Ariel" w:hAnsi="Ariel" w:cs="Arial"/>
          <w:sz w:val="24"/>
          <w:szCs w:val="24"/>
        </w:rPr>
        <w:t xml:space="preserve"> Emergency Rental Assistance </w:t>
      </w:r>
      <w:r w:rsidR="006220F4" w:rsidRPr="006220F4">
        <w:rPr>
          <w:rFonts w:ascii="Ariel" w:hAnsi="Ariel" w:cs="Arial"/>
          <w:sz w:val="24"/>
          <w:szCs w:val="24"/>
        </w:rPr>
        <w:t>f</w:t>
      </w:r>
      <w:r w:rsidR="008E72F2" w:rsidRPr="006220F4">
        <w:rPr>
          <w:rFonts w:ascii="Ariel" w:hAnsi="Ariel" w:cs="Arial"/>
          <w:sz w:val="24"/>
          <w:szCs w:val="24"/>
        </w:rPr>
        <w:t>unding and</w:t>
      </w:r>
      <w:r w:rsidR="006220F4">
        <w:rPr>
          <w:rFonts w:ascii="Ariel" w:hAnsi="Ariel" w:cs="Arial"/>
          <w:sz w:val="24"/>
          <w:szCs w:val="24"/>
        </w:rPr>
        <w:t xml:space="preserve"> authorization to allocate $901,635 of Miller Park testing site revenues to COVID-19 response activities, by recommending adoption of the following:</w:t>
      </w:r>
    </w:p>
    <w:p w14:paraId="7B9B0B29" w14:textId="77777777" w:rsidR="002623AE" w:rsidRPr="00B54247" w:rsidRDefault="002623AE" w:rsidP="00BE4AE9">
      <w:pPr>
        <w:pStyle w:val="NoSpacing"/>
        <w:rPr>
          <w:rFonts w:ascii="Ariel" w:hAnsi="Ariel" w:cs="Arial"/>
          <w:sz w:val="24"/>
          <w:szCs w:val="24"/>
        </w:rPr>
      </w:pPr>
    </w:p>
    <w:p w14:paraId="06081C88" w14:textId="77777777" w:rsidR="002623AE" w:rsidRPr="00B54247" w:rsidRDefault="00DE1FCB" w:rsidP="002623AE">
      <w:pPr>
        <w:pStyle w:val="NoSpacing"/>
        <w:jc w:val="center"/>
        <w:rPr>
          <w:rFonts w:ascii="Ariel" w:hAnsi="Ariel" w:cs="Arial"/>
          <w:b/>
          <w:sz w:val="24"/>
          <w:szCs w:val="24"/>
        </w:rPr>
      </w:pPr>
      <w:r w:rsidRPr="00B54247">
        <w:rPr>
          <w:rFonts w:ascii="Ariel" w:hAnsi="Ariel" w:cs="Arial"/>
          <w:b/>
          <w:sz w:val="24"/>
          <w:szCs w:val="24"/>
        </w:rPr>
        <w:t>A RESOLUTION</w:t>
      </w:r>
    </w:p>
    <w:p w14:paraId="48441117" w14:textId="0B28AD05" w:rsidR="00F97D72" w:rsidRPr="00B54247" w:rsidRDefault="00F97D72" w:rsidP="00F97D72">
      <w:pPr>
        <w:pStyle w:val="NoSpacing"/>
        <w:rPr>
          <w:rFonts w:ascii="Ariel" w:hAnsi="Ariel" w:cs="Arial"/>
          <w:sz w:val="24"/>
          <w:szCs w:val="24"/>
        </w:rPr>
      </w:pPr>
    </w:p>
    <w:p w14:paraId="41226F09" w14:textId="7E7C8554" w:rsidR="00025A32" w:rsidRPr="00B54247" w:rsidRDefault="00CC64A1" w:rsidP="00F97D72">
      <w:pPr>
        <w:pStyle w:val="NoSpacing"/>
        <w:rPr>
          <w:rFonts w:ascii="Ariel" w:hAnsi="Ariel" w:cs="Arial"/>
          <w:sz w:val="24"/>
          <w:szCs w:val="24"/>
        </w:rPr>
      </w:pPr>
      <w:r w:rsidRPr="00B54247">
        <w:rPr>
          <w:rFonts w:ascii="Ariel" w:hAnsi="Ariel" w:cs="Arial"/>
          <w:sz w:val="24"/>
          <w:szCs w:val="24"/>
        </w:rPr>
        <w:tab/>
        <w:t xml:space="preserve">WHEREAS, </w:t>
      </w:r>
      <w:r w:rsidR="00025A32" w:rsidRPr="00B54247">
        <w:rPr>
          <w:rFonts w:ascii="Ariel" w:hAnsi="Ariel" w:cs="Arial"/>
          <w:sz w:val="24"/>
          <w:szCs w:val="24"/>
        </w:rPr>
        <w:t xml:space="preserve">the “Consolidated Appropriations Act, 2021” </w:t>
      </w:r>
      <w:r w:rsidR="008E72F2" w:rsidRPr="00B54247">
        <w:rPr>
          <w:rFonts w:ascii="Ariel" w:hAnsi="Ariel" w:cs="Arial"/>
          <w:sz w:val="24"/>
          <w:szCs w:val="24"/>
        </w:rPr>
        <w:t xml:space="preserve">which </w:t>
      </w:r>
      <w:r w:rsidR="00025A32" w:rsidRPr="00B54247">
        <w:rPr>
          <w:rFonts w:ascii="Ariel" w:hAnsi="Ariel" w:cs="Arial"/>
          <w:sz w:val="24"/>
          <w:szCs w:val="24"/>
        </w:rPr>
        <w:t>was signed into</w:t>
      </w:r>
      <w:r w:rsidR="00E73C86" w:rsidRPr="00B54247">
        <w:rPr>
          <w:rFonts w:ascii="Ariel" w:hAnsi="Ariel" w:cs="Arial"/>
          <w:sz w:val="24"/>
          <w:szCs w:val="24"/>
        </w:rPr>
        <w:t xml:space="preserve"> federal</w:t>
      </w:r>
      <w:r w:rsidR="00025A32" w:rsidRPr="00B54247">
        <w:rPr>
          <w:rFonts w:ascii="Ariel" w:hAnsi="Ariel" w:cs="Arial"/>
          <w:sz w:val="24"/>
          <w:szCs w:val="24"/>
        </w:rPr>
        <w:t xml:space="preserve"> law on December 27, 2020 included </w:t>
      </w:r>
      <w:r w:rsidR="00E73C86" w:rsidRPr="00B54247">
        <w:rPr>
          <w:rFonts w:ascii="Ariel" w:hAnsi="Ariel" w:cs="Arial"/>
          <w:sz w:val="24"/>
          <w:szCs w:val="24"/>
        </w:rPr>
        <w:t xml:space="preserve">a $900 billion </w:t>
      </w:r>
      <w:r w:rsidR="00A961D4" w:rsidRPr="00B54247">
        <w:rPr>
          <w:rFonts w:ascii="Ariel" w:hAnsi="Ariel" w:cs="Arial"/>
          <w:sz w:val="24"/>
          <w:szCs w:val="24"/>
        </w:rPr>
        <w:t xml:space="preserve">for </w:t>
      </w:r>
      <w:r w:rsidR="00E73C86" w:rsidRPr="00B54247">
        <w:rPr>
          <w:rFonts w:ascii="Ariel" w:hAnsi="Ariel" w:cs="Arial"/>
          <w:sz w:val="24"/>
          <w:szCs w:val="24"/>
        </w:rPr>
        <w:t>various COVID-19 relief programs</w:t>
      </w:r>
      <w:r w:rsidR="00A961D4" w:rsidRPr="00B54247">
        <w:rPr>
          <w:rFonts w:ascii="Ariel" w:hAnsi="Ariel" w:cs="Arial"/>
          <w:sz w:val="24"/>
          <w:szCs w:val="24"/>
        </w:rPr>
        <w:t xml:space="preserve"> hereinafter referred to as “COVID-19 Relief Bill”</w:t>
      </w:r>
      <w:r w:rsidR="00E73C86" w:rsidRPr="00B54247">
        <w:rPr>
          <w:rFonts w:ascii="Ariel" w:hAnsi="Ariel" w:cs="Arial"/>
          <w:sz w:val="24"/>
          <w:szCs w:val="24"/>
        </w:rPr>
        <w:t>; and</w:t>
      </w:r>
    </w:p>
    <w:p w14:paraId="3DB6CAA4" w14:textId="225D37EB" w:rsidR="00B17126" w:rsidRPr="00B54247" w:rsidRDefault="00B17126" w:rsidP="00F97D72">
      <w:pPr>
        <w:pStyle w:val="NoSpacing"/>
        <w:rPr>
          <w:rFonts w:ascii="Ariel" w:hAnsi="Ariel" w:cs="Arial"/>
          <w:sz w:val="24"/>
          <w:szCs w:val="24"/>
        </w:rPr>
      </w:pPr>
    </w:p>
    <w:p w14:paraId="6D36E911" w14:textId="1F0C9E4C" w:rsidR="00B17126" w:rsidRPr="00B54247" w:rsidRDefault="00B17126" w:rsidP="00F97D72">
      <w:pPr>
        <w:pStyle w:val="NoSpacing"/>
        <w:rPr>
          <w:rFonts w:ascii="Ariel" w:hAnsi="Ariel" w:cs="Arial"/>
          <w:sz w:val="24"/>
          <w:szCs w:val="24"/>
        </w:rPr>
      </w:pPr>
      <w:r w:rsidRPr="00B54247">
        <w:rPr>
          <w:rFonts w:ascii="Ariel" w:hAnsi="Ariel" w:cs="Arial"/>
          <w:sz w:val="24"/>
          <w:szCs w:val="24"/>
        </w:rPr>
        <w:tab/>
        <w:t xml:space="preserve">WHEREAS, the COVID-19 Relief Bill provides </w:t>
      </w:r>
      <w:r w:rsidR="00E73C86" w:rsidRPr="00B54247">
        <w:rPr>
          <w:rFonts w:ascii="Ariel" w:hAnsi="Ariel" w:cs="Arial"/>
          <w:sz w:val="24"/>
          <w:szCs w:val="24"/>
        </w:rPr>
        <w:t xml:space="preserve">$25 billion of </w:t>
      </w:r>
      <w:r w:rsidR="005D60AA" w:rsidRPr="00B54247">
        <w:rPr>
          <w:rFonts w:ascii="Ariel" w:hAnsi="Ariel" w:cs="Arial"/>
          <w:sz w:val="24"/>
          <w:szCs w:val="24"/>
        </w:rPr>
        <w:t>“</w:t>
      </w:r>
      <w:r w:rsidR="00950A7B" w:rsidRPr="00B54247">
        <w:rPr>
          <w:rFonts w:ascii="Ariel" w:hAnsi="Ariel" w:cs="Arial"/>
          <w:sz w:val="24"/>
          <w:szCs w:val="24"/>
        </w:rPr>
        <w:t>Emergency Rental Assistance</w:t>
      </w:r>
      <w:r w:rsidR="00E67195">
        <w:rPr>
          <w:rFonts w:ascii="Ariel" w:hAnsi="Ariel" w:cs="Arial"/>
          <w:sz w:val="24"/>
          <w:szCs w:val="24"/>
        </w:rPr>
        <w:t>”</w:t>
      </w:r>
      <w:r w:rsidR="00950A7B" w:rsidRPr="00B54247">
        <w:rPr>
          <w:rFonts w:ascii="Ariel" w:hAnsi="Ariel" w:cs="Arial"/>
          <w:sz w:val="24"/>
          <w:szCs w:val="24"/>
        </w:rPr>
        <w:t xml:space="preserve"> </w:t>
      </w:r>
      <w:r w:rsidR="00E67195">
        <w:rPr>
          <w:rFonts w:ascii="Ariel" w:hAnsi="Ariel" w:cs="Arial"/>
          <w:sz w:val="24"/>
          <w:szCs w:val="24"/>
        </w:rPr>
        <w:t>f</w:t>
      </w:r>
      <w:r w:rsidR="00950A7B" w:rsidRPr="00B54247">
        <w:rPr>
          <w:rFonts w:ascii="Ariel" w:hAnsi="Ariel" w:cs="Arial"/>
          <w:sz w:val="24"/>
          <w:szCs w:val="24"/>
        </w:rPr>
        <w:t>unding</w:t>
      </w:r>
      <w:r w:rsidR="00E67195">
        <w:rPr>
          <w:rFonts w:ascii="Ariel" w:hAnsi="Ariel" w:cs="Arial"/>
          <w:sz w:val="24"/>
          <w:szCs w:val="24"/>
        </w:rPr>
        <w:t xml:space="preserve"> nationwide</w:t>
      </w:r>
      <w:r w:rsidRPr="00B54247">
        <w:rPr>
          <w:rFonts w:ascii="Ariel" w:hAnsi="Ariel" w:cs="Arial"/>
          <w:sz w:val="24"/>
          <w:szCs w:val="24"/>
        </w:rPr>
        <w:t>; and</w:t>
      </w:r>
    </w:p>
    <w:p w14:paraId="7C4A6A01" w14:textId="1B78CCDB" w:rsidR="00B17126" w:rsidRPr="00B54247" w:rsidRDefault="00B17126" w:rsidP="00F97D72">
      <w:pPr>
        <w:pStyle w:val="NoSpacing"/>
        <w:rPr>
          <w:rFonts w:ascii="Ariel" w:hAnsi="Ariel" w:cs="Arial"/>
          <w:sz w:val="24"/>
          <w:szCs w:val="24"/>
        </w:rPr>
      </w:pPr>
    </w:p>
    <w:p w14:paraId="50DD81AE" w14:textId="62AC02CA" w:rsidR="005D60AA" w:rsidRDefault="00B17126" w:rsidP="00F97D72">
      <w:pPr>
        <w:pStyle w:val="NoSpacing"/>
        <w:rPr>
          <w:rFonts w:ascii="Ariel" w:hAnsi="Ariel" w:cs="Arial"/>
          <w:sz w:val="24"/>
          <w:szCs w:val="24"/>
        </w:rPr>
      </w:pPr>
      <w:r w:rsidRPr="00B54247">
        <w:rPr>
          <w:rFonts w:ascii="Ariel" w:hAnsi="Ariel" w:cs="Arial"/>
          <w:sz w:val="24"/>
          <w:szCs w:val="24"/>
        </w:rPr>
        <w:tab/>
        <w:t xml:space="preserve">WHEREAS, </w:t>
      </w:r>
      <w:r w:rsidR="005D60AA" w:rsidRPr="00B54247">
        <w:rPr>
          <w:rFonts w:ascii="Ariel" w:hAnsi="Ariel" w:cs="Arial"/>
          <w:sz w:val="24"/>
          <w:szCs w:val="24"/>
        </w:rPr>
        <w:t xml:space="preserve">local governments with populations of over 200,000 are eligible to receive direct </w:t>
      </w:r>
      <w:r w:rsidR="00950A7B" w:rsidRPr="00B54247">
        <w:rPr>
          <w:rFonts w:ascii="Ariel" w:hAnsi="Ariel" w:cs="Arial"/>
          <w:sz w:val="24"/>
          <w:szCs w:val="24"/>
        </w:rPr>
        <w:t xml:space="preserve">Emergency Rental Assistance </w:t>
      </w:r>
      <w:r w:rsidRPr="00B54247">
        <w:rPr>
          <w:rFonts w:ascii="Ariel" w:hAnsi="Ariel" w:cs="Arial"/>
          <w:sz w:val="24"/>
          <w:szCs w:val="24"/>
        </w:rPr>
        <w:t>funding under the COVID-19 Relief Bill</w:t>
      </w:r>
      <w:r w:rsidR="008F1B73" w:rsidRPr="00B54247">
        <w:rPr>
          <w:rFonts w:ascii="Ariel" w:hAnsi="Ariel" w:cs="Arial"/>
          <w:sz w:val="24"/>
          <w:szCs w:val="24"/>
        </w:rPr>
        <w:t>,</w:t>
      </w:r>
      <w:r w:rsidR="005D60AA" w:rsidRPr="00B54247">
        <w:rPr>
          <w:rFonts w:ascii="Ariel" w:hAnsi="Ariel" w:cs="Arial"/>
          <w:sz w:val="24"/>
          <w:szCs w:val="24"/>
        </w:rPr>
        <w:t xml:space="preserve"> and</w:t>
      </w:r>
    </w:p>
    <w:p w14:paraId="7BF3FA30" w14:textId="77777777" w:rsidR="006220F4" w:rsidRPr="00B54247" w:rsidRDefault="006220F4" w:rsidP="00F97D72">
      <w:pPr>
        <w:pStyle w:val="NoSpacing"/>
        <w:rPr>
          <w:rFonts w:ascii="Ariel" w:hAnsi="Ariel" w:cs="Arial"/>
          <w:sz w:val="24"/>
          <w:szCs w:val="24"/>
        </w:rPr>
      </w:pPr>
    </w:p>
    <w:p w14:paraId="04579BA5" w14:textId="1A40366A" w:rsidR="00B17126" w:rsidRPr="00B54247" w:rsidRDefault="005D60AA" w:rsidP="005D60AA">
      <w:pPr>
        <w:pStyle w:val="NoSpacing"/>
        <w:ind w:firstLine="720"/>
        <w:rPr>
          <w:rFonts w:ascii="Ariel" w:hAnsi="Ariel" w:cs="Arial"/>
          <w:sz w:val="24"/>
          <w:szCs w:val="24"/>
        </w:rPr>
      </w:pPr>
      <w:r w:rsidRPr="00B54247">
        <w:rPr>
          <w:rFonts w:ascii="Ariel" w:hAnsi="Ariel" w:cs="Arial"/>
          <w:sz w:val="24"/>
          <w:szCs w:val="24"/>
        </w:rPr>
        <w:t xml:space="preserve">WHEREAS, in order to receive Emergency Rental Assistance funding under the COVID-19 </w:t>
      </w:r>
      <w:r w:rsidR="00AD0B6C">
        <w:rPr>
          <w:rFonts w:ascii="Ariel" w:hAnsi="Ariel" w:cs="Arial"/>
          <w:sz w:val="24"/>
          <w:szCs w:val="24"/>
        </w:rPr>
        <w:t>R</w:t>
      </w:r>
      <w:r w:rsidRPr="00B54247">
        <w:rPr>
          <w:rFonts w:ascii="Ariel" w:hAnsi="Ariel" w:cs="Arial"/>
          <w:sz w:val="24"/>
          <w:szCs w:val="24"/>
        </w:rPr>
        <w:t xml:space="preserve">elief </w:t>
      </w:r>
      <w:r w:rsidR="00AD0B6C">
        <w:rPr>
          <w:rFonts w:ascii="Ariel" w:hAnsi="Ariel" w:cs="Arial"/>
          <w:sz w:val="24"/>
          <w:szCs w:val="24"/>
        </w:rPr>
        <w:t>B</w:t>
      </w:r>
      <w:r w:rsidRPr="00B54247">
        <w:rPr>
          <w:rFonts w:ascii="Ariel" w:hAnsi="Ariel" w:cs="Arial"/>
          <w:sz w:val="24"/>
          <w:szCs w:val="24"/>
        </w:rPr>
        <w:t>ill,</w:t>
      </w:r>
      <w:r w:rsidR="008F1B73" w:rsidRPr="00B54247">
        <w:rPr>
          <w:rFonts w:ascii="Ariel" w:hAnsi="Ariel" w:cs="Arial"/>
          <w:sz w:val="24"/>
          <w:szCs w:val="24"/>
        </w:rPr>
        <w:t xml:space="preserve"> local governments with populations of over 200,000 were required to </w:t>
      </w:r>
      <w:r w:rsidR="00950A7B" w:rsidRPr="00B54247">
        <w:rPr>
          <w:rFonts w:ascii="Ariel" w:hAnsi="Ariel" w:cs="Arial"/>
          <w:sz w:val="24"/>
          <w:szCs w:val="24"/>
        </w:rPr>
        <w:t>apply</w:t>
      </w:r>
      <w:r w:rsidR="008F1B73" w:rsidRPr="00B54247">
        <w:rPr>
          <w:rFonts w:ascii="Ariel" w:hAnsi="Ariel" w:cs="Arial"/>
          <w:sz w:val="24"/>
          <w:szCs w:val="24"/>
        </w:rPr>
        <w:t xml:space="preserve"> </w:t>
      </w:r>
      <w:r w:rsidR="00950A7B" w:rsidRPr="00B54247">
        <w:rPr>
          <w:rFonts w:ascii="Ariel" w:hAnsi="Ariel" w:cs="Arial"/>
          <w:sz w:val="24"/>
          <w:szCs w:val="24"/>
        </w:rPr>
        <w:t xml:space="preserve">to the United States Treasury Department </w:t>
      </w:r>
      <w:r w:rsidR="008F1B73" w:rsidRPr="00B54247">
        <w:rPr>
          <w:rFonts w:ascii="Ariel" w:hAnsi="Ariel" w:cs="Arial"/>
          <w:sz w:val="24"/>
          <w:szCs w:val="24"/>
        </w:rPr>
        <w:t>by January 12, 2020; and</w:t>
      </w:r>
    </w:p>
    <w:p w14:paraId="6FD9F728" w14:textId="563CC81D" w:rsidR="008F1B73" w:rsidRPr="00B54247" w:rsidRDefault="008F1B73" w:rsidP="00F97D72">
      <w:pPr>
        <w:pStyle w:val="NoSpacing"/>
        <w:rPr>
          <w:rFonts w:ascii="Ariel" w:hAnsi="Ariel" w:cs="Arial"/>
          <w:sz w:val="24"/>
          <w:szCs w:val="24"/>
        </w:rPr>
      </w:pPr>
    </w:p>
    <w:p w14:paraId="74D5D966" w14:textId="177DE3E3" w:rsidR="008F1B73" w:rsidRPr="00B54247" w:rsidRDefault="008F1B73" w:rsidP="00F97D72">
      <w:pPr>
        <w:pStyle w:val="NoSpacing"/>
        <w:rPr>
          <w:rFonts w:ascii="Ariel" w:hAnsi="Ariel" w:cs="Arial"/>
          <w:sz w:val="24"/>
          <w:szCs w:val="24"/>
        </w:rPr>
      </w:pPr>
      <w:r w:rsidRPr="00B54247">
        <w:rPr>
          <w:rFonts w:ascii="Ariel" w:hAnsi="Ariel" w:cs="Arial"/>
          <w:sz w:val="24"/>
          <w:szCs w:val="24"/>
        </w:rPr>
        <w:tab/>
        <w:t>WHEREAS, the Department of Administrati</w:t>
      </w:r>
      <w:r w:rsidR="00AD0B6C">
        <w:rPr>
          <w:rFonts w:ascii="Ariel" w:hAnsi="Ariel" w:cs="Arial"/>
          <w:sz w:val="24"/>
          <w:szCs w:val="24"/>
        </w:rPr>
        <w:t>ve Services</w:t>
      </w:r>
      <w:r w:rsidR="00F149F4">
        <w:rPr>
          <w:rFonts w:ascii="Ariel" w:hAnsi="Ariel" w:cs="Arial"/>
          <w:sz w:val="24"/>
          <w:szCs w:val="24"/>
        </w:rPr>
        <w:t xml:space="preserve">, in collaboration with the </w:t>
      </w:r>
      <w:r w:rsidR="00950A7B" w:rsidRPr="00B54247">
        <w:rPr>
          <w:rFonts w:ascii="Ariel" w:hAnsi="Ariel" w:cs="Arial"/>
          <w:sz w:val="24"/>
          <w:szCs w:val="24"/>
        </w:rPr>
        <w:t>Department of Health and Human Services</w:t>
      </w:r>
      <w:r w:rsidR="00F149F4">
        <w:rPr>
          <w:rFonts w:ascii="Ariel" w:hAnsi="Ariel" w:cs="Arial"/>
          <w:sz w:val="24"/>
          <w:szCs w:val="24"/>
        </w:rPr>
        <w:t>,</w:t>
      </w:r>
      <w:r w:rsidR="00950A7B" w:rsidRPr="00B54247">
        <w:rPr>
          <w:rFonts w:ascii="Ariel" w:hAnsi="Ariel" w:cs="Arial"/>
          <w:sz w:val="24"/>
          <w:szCs w:val="24"/>
        </w:rPr>
        <w:t xml:space="preserve"> applied for Emergency Rental Assistance funding under the COVID-19 Relief Bill; and</w:t>
      </w:r>
    </w:p>
    <w:p w14:paraId="687AACCC" w14:textId="7F0BE111" w:rsidR="00950A7B" w:rsidRPr="00B54247" w:rsidRDefault="00950A7B" w:rsidP="00F97D72">
      <w:pPr>
        <w:pStyle w:val="NoSpacing"/>
        <w:rPr>
          <w:rFonts w:ascii="Ariel" w:hAnsi="Ariel" w:cs="Arial"/>
          <w:sz w:val="24"/>
          <w:szCs w:val="24"/>
        </w:rPr>
      </w:pPr>
    </w:p>
    <w:p w14:paraId="05C63F31" w14:textId="1112732C" w:rsidR="00950A7B" w:rsidRPr="00B54247" w:rsidRDefault="00950A7B" w:rsidP="00F97D72">
      <w:pPr>
        <w:pStyle w:val="NoSpacing"/>
        <w:rPr>
          <w:rFonts w:ascii="Ariel" w:hAnsi="Ariel" w:cs="Arial"/>
          <w:sz w:val="24"/>
          <w:szCs w:val="24"/>
        </w:rPr>
      </w:pPr>
      <w:r w:rsidRPr="00B54247">
        <w:rPr>
          <w:rFonts w:ascii="Ariel" w:hAnsi="Ariel" w:cs="Arial"/>
          <w:sz w:val="24"/>
          <w:szCs w:val="24"/>
        </w:rPr>
        <w:tab/>
        <w:t xml:space="preserve">WHEREAS, on January 20, 2021 the Treasury Department </w:t>
      </w:r>
      <w:r w:rsidR="005D60AA" w:rsidRPr="00B54247">
        <w:rPr>
          <w:rFonts w:ascii="Ariel" w:hAnsi="Ariel" w:cs="Arial"/>
          <w:sz w:val="24"/>
          <w:szCs w:val="24"/>
        </w:rPr>
        <w:t>notified the Department of Administrative Service</w:t>
      </w:r>
      <w:r w:rsidR="00AD0B6C">
        <w:rPr>
          <w:rFonts w:ascii="Ariel" w:hAnsi="Ariel" w:cs="Arial"/>
          <w:sz w:val="24"/>
          <w:szCs w:val="24"/>
        </w:rPr>
        <w:t>s</w:t>
      </w:r>
      <w:r w:rsidR="005D60AA" w:rsidRPr="00B54247">
        <w:rPr>
          <w:rFonts w:ascii="Ariel" w:hAnsi="Ariel" w:cs="Arial"/>
          <w:sz w:val="24"/>
          <w:szCs w:val="24"/>
        </w:rPr>
        <w:t xml:space="preserve"> that Milwaukee County would receive an</w:t>
      </w:r>
      <w:r w:rsidRPr="00B54247">
        <w:rPr>
          <w:rFonts w:ascii="Ariel" w:hAnsi="Ariel" w:cs="Arial"/>
          <w:sz w:val="24"/>
          <w:szCs w:val="24"/>
        </w:rPr>
        <w:t xml:space="preserve"> Emergency Rental Assistance allocation of $10,629,017; and  </w:t>
      </w:r>
    </w:p>
    <w:p w14:paraId="0F74C87A" w14:textId="49CD4A87" w:rsidR="005D60AA" w:rsidRPr="00B54247" w:rsidRDefault="005D60AA" w:rsidP="00F97D72">
      <w:pPr>
        <w:pStyle w:val="NoSpacing"/>
        <w:rPr>
          <w:rFonts w:ascii="Ariel" w:hAnsi="Ariel" w:cs="Arial"/>
          <w:sz w:val="24"/>
          <w:szCs w:val="24"/>
        </w:rPr>
      </w:pPr>
    </w:p>
    <w:p w14:paraId="63B0F29C" w14:textId="2F862098" w:rsidR="005D60AA" w:rsidRPr="00B54247" w:rsidRDefault="005D60AA" w:rsidP="00F97D72">
      <w:pPr>
        <w:pStyle w:val="NoSpacing"/>
        <w:rPr>
          <w:rFonts w:ascii="Ariel" w:hAnsi="Ariel" w:cs="Arial"/>
          <w:sz w:val="24"/>
          <w:szCs w:val="24"/>
        </w:rPr>
      </w:pPr>
      <w:r w:rsidRPr="00B54247">
        <w:rPr>
          <w:rFonts w:ascii="Ariel" w:hAnsi="Ariel" w:cs="Arial"/>
          <w:sz w:val="24"/>
          <w:szCs w:val="24"/>
        </w:rPr>
        <w:tab/>
        <w:t xml:space="preserve">WHEREAS, federal guidance states that the Emergency Rental Assistance </w:t>
      </w:r>
      <w:r w:rsidR="00B54247" w:rsidRPr="00B54247">
        <w:rPr>
          <w:rFonts w:ascii="Ariel" w:hAnsi="Ariel" w:cs="Arial"/>
          <w:sz w:val="24"/>
          <w:szCs w:val="24"/>
        </w:rPr>
        <w:t>f</w:t>
      </w:r>
      <w:r w:rsidRPr="00B54247">
        <w:rPr>
          <w:rFonts w:ascii="Ariel" w:hAnsi="Ariel" w:cs="Arial"/>
          <w:sz w:val="24"/>
          <w:szCs w:val="24"/>
        </w:rPr>
        <w:t xml:space="preserve">unding may be used for rent, rental arrears, utilities and home energy costs, and other expenses related to housing </w:t>
      </w:r>
      <w:r w:rsidR="00B54247" w:rsidRPr="00B54247">
        <w:rPr>
          <w:rFonts w:ascii="Ariel" w:hAnsi="Ariel" w:cs="Arial"/>
          <w:sz w:val="24"/>
          <w:szCs w:val="24"/>
        </w:rPr>
        <w:t>incurred due to the pandemic; and</w:t>
      </w:r>
    </w:p>
    <w:p w14:paraId="3B5FB208" w14:textId="2290812E" w:rsidR="00B54247" w:rsidRPr="00B54247" w:rsidRDefault="00B54247" w:rsidP="00F97D72">
      <w:pPr>
        <w:pStyle w:val="NoSpacing"/>
        <w:rPr>
          <w:rFonts w:ascii="Ariel" w:hAnsi="Ariel" w:cs="Arial"/>
          <w:sz w:val="24"/>
          <w:szCs w:val="24"/>
        </w:rPr>
      </w:pPr>
    </w:p>
    <w:p w14:paraId="1CB885E6" w14:textId="64010963" w:rsidR="00B54247" w:rsidRDefault="00B54247" w:rsidP="00F97D72">
      <w:pPr>
        <w:pStyle w:val="NoSpacing"/>
        <w:rPr>
          <w:rFonts w:ascii="Ariel" w:hAnsi="Ariel" w:cs="Arial"/>
          <w:sz w:val="24"/>
          <w:szCs w:val="24"/>
        </w:rPr>
      </w:pPr>
      <w:r w:rsidRPr="00B54247">
        <w:rPr>
          <w:rFonts w:ascii="Ariel" w:hAnsi="Ariel" w:cs="Arial"/>
          <w:sz w:val="24"/>
          <w:szCs w:val="24"/>
        </w:rPr>
        <w:tab/>
        <w:t xml:space="preserve">WHEREAS, </w:t>
      </w:r>
      <w:r>
        <w:rPr>
          <w:rFonts w:ascii="Ariel" w:hAnsi="Ariel" w:cs="Arial"/>
          <w:sz w:val="24"/>
          <w:szCs w:val="24"/>
        </w:rPr>
        <w:t xml:space="preserve">File 20-937 </w:t>
      </w:r>
      <w:r w:rsidR="00AD0B6C">
        <w:rPr>
          <w:rFonts w:ascii="Ariel" w:hAnsi="Ariel" w:cs="Arial"/>
          <w:sz w:val="24"/>
          <w:szCs w:val="24"/>
        </w:rPr>
        <w:t xml:space="preserve">authorized the use of </w:t>
      </w:r>
      <w:r w:rsidR="00A8742B">
        <w:rPr>
          <w:rFonts w:ascii="Ariel" w:hAnsi="Ariel" w:cs="Arial"/>
          <w:sz w:val="24"/>
          <w:szCs w:val="24"/>
        </w:rPr>
        <w:t>Debt Service Reserve funding in 2021 to provide financing to maintain services at the Miller Park testing site; and</w:t>
      </w:r>
    </w:p>
    <w:p w14:paraId="29716B77" w14:textId="57D0FB49" w:rsidR="00A8742B" w:rsidRDefault="00A8742B" w:rsidP="00F97D72">
      <w:pPr>
        <w:pStyle w:val="NoSpacing"/>
        <w:rPr>
          <w:rFonts w:ascii="Ariel" w:hAnsi="Ariel" w:cs="Arial"/>
          <w:sz w:val="24"/>
          <w:szCs w:val="24"/>
        </w:rPr>
      </w:pPr>
      <w:r>
        <w:rPr>
          <w:rFonts w:ascii="Ariel" w:hAnsi="Ariel" w:cs="Arial"/>
          <w:sz w:val="24"/>
          <w:szCs w:val="24"/>
        </w:rPr>
        <w:tab/>
      </w:r>
    </w:p>
    <w:p w14:paraId="4F1451E6" w14:textId="5F040273" w:rsidR="00A8742B" w:rsidRDefault="00A8742B" w:rsidP="00F97D72">
      <w:pPr>
        <w:pStyle w:val="NoSpacing"/>
        <w:rPr>
          <w:rFonts w:ascii="Ariel" w:hAnsi="Ariel" w:cs="Arial"/>
          <w:sz w:val="24"/>
          <w:szCs w:val="24"/>
        </w:rPr>
      </w:pPr>
      <w:r>
        <w:rPr>
          <w:rFonts w:ascii="Ariel" w:hAnsi="Ariel" w:cs="Arial"/>
          <w:sz w:val="24"/>
          <w:szCs w:val="24"/>
        </w:rPr>
        <w:tab/>
        <w:t xml:space="preserve">WHEREAS, File 20-937 approved $2.5 million (or the final excess revenue earned (at the testing site) in 2020) to maintain services at the Miller Park testing site; and </w:t>
      </w:r>
    </w:p>
    <w:p w14:paraId="35ABF7E6" w14:textId="77777777" w:rsidR="00A8742B" w:rsidRDefault="00A8742B" w:rsidP="00F97D72">
      <w:pPr>
        <w:pStyle w:val="NoSpacing"/>
        <w:rPr>
          <w:rFonts w:ascii="Ariel" w:hAnsi="Ariel" w:cs="Arial"/>
          <w:sz w:val="24"/>
          <w:szCs w:val="24"/>
        </w:rPr>
      </w:pPr>
    </w:p>
    <w:p w14:paraId="7EC3AD8D" w14:textId="25CAE43A" w:rsidR="00A8742B" w:rsidRDefault="00A8742B" w:rsidP="00F97D72">
      <w:pPr>
        <w:pStyle w:val="NoSpacing"/>
        <w:rPr>
          <w:rFonts w:ascii="Ariel" w:hAnsi="Ariel" w:cs="Arial"/>
          <w:sz w:val="24"/>
          <w:szCs w:val="24"/>
        </w:rPr>
      </w:pPr>
      <w:r>
        <w:rPr>
          <w:rFonts w:ascii="Ariel" w:hAnsi="Ariel" w:cs="Arial"/>
          <w:sz w:val="24"/>
          <w:szCs w:val="24"/>
        </w:rPr>
        <w:tab/>
        <w:t>WHEREAS, final excess revenue earned at the Miller Park testing site was $901,635; and</w:t>
      </w:r>
    </w:p>
    <w:p w14:paraId="73A2492D" w14:textId="45DA64B2" w:rsidR="00A8742B" w:rsidRDefault="00A8742B" w:rsidP="00F97D72">
      <w:pPr>
        <w:pStyle w:val="NoSpacing"/>
        <w:rPr>
          <w:rFonts w:ascii="Ariel" w:hAnsi="Ariel" w:cs="Arial"/>
          <w:sz w:val="24"/>
          <w:szCs w:val="24"/>
        </w:rPr>
      </w:pPr>
    </w:p>
    <w:p w14:paraId="6655CE96" w14:textId="05B71693" w:rsidR="00A8742B" w:rsidRDefault="00A8742B" w:rsidP="00F97D72">
      <w:pPr>
        <w:pStyle w:val="NoSpacing"/>
        <w:rPr>
          <w:rFonts w:ascii="Ariel" w:hAnsi="Ariel" w:cs="Arial"/>
          <w:sz w:val="24"/>
          <w:szCs w:val="24"/>
        </w:rPr>
      </w:pPr>
      <w:r>
        <w:rPr>
          <w:rFonts w:ascii="Ariel" w:hAnsi="Ariel" w:cs="Arial"/>
          <w:sz w:val="24"/>
          <w:szCs w:val="24"/>
        </w:rPr>
        <w:lastRenderedPageBreak/>
        <w:tab/>
        <w:t>WHEREAS, final excess revenues earned at the Miller Park testing site were less than the $2.5 million amount previously projected because the City of Milwaukee t</w:t>
      </w:r>
      <w:r w:rsidR="00F01498">
        <w:rPr>
          <w:rFonts w:ascii="Ariel" w:hAnsi="Ariel" w:cs="Arial"/>
          <w:sz w:val="24"/>
          <w:szCs w:val="24"/>
        </w:rPr>
        <w:t xml:space="preserve">ook </w:t>
      </w:r>
      <w:r>
        <w:rPr>
          <w:rFonts w:ascii="Ariel" w:hAnsi="Ariel" w:cs="Arial"/>
          <w:sz w:val="24"/>
          <w:szCs w:val="24"/>
        </w:rPr>
        <w:t>on fiscal agent responsibilities</w:t>
      </w:r>
      <w:r w:rsidR="006220F4">
        <w:rPr>
          <w:rFonts w:ascii="Ariel" w:hAnsi="Ariel" w:cs="Arial"/>
          <w:sz w:val="24"/>
          <w:szCs w:val="24"/>
        </w:rPr>
        <w:t xml:space="preserve"> in December 2020</w:t>
      </w:r>
      <w:r>
        <w:rPr>
          <w:rFonts w:ascii="Ariel" w:hAnsi="Ariel" w:cs="Arial"/>
          <w:sz w:val="24"/>
          <w:szCs w:val="24"/>
        </w:rPr>
        <w:t xml:space="preserve">, including claiming and reimbursement for tests conducted; and </w:t>
      </w:r>
    </w:p>
    <w:p w14:paraId="25A4C1F7" w14:textId="2F252F24" w:rsidR="00A8742B" w:rsidRDefault="00A8742B" w:rsidP="00F97D72">
      <w:pPr>
        <w:pStyle w:val="NoSpacing"/>
        <w:rPr>
          <w:rFonts w:ascii="Ariel" w:hAnsi="Ariel" w:cs="Arial"/>
          <w:sz w:val="24"/>
          <w:szCs w:val="24"/>
        </w:rPr>
      </w:pPr>
    </w:p>
    <w:p w14:paraId="408E482D" w14:textId="5446E1DE" w:rsidR="006220F4" w:rsidRDefault="006220F4" w:rsidP="00F97D72">
      <w:pPr>
        <w:pStyle w:val="NoSpacing"/>
        <w:rPr>
          <w:rFonts w:ascii="Ariel" w:hAnsi="Ariel" w:cs="Arial"/>
          <w:sz w:val="24"/>
          <w:szCs w:val="24"/>
        </w:rPr>
      </w:pPr>
      <w:r>
        <w:rPr>
          <w:rFonts w:ascii="Ariel" w:hAnsi="Ariel" w:cs="Arial"/>
          <w:sz w:val="24"/>
          <w:szCs w:val="24"/>
        </w:rPr>
        <w:tab/>
        <w:t xml:space="preserve">WHEREAS, the City of Milwaukee is now paying for </w:t>
      </w:r>
      <w:r w:rsidR="00F01498">
        <w:rPr>
          <w:rFonts w:ascii="Ariel" w:hAnsi="Ariel" w:cs="Arial"/>
          <w:sz w:val="24"/>
          <w:szCs w:val="24"/>
        </w:rPr>
        <w:t>most of</w:t>
      </w:r>
      <w:r>
        <w:rPr>
          <w:rFonts w:ascii="Ariel" w:hAnsi="Ariel" w:cs="Arial"/>
          <w:sz w:val="24"/>
          <w:szCs w:val="24"/>
        </w:rPr>
        <w:t xml:space="preserve"> the costs associated with administering the Miller Park testing site; and </w:t>
      </w:r>
    </w:p>
    <w:p w14:paraId="7B5B45F8" w14:textId="27A46103" w:rsidR="006220F4" w:rsidRDefault="006220F4" w:rsidP="00F97D72">
      <w:pPr>
        <w:pStyle w:val="NoSpacing"/>
        <w:rPr>
          <w:rFonts w:ascii="Ariel" w:hAnsi="Ariel" w:cs="Arial"/>
          <w:sz w:val="24"/>
          <w:szCs w:val="24"/>
        </w:rPr>
      </w:pPr>
    </w:p>
    <w:p w14:paraId="3D8898B5" w14:textId="24AF2579" w:rsidR="00A8742B" w:rsidRPr="00B54247" w:rsidRDefault="006220F4" w:rsidP="00F97D72">
      <w:pPr>
        <w:pStyle w:val="NoSpacing"/>
        <w:rPr>
          <w:rFonts w:ascii="Ariel" w:hAnsi="Ariel" w:cs="Arial"/>
          <w:sz w:val="24"/>
          <w:szCs w:val="24"/>
        </w:rPr>
      </w:pPr>
      <w:r>
        <w:rPr>
          <w:rFonts w:ascii="Ariel" w:hAnsi="Ariel" w:cs="Arial"/>
          <w:sz w:val="24"/>
          <w:szCs w:val="24"/>
        </w:rPr>
        <w:tab/>
        <w:t>WHEREAS, the County funding contribution to maintain services at the Miller Park testing site</w:t>
      </w:r>
      <w:r w:rsidR="00F01498">
        <w:rPr>
          <w:rFonts w:ascii="Ariel" w:hAnsi="Ariel" w:cs="Arial"/>
          <w:sz w:val="24"/>
          <w:szCs w:val="24"/>
        </w:rPr>
        <w:t xml:space="preserve"> in 2021</w:t>
      </w:r>
      <w:r>
        <w:rPr>
          <w:rFonts w:ascii="Ariel" w:hAnsi="Ariel" w:cs="Arial"/>
          <w:sz w:val="24"/>
          <w:szCs w:val="24"/>
        </w:rPr>
        <w:t xml:space="preserve"> is no longer expected to be </w:t>
      </w:r>
      <w:r w:rsidR="00F01498">
        <w:rPr>
          <w:rFonts w:ascii="Ariel" w:hAnsi="Ariel" w:cs="Arial"/>
          <w:sz w:val="24"/>
          <w:szCs w:val="24"/>
        </w:rPr>
        <w:t xml:space="preserve">fully </w:t>
      </w:r>
      <w:r>
        <w:rPr>
          <w:rFonts w:ascii="Ariel" w:hAnsi="Ariel" w:cs="Arial"/>
          <w:sz w:val="24"/>
          <w:szCs w:val="24"/>
        </w:rPr>
        <w:t xml:space="preserve">needed; </w:t>
      </w:r>
      <w:r w:rsidR="00A8742B">
        <w:rPr>
          <w:rFonts w:ascii="Ariel" w:hAnsi="Ariel" w:cs="Arial"/>
          <w:sz w:val="24"/>
          <w:szCs w:val="24"/>
        </w:rPr>
        <w:t xml:space="preserve"> </w:t>
      </w:r>
      <w:r w:rsidR="00AD0B6C">
        <w:rPr>
          <w:rFonts w:ascii="Ariel" w:hAnsi="Ariel" w:cs="Arial"/>
          <w:sz w:val="24"/>
          <w:szCs w:val="24"/>
        </w:rPr>
        <w:t>now, therefore,</w:t>
      </w:r>
    </w:p>
    <w:p w14:paraId="6EFDE36A" w14:textId="238C3402" w:rsidR="00CC64A1" w:rsidRPr="00B54247" w:rsidRDefault="00CC64A1" w:rsidP="00F97D72">
      <w:pPr>
        <w:pStyle w:val="NoSpacing"/>
        <w:rPr>
          <w:rFonts w:ascii="Ariel" w:hAnsi="Ariel" w:cs="Arial"/>
          <w:sz w:val="24"/>
          <w:szCs w:val="24"/>
        </w:rPr>
      </w:pPr>
    </w:p>
    <w:p w14:paraId="197DDCA1" w14:textId="3B570034" w:rsidR="00E73C86" w:rsidRPr="00B54247" w:rsidRDefault="00CC64A1" w:rsidP="00F97D72">
      <w:pPr>
        <w:pStyle w:val="NoSpacing"/>
        <w:rPr>
          <w:rFonts w:ascii="Ariel" w:hAnsi="Ariel" w:cs="Arial"/>
          <w:sz w:val="24"/>
          <w:szCs w:val="24"/>
        </w:rPr>
      </w:pPr>
      <w:r w:rsidRPr="00B54247">
        <w:rPr>
          <w:rFonts w:ascii="Ariel" w:hAnsi="Ariel" w:cs="Arial"/>
          <w:sz w:val="24"/>
          <w:szCs w:val="24"/>
        </w:rPr>
        <w:tab/>
        <w:t xml:space="preserve">BE IT RESOLVED, the Milwaukee County Board of Supervisors hereby authorizes the Department of Administrative Services </w:t>
      </w:r>
      <w:r w:rsidR="008E72F2" w:rsidRPr="00B54247">
        <w:rPr>
          <w:rFonts w:ascii="Ariel" w:hAnsi="Ariel" w:cs="Arial"/>
          <w:sz w:val="24"/>
          <w:szCs w:val="24"/>
        </w:rPr>
        <w:t xml:space="preserve">(DAS) </w:t>
      </w:r>
      <w:r w:rsidRPr="00B54247">
        <w:rPr>
          <w:rFonts w:ascii="Ariel" w:hAnsi="Ariel" w:cs="Arial"/>
          <w:sz w:val="24"/>
          <w:szCs w:val="24"/>
        </w:rPr>
        <w:t xml:space="preserve">and the Department of Health and Human Services </w:t>
      </w:r>
      <w:r w:rsidR="008E72F2" w:rsidRPr="00B54247">
        <w:rPr>
          <w:rFonts w:ascii="Ariel" w:hAnsi="Ariel" w:cs="Arial"/>
          <w:sz w:val="24"/>
          <w:szCs w:val="24"/>
        </w:rPr>
        <w:t xml:space="preserve">(DHHS) </w:t>
      </w:r>
      <w:r w:rsidRPr="00B54247">
        <w:rPr>
          <w:rFonts w:ascii="Ariel" w:hAnsi="Ariel" w:cs="Arial"/>
          <w:sz w:val="24"/>
          <w:szCs w:val="24"/>
        </w:rPr>
        <w:t xml:space="preserve">to retroactively apply for and accept </w:t>
      </w:r>
      <w:r w:rsidR="00025A32" w:rsidRPr="00B54247">
        <w:rPr>
          <w:rFonts w:ascii="Ariel" w:hAnsi="Ariel" w:cs="Arial"/>
          <w:sz w:val="24"/>
          <w:szCs w:val="24"/>
        </w:rPr>
        <w:t>Emergency Rental Assistance</w:t>
      </w:r>
      <w:r w:rsidR="00E73C86" w:rsidRPr="00B54247">
        <w:rPr>
          <w:rFonts w:ascii="Ariel" w:hAnsi="Ariel" w:cs="Arial"/>
          <w:sz w:val="24"/>
          <w:szCs w:val="24"/>
        </w:rPr>
        <w:t xml:space="preserve"> funding under the COVID-19 Relief Bill; and</w:t>
      </w:r>
    </w:p>
    <w:p w14:paraId="4FA2DFB7" w14:textId="77777777" w:rsidR="00E73C86" w:rsidRPr="00B54247" w:rsidRDefault="00E73C86" w:rsidP="00F97D72">
      <w:pPr>
        <w:pStyle w:val="NoSpacing"/>
        <w:rPr>
          <w:rFonts w:ascii="Ariel" w:hAnsi="Ariel" w:cs="Arial"/>
          <w:sz w:val="24"/>
          <w:szCs w:val="24"/>
        </w:rPr>
      </w:pPr>
    </w:p>
    <w:p w14:paraId="270AA86D" w14:textId="79088EFD" w:rsidR="008E72F2" w:rsidRPr="00B54247" w:rsidRDefault="008E72F2" w:rsidP="008E72F2">
      <w:pPr>
        <w:pStyle w:val="NoSpacing"/>
        <w:ind w:firstLine="720"/>
        <w:rPr>
          <w:rFonts w:ascii="Ariel" w:hAnsi="Ariel" w:cs="Arial"/>
          <w:sz w:val="24"/>
          <w:szCs w:val="24"/>
        </w:rPr>
      </w:pPr>
      <w:r w:rsidRPr="00B54247">
        <w:rPr>
          <w:rFonts w:ascii="Ariel" w:hAnsi="Ariel" w:cs="Arial"/>
          <w:sz w:val="24"/>
          <w:szCs w:val="24"/>
        </w:rPr>
        <w:t>BE IT FURTHER RESOLVED, the DAS and the Comptroller are authorized and directed to provide an administrative appropriation transfer to recognize $10,629,017 of Emergency Rental Assistance Funding; and</w:t>
      </w:r>
    </w:p>
    <w:p w14:paraId="31C95F93" w14:textId="60BCA02D" w:rsidR="00CC64A1" w:rsidRPr="00B54247" w:rsidRDefault="00025A32" w:rsidP="00F97D72">
      <w:pPr>
        <w:pStyle w:val="NoSpacing"/>
        <w:rPr>
          <w:rFonts w:ascii="Ariel" w:hAnsi="Ariel" w:cs="Arial"/>
          <w:sz w:val="24"/>
          <w:szCs w:val="24"/>
        </w:rPr>
      </w:pPr>
      <w:r w:rsidRPr="00B54247">
        <w:rPr>
          <w:rFonts w:ascii="Ariel" w:hAnsi="Ariel" w:cs="Arial"/>
          <w:sz w:val="24"/>
          <w:szCs w:val="24"/>
        </w:rPr>
        <w:t xml:space="preserve"> </w:t>
      </w:r>
    </w:p>
    <w:p w14:paraId="19BC32E5" w14:textId="34EEC127" w:rsidR="00CC64A1" w:rsidRPr="00B54247" w:rsidRDefault="00CC64A1" w:rsidP="00F97D72">
      <w:pPr>
        <w:pStyle w:val="NoSpacing"/>
        <w:rPr>
          <w:rFonts w:ascii="Ariel" w:hAnsi="Ariel" w:cs="Times New Roman"/>
          <w:sz w:val="24"/>
          <w:szCs w:val="24"/>
        </w:rPr>
      </w:pPr>
      <w:r w:rsidRPr="00B54247">
        <w:rPr>
          <w:rFonts w:ascii="Ariel" w:hAnsi="Ariel" w:cs="Arial"/>
          <w:sz w:val="24"/>
          <w:szCs w:val="24"/>
        </w:rPr>
        <w:tab/>
      </w:r>
      <w:r w:rsidRPr="00B54247">
        <w:rPr>
          <w:rFonts w:ascii="Ariel" w:hAnsi="Ariel" w:cs="Times New Roman"/>
          <w:sz w:val="24"/>
          <w:szCs w:val="24"/>
        </w:rPr>
        <w:t xml:space="preserve">BE IT FURTHER RESOLVED, </w:t>
      </w:r>
      <w:r w:rsidR="008E72F2" w:rsidRPr="00B54247">
        <w:rPr>
          <w:rFonts w:ascii="Ariel" w:hAnsi="Ariel" w:cs="Times New Roman"/>
          <w:sz w:val="24"/>
          <w:szCs w:val="24"/>
        </w:rPr>
        <w:t>the County Board authorizes the</w:t>
      </w:r>
      <w:r w:rsidR="005D60AA" w:rsidRPr="00B54247">
        <w:rPr>
          <w:rFonts w:ascii="Ariel" w:hAnsi="Ariel" w:cs="Times New Roman"/>
          <w:sz w:val="24"/>
          <w:szCs w:val="24"/>
        </w:rPr>
        <w:t xml:space="preserve"> use of Emergency Rental Assistance Funding for eligible </w:t>
      </w:r>
      <w:r w:rsidR="00B54247" w:rsidRPr="00B54247">
        <w:rPr>
          <w:rFonts w:ascii="Ariel" w:hAnsi="Ariel" w:cs="Times New Roman"/>
          <w:sz w:val="24"/>
          <w:szCs w:val="24"/>
        </w:rPr>
        <w:t xml:space="preserve">activities </w:t>
      </w:r>
      <w:r w:rsidR="005D60AA" w:rsidRPr="00B54247">
        <w:rPr>
          <w:rFonts w:ascii="Ariel" w:hAnsi="Ariel" w:cs="Times New Roman"/>
          <w:sz w:val="24"/>
          <w:szCs w:val="24"/>
        </w:rPr>
        <w:t xml:space="preserve">under the COVID-19 </w:t>
      </w:r>
      <w:r w:rsidR="00B54247" w:rsidRPr="00B54247">
        <w:rPr>
          <w:rFonts w:ascii="Ariel" w:hAnsi="Ariel" w:cs="Times New Roman"/>
          <w:sz w:val="24"/>
          <w:szCs w:val="24"/>
        </w:rPr>
        <w:t>Relief Bill</w:t>
      </w:r>
      <w:r w:rsidR="005D60AA" w:rsidRPr="00B54247">
        <w:rPr>
          <w:rFonts w:ascii="Ariel" w:hAnsi="Ariel" w:cs="Times New Roman"/>
          <w:sz w:val="24"/>
          <w:szCs w:val="24"/>
        </w:rPr>
        <w:t xml:space="preserve"> including rental assistance, rent arrears, utilities, home energy costs, and other eligible expenses</w:t>
      </w:r>
      <w:r w:rsidR="00AD0B6C">
        <w:rPr>
          <w:rFonts w:ascii="Ariel" w:hAnsi="Ariel" w:cs="Times New Roman"/>
          <w:sz w:val="24"/>
          <w:szCs w:val="24"/>
        </w:rPr>
        <w:t>; and</w:t>
      </w:r>
    </w:p>
    <w:p w14:paraId="3104E921" w14:textId="7B5E1161" w:rsidR="00CC64A1" w:rsidRPr="00B54247" w:rsidRDefault="00CC64A1" w:rsidP="00F97D72">
      <w:pPr>
        <w:pStyle w:val="NoSpacing"/>
        <w:rPr>
          <w:rFonts w:ascii="Ariel" w:hAnsi="Ariel" w:cs="Arial"/>
          <w:sz w:val="24"/>
          <w:szCs w:val="24"/>
        </w:rPr>
      </w:pPr>
    </w:p>
    <w:p w14:paraId="62CDAAFA" w14:textId="0BA0A0D8" w:rsidR="00CC64A1" w:rsidRPr="00B54247" w:rsidRDefault="00B54247" w:rsidP="00F97D72">
      <w:pPr>
        <w:pStyle w:val="NoSpacing"/>
        <w:rPr>
          <w:rFonts w:ascii="Ariel" w:hAnsi="Ariel" w:cs="Arial"/>
          <w:sz w:val="24"/>
          <w:szCs w:val="24"/>
        </w:rPr>
      </w:pPr>
      <w:r w:rsidRPr="00B54247">
        <w:rPr>
          <w:rFonts w:ascii="Ariel" w:hAnsi="Ariel" w:cs="Arial"/>
          <w:sz w:val="24"/>
          <w:szCs w:val="24"/>
        </w:rPr>
        <w:tab/>
        <w:t>BE IT FURTHER RESOLVED, the County Board authorizes the Department of Health and Human Services, DAS, Corporation Counsel, Risk Management, Community Business Development Partners, Comptroller, and County Executive to prepare, review, approve, and execute all contracts and other documents, and take all actions required for the purpose of administering the above-referenced Emergency Rental Assistance program fund</w:t>
      </w:r>
      <w:r w:rsidR="00F01498">
        <w:rPr>
          <w:rFonts w:ascii="Ariel" w:hAnsi="Ariel" w:cs="Arial"/>
          <w:sz w:val="24"/>
          <w:szCs w:val="24"/>
        </w:rPr>
        <w:t xml:space="preserve">ed by the </w:t>
      </w:r>
      <w:r w:rsidRPr="00B54247">
        <w:rPr>
          <w:rFonts w:ascii="Ariel" w:hAnsi="Ariel" w:cs="Arial"/>
          <w:sz w:val="24"/>
          <w:szCs w:val="24"/>
        </w:rPr>
        <w:t>$10,629,017 COVID-19 Relief Bill allocation; and</w:t>
      </w:r>
    </w:p>
    <w:p w14:paraId="09C58028" w14:textId="65E2342C" w:rsidR="00B54247" w:rsidRPr="00B54247" w:rsidRDefault="00B54247" w:rsidP="00F97D72">
      <w:pPr>
        <w:pStyle w:val="NoSpacing"/>
        <w:rPr>
          <w:rFonts w:ascii="Ariel" w:hAnsi="Ariel" w:cs="Arial"/>
          <w:sz w:val="24"/>
          <w:szCs w:val="24"/>
        </w:rPr>
      </w:pPr>
    </w:p>
    <w:p w14:paraId="31F863B0" w14:textId="1FD2A78D" w:rsidR="00B54247" w:rsidRDefault="00B54247" w:rsidP="00F97D72">
      <w:pPr>
        <w:pStyle w:val="NoSpacing"/>
        <w:rPr>
          <w:rFonts w:ascii="Ariel" w:hAnsi="Ariel" w:cs="Arial"/>
          <w:sz w:val="24"/>
          <w:szCs w:val="24"/>
        </w:rPr>
      </w:pPr>
      <w:r w:rsidRPr="00B54247">
        <w:rPr>
          <w:rFonts w:ascii="Ariel" w:hAnsi="Ariel" w:cs="Arial"/>
          <w:sz w:val="24"/>
          <w:szCs w:val="24"/>
        </w:rPr>
        <w:tab/>
        <w:t xml:space="preserve">BE IT FURTHER RESOLVED, the </w:t>
      </w:r>
      <w:r w:rsidR="006220F4">
        <w:rPr>
          <w:rFonts w:ascii="Ariel" w:hAnsi="Ariel" w:cs="Arial"/>
          <w:sz w:val="24"/>
          <w:szCs w:val="24"/>
        </w:rPr>
        <w:t>County Board authorizes $901,635 in Miller Park testing site revenues to be used for COVID-19 response activities, including but not limited to costs associated with the Miller Park testing site; and</w:t>
      </w:r>
    </w:p>
    <w:p w14:paraId="6F728F6E" w14:textId="2B03FFBE" w:rsidR="009A1CB3" w:rsidRDefault="009A1CB3" w:rsidP="00F97D72">
      <w:pPr>
        <w:pStyle w:val="NoSpacing"/>
        <w:rPr>
          <w:rFonts w:ascii="Ariel" w:hAnsi="Ariel" w:cs="Arial"/>
          <w:sz w:val="24"/>
          <w:szCs w:val="24"/>
        </w:rPr>
      </w:pPr>
    </w:p>
    <w:p w14:paraId="3BAFC3A1" w14:textId="70285911" w:rsidR="009A1CB3" w:rsidRDefault="009A1CB3" w:rsidP="009A1CB3">
      <w:pPr>
        <w:pStyle w:val="NoSpacing"/>
        <w:ind w:firstLine="720"/>
        <w:rPr>
          <w:rFonts w:ascii="Ariel" w:hAnsi="Ariel" w:cs="Arial"/>
          <w:sz w:val="24"/>
          <w:szCs w:val="24"/>
        </w:rPr>
      </w:pPr>
      <w:r w:rsidRPr="00B54247">
        <w:rPr>
          <w:rFonts w:ascii="Ariel" w:hAnsi="Ariel" w:cs="Arial"/>
          <w:sz w:val="24"/>
          <w:szCs w:val="24"/>
        </w:rPr>
        <w:t xml:space="preserve">BE IT FURTHER RESOLVED, the DAS and the Comptroller are authorized and directed to provide an administrative appropriation transfer to </w:t>
      </w:r>
      <w:r w:rsidR="005979F5">
        <w:rPr>
          <w:rFonts w:ascii="Ariel" w:hAnsi="Ariel" w:cs="Arial"/>
          <w:sz w:val="24"/>
          <w:szCs w:val="24"/>
        </w:rPr>
        <w:t>allocate</w:t>
      </w:r>
      <w:r w:rsidRPr="00B54247">
        <w:rPr>
          <w:rFonts w:ascii="Ariel" w:hAnsi="Ariel" w:cs="Arial"/>
          <w:sz w:val="24"/>
          <w:szCs w:val="24"/>
        </w:rPr>
        <w:t xml:space="preserve"> $</w:t>
      </w:r>
      <w:r>
        <w:rPr>
          <w:rFonts w:ascii="Ariel" w:hAnsi="Ariel" w:cs="Arial"/>
          <w:sz w:val="24"/>
          <w:szCs w:val="24"/>
        </w:rPr>
        <w:t>901,635</w:t>
      </w:r>
      <w:r w:rsidR="005979F5">
        <w:rPr>
          <w:rFonts w:ascii="Ariel" w:hAnsi="Ariel" w:cs="Arial"/>
          <w:sz w:val="24"/>
          <w:szCs w:val="24"/>
        </w:rPr>
        <w:t xml:space="preserve"> from the Debt Service Reserve </w:t>
      </w:r>
      <w:r w:rsidR="007C6168">
        <w:rPr>
          <w:rFonts w:ascii="Ariel" w:hAnsi="Ariel" w:cs="Arial"/>
          <w:sz w:val="24"/>
          <w:szCs w:val="24"/>
        </w:rPr>
        <w:t xml:space="preserve">to </w:t>
      </w:r>
      <w:r w:rsidR="005979F5">
        <w:rPr>
          <w:rFonts w:ascii="Ariel" w:hAnsi="Ariel" w:cs="Arial"/>
          <w:sz w:val="24"/>
          <w:szCs w:val="24"/>
        </w:rPr>
        <w:t xml:space="preserve">Org. Unit 9960 </w:t>
      </w:r>
      <w:r w:rsidR="00AD0B6C">
        <w:rPr>
          <w:rFonts w:ascii="Ariel" w:hAnsi="Ariel" w:cs="Arial"/>
          <w:sz w:val="24"/>
          <w:szCs w:val="24"/>
        </w:rPr>
        <w:t xml:space="preserve">– General County Debt Service </w:t>
      </w:r>
      <w:r w:rsidR="005979F5">
        <w:rPr>
          <w:rFonts w:ascii="Ariel" w:hAnsi="Ariel" w:cs="Arial"/>
          <w:sz w:val="24"/>
          <w:szCs w:val="24"/>
        </w:rPr>
        <w:t xml:space="preserve">to pay </w:t>
      </w:r>
      <w:r w:rsidR="007C6168">
        <w:rPr>
          <w:rFonts w:ascii="Ariel" w:hAnsi="Ariel" w:cs="Arial"/>
          <w:sz w:val="24"/>
          <w:szCs w:val="24"/>
        </w:rPr>
        <w:t xml:space="preserve">2021 debt service expenses, and to allocate property tax levy of $901,635 from Org. </w:t>
      </w:r>
      <w:r w:rsidR="00AD0B6C">
        <w:rPr>
          <w:rFonts w:ascii="Ariel" w:hAnsi="Ariel" w:cs="Arial"/>
          <w:sz w:val="24"/>
          <w:szCs w:val="24"/>
        </w:rPr>
        <w:t xml:space="preserve">Unit </w:t>
      </w:r>
      <w:r w:rsidR="007C6168">
        <w:rPr>
          <w:rFonts w:ascii="Ariel" w:hAnsi="Ariel" w:cs="Arial"/>
          <w:sz w:val="24"/>
          <w:szCs w:val="24"/>
        </w:rPr>
        <w:t>9960 to finance</w:t>
      </w:r>
      <w:r>
        <w:rPr>
          <w:rFonts w:ascii="Ariel" w:hAnsi="Ariel" w:cs="Arial"/>
          <w:sz w:val="24"/>
          <w:szCs w:val="24"/>
        </w:rPr>
        <w:t xml:space="preserve"> COVID-19 response activities</w:t>
      </w:r>
      <w:r w:rsidRPr="00B54247">
        <w:rPr>
          <w:rFonts w:ascii="Ariel" w:hAnsi="Ariel" w:cs="Arial"/>
          <w:sz w:val="24"/>
          <w:szCs w:val="24"/>
        </w:rPr>
        <w:t>; and</w:t>
      </w:r>
    </w:p>
    <w:p w14:paraId="6888C1C7" w14:textId="23372A77" w:rsidR="006220F4" w:rsidRPr="00E1624D" w:rsidRDefault="006220F4" w:rsidP="00F97D72">
      <w:pPr>
        <w:pStyle w:val="NoSpacing"/>
        <w:rPr>
          <w:rFonts w:ascii="Ariel" w:hAnsi="Ariel" w:cs="Arial"/>
          <w:sz w:val="24"/>
          <w:szCs w:val="24"/>
        </w:rPr>
      </w:pPr>
    </w:p>
    <w:p w14:paraId="673BDC74" w14:textId="2AAE27C1" w:rsidR="00E1624D" w:rsidRDefault="006220F4" w:rsidP="00F97D72">
      <w:pPr>
        <w:pStyle w:val="NoSpacing"/>
        <w:rPr>
          <w:rFonts w:ascii="Ariel" w:hAnsi="Ariel" w:cs="Arial"/>
          <w:sz w:val="24"/>
          <w:szCs w:val="24"/>
        </w:rPr>
      </w:pPr>
      <w:r w:rsidRPr="00E1624D">
        <w:rPr>
          <w:rFonts w:ascii="Ariel" w:hAnsi="Ariel" w:cs="Arial"/>
          <w:sz w:val="24"/>
          <w:szCs w:val="24"/>
        </w:rPr>
        <w:tab/>
        <w:t>BE IT FURTHER RESOLVED, the above-referenced $901,635 allocation replaces the allocation of $2.5 million (or the final excess revenue earned in 2020)</w:t>
      </w:r>
      <w:r w:rsidR="008C0E2A" w:rsidRPr="00E1624D">
        <w:rPr>
          <w:rFonts w:ascii="Ariel" w:hAnsi="Ariel" w:cs="Arial"/>
          <w:sz w:val="24"/>
          <w:szCs w:val="24"/>
        </w:rPr>
        <w:t>, as</w:t>
      </w:r>
      <w:r w:rsidR="009A1CB3" w:rsidRPr="00E1624D">
        <w:rPr>
          <w:rFonts w:ascii="Ariel" w:hAnsi="Ariel" w:cs="Arial"/>
          <w:sz w:val="24"/>
          <w:szCs w:val="24"/>
        </w:rPr>
        <w:t xml:space="preserve"> approved </w:t>
      </w:r>
      <w:r w:rsidRPr="00E1624D">
        <w:rPr>
          <w:rFonts w:ascii="Ariel" w:hAnsi="Ariel" w:cs="Arial"/>
          <w:sz w:val="24"/>
          <w:szCs w:val="24"/>
        </w:rPr>
        <w:t>within File 20-937</w:t>
      </w:r>
      <w:r w:rsidR="00CF6620">
        <w:rPr>
          <w:rFonts w:ascii="Ariel" w:hAnsi="Ariel" w:cs="Arial"/>
          <w:sz w:val="24"/>
          <w:szCs w:val="24"/>
        </w:rPr>
        <w:t>; and</w:t>
      </w:r>
    </w:p>
    <w:p w14:paraId="7637E87C" w14:textId="77777777" w:rsidR="00AD0B6C" w:rsidRPr="00E1624D" w:rsidRDefault="00AD0B6C" w:rsidP="00F97D72">
      <w:pPr>
        <w:pStyle w:val="NoSpacing"/>
        <w:rPr>
          <w:rFonts w:ascii="Ariel" w:hAnsi="Ariel" w:cs="Arial"/>
          <w:sz w:val="24"/>
          <w:szCs w:val="24"/>
        </w:rPr>
      </w:pPr>
    </w:p>
    <w:p w14:paraId="5EACEE39" w14:textId="0139F212" w:rsidR="00E1624D" w:rsidRPr="00E1624D" w:rsidRDefault="00E1624D" w:rsidP="00AD0B6C">
      <w:pPr>
        <w:spacing w:after="0" w:line="240" w:lineRule="auto"/>
        <w:ind w:firstLine="720"/>
        <w:rPr>
          <w:rFonts w:ascii="Ariel" w:hAnsi="Ariel" w:cs="Arial"/>
          <w:sz w:val="24"/>
          <w:szCs w:val="24"/>
        </w:rPr>
      </w:pPr>
      <w:r w:rsidRPr="00E1624D">
        <w:rPr>
          <w:rFonts w:ascii="Ariel" w:hAnsi="Ariel" w:cs="Arial"/>
          <w:sz w:val="24"/>
          <w:szCs w:val="24"/>
        </w:rPr>
        <w:lastRenderedPageBreak/>
        <w:t xml:space="preserve">BE IT FURTHER RESOLVED, the Department of Administrative Services shall provide monthly reports to the Milwaukee County Board of Supervisors detailing expenses charged to the COVID-19 grant funds as well as updates on the programs funded with these monies. </w:t>
      </w:r>
    </w:p>
    <w:sectPr w:rsidR="00E1624D" w:rsidRPr="00E1624D" w:rsidSect="00A7262A">
      <w:footerReference w:type="default" r:id="rId8"/>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F2A7" w14:textId="77777777" w:rsidR="005C09FC" w:rsidRDefault="005C09FC" w:rsidP="00A7262A">
      <w:pPr>
        <w:spacing w:after="0" w:line="240" w:lineRule="auto"/>
      </w:pPr>
      <w:r>
        <w:separator/>
      </w:r>
    </w:p>
  </w:endnote>
  <w:endnote w:type="continuationSeparator" w:id="0">
    <w:p w14:paraId="531C06E5" w14:textId="77777777" w:rsidR="005C09FC" w:rsidRDefault="005C09FC" w:rsidP="00A7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347664"/>
      <w:docPartObj>
        <w:docPartGallery w:val="Page Numbers (Bottom of Page)"/>
        <w:docPartUnique/>
      </w:docPartObj>
    </w:sdtPr>
    <w:sdtEndPr>
      <w:rPr>
        <w:noProof/>
      </w:rPr>
    </w:sdtEndPr>
    <w:sdtContent>
      <w:p w14:paraId="7539F3CB" w14:textId="77777777" w:rsidR="00F149F4" w:rsidRDefault="00F149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A9739" w14:textId="77777777" w:rsidR="00F149F4" w:rsidRDefault="00F14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D97E" w14:textId="77777777" w:rsidR="005C09FC" w:rsidRDefault="005C09FC" w:rsidP="00A7262A">
      <w:pPr>
        <w:spacing w:after="0" w:line="240" w:lineRule="auto"/>
      </w:pPr>
      <w:r>
        <w:separator/>
      </w:r>
    </w:p>
  </w:footnote>
  <w:footnote w:type="continuationSeparator" w:id="0">
    <w:p w14:paraId="76CDFFB9" w14:textId="77777777" w:rsidR="005C09FC" w:rsidRDefault="005C09FC" w:rsidP="00A7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B4E9E"/>
    <w:multiLevelType w:val="hybridMultilevel"/>
    <w:tmpl w:val="CF50B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4E"/>
    <w:rsid w:val="00002BF5"/>
    <w:rsid w:val="00025A32"/>
    <w:rsid w:val="00030030"/>
    <w:rsid w:val="0003639F"/>
    <w:rsid w:val="000465A9"/>
    <w:rsid w:val="00053C34"/>
    <w:rsid w:val="00071B5E"/>
    <w:rsid w:val="00084C4A"/>
    <w:rsid w:val="000A3E64"/>
    <w:rsid w:val="000C3BE5"/>
    <w:rsid w:val="000C5D52"/>
    <w:rsid w:val="000D7AA0"/>
    <w:rsid w:val="000E548B"/>
    <w:rsid w:val="000E64B2"/>
    <w:rsid w:val="00121FCD"/>
    <w:rsid w:val="001320BD"/>
    <w:rsid w:val="001346FB"/>
    <w:rsid w:val="0015420E"/>
    <w:rsid w:val="00162D83"/>
    <w:rsid w:val="00162EE5"/>
    <w:rsid w:val="0016481B"/>
    <w:rsid w:val="00164F97"/>
    <w:rsid w:val="00170DC0"/>
    <w:rsid w:val="001847AB"/>
    <w:rsid w:val="00186191"/>
    <w:rsid w:val="001A4D43"/>
    <w:rsid w:val="001D3FE1"/>
    <w:rsid w:val="001D6725"/>
    <w:rsid w:val="001D6CDC"/>
    <w:rsid w:val="001F1957"/>
    <w:rsid w:val="0021726F"/>
    <w:rsid w:val="00232E0E"/>
    <w:rsid w:val="002419BA"/>
    <w:rsid w:val="00260B43"/>
    <w:rsid w:val="00261C1C"/>
    <w:rsid w:val="002623AE"/>
    <w:rsid w:val="0027097E"/>
    <w:rsid w:val="00282B27"/>
    <w:rsid w:val="00285D25"/>
    <w:rsid w:val="002E42D2"/>
    <w:rsid w:val="002F3726"/>
    <w:rsid w:val="003114CA"/>
    <w:rsid w:val="00323A02"/>
    <w:rsid w:val="00324375"/>
    <w:rsid w:val="003400D8"/>
    <w:rsid w:val="00346251"/>
    <w:rsid w:val="00347BA6"/>
    <w:rsid w:val="003507DC"/>
    <w:rsid w:val="003606D4"/>
    <w:rsid w:val="00366D72"/>
    <w:rsid w:val="00385AF8"/>
    <w:rsid w:val="003E4D5B"/>
    <w:rsid w:val="004115BE"/>
    <w:rsid w:val="004416A3"/>
    <w:rsid w:val="0044768A"/>
    <w:rsid w:val="00456CC9"/>
    <w:rsid w:val="00470A3C"/>
    <w:rsid w:val="00475618"/>
    <w:rsid w:val="004860E6"/>
    <w:rsid w:val="00496494"/>
    <w:rsid w:val="004A163E"/>
    <w:rsid w:val="004C6329"/>
    <w:rsid w:val="004C7A2A"/>
    <w:rsid w:val="004E37A2"/>
    <w:rsid w:val="004F356D"/>
    <w:rsid w:val="00517F34"/>
    <w:rsid w:val="00523784"/>
    <w:rsid w:val="00542E40"/>
    <w:rsid w:val="005573C7"/>
    <w:rsid w:val="0056112C"/>
    <w:rsid w:val="005979F5"/>
    <w:rsid w:val="005A0914"/>
    <w:rsid w:val="005A2178"/>
    <w:rsid w:val="005B4A5D"/>
    <w:rsid w:val="005C09FC"/>
    <w:rsid w:val="005D60AA"/>
    <w:rsid w:val="00617A78"/>
    <w:rsid w:val="006220F4"/>
    <w:rsid w:val="00626CC9"/>
    <w:rsid w:val="00650611"/>
    <w:rsid w:val="006551E9"/>
    <w:rsid w:val="006643BF"/>
    <w:rsid w:val="00691549"/>
    <w:rsid w:val="00696FAE"/>
    <w:rsid w:val="006B1867"/>
    <w:rsid w:val="006F4C69"/>
    <w:rsid w:val="007326BC"/>
    <w:rsid w:val="00740ECA"/>
    <w:rsid w:val="00754078"/>
    <w:rsid w:val="00767629"/>
    <w:rsid w:val="007766E5"/>
    <w:rsid w:val="007835B8"/>
    <w:rsid w:val="007B1B80"/>
    <w:rsid w:val="007C6168"/>
    <w:rsid w:val="007C71F7"/>
    <w:rsid w:val="007E3597"/>
    <w:rsid w:val="00810D4E"/>
    <w:rsid w:val="0081585E"/>
    <w:rsid w:val="00817C8D"/>
    <w:rsid w:val="00825B4A"/>
    <w:rsid w:val="00882F04"/>
    <w:rsid w:val="00895F80"/>
    <w:rsid w:val="00896394"/>
    <w:rsid w:val="008B0107"/>
    <w:rsid w:val="008B05A0"/>
    <w:rsid w:val="008B58E9"/>
    <w:rsid w:val="008C0E2A"/>
    <w:rsid w:val="008C6C03"/>
    <w:rsid w:val="008D6E1C"/>
    <w:rsid w:val="008E72F2"/>
    <w:rsid w:val="008F1B73"/>
    <w:rsid w:val="008F4E61"/>
    <w:rsid w:val="008F53C8"/>
    <w:rsid w:val="00901005"/>
    <w:rsid w:val="0090491F"/>
    <w:rsid w:val="009153A8"/>
    <w:rsid w:val="00930878"/>
    <w:rsid w:val="009502F5"/>
    <w:rsid w:val="00950A7B"/>
    <w:rsid w:val="009613FD"/>
    <w:rsid w:val="00977C1B"/>
    <w:rsid w:val="00996033"/>
    <w:rsid w:val="009A1CB3"/>
    <w:rsid w:val="009E4A5D"/>
    <w:rsid w:val="00A13E3F"/>
    <w:rsid w:val="00A305B7"/>
    <w:rsid w:val="00A57F8D"/>
    <w:rsid w:val="00A60AD0"/>
    <w:rsid w:val="00A6411C"/>
    <w:rsid w:val="00A7262A"/>
    <w:rsid w:val="00A8742B"/>
    <w:rsid w:val="00A961D4"/>
    <w:rsid w:val="00AA7D33"/>
    <w:rsid w:val="00AC3930"/>
    <w:rsid w:val="00AD05CA"/>
    <w:rsid w:val="00AD0B6C"/>
    <w:rsid w:val="00AF1E44"/>
    <w:rsid w:val="00B06B7C"/>
    <w:rsid w:val="00B15A81"/>
    <w:rsid w:val="00B15B99"/>
    <w:rsid w:val="00B17126"/>
    <w:rsid w:val="00B424B2"/>
    <w:rsid w:val="00B529DD"/>
    <w:rsid w:val="00B54247"/>
    <w:rsid w:val="00B5492B"/>
    <w:rsid w:val="00B820C6"/>
    <w:rsid w:val="00B84B46"/>
    <w:rsid w:val="00B94D2E"/>
    <w:rsid w:val="00B95A23"/>
    <w:rsid w:val="00BA6E4F"/>
    <w:rsid w:val="00BC35D2"/>
    <w:rsid w:val="00BE4AE9"/>
    <w:rsid w:val="00BF4901"/>
    <w:rsid w:val="00C01980"/>
    <w:rsid w:val="00C10673"/>
    <w:rsid w:val="00C34EBC"/>
    <w:rsid w:val="00C359FB"/>
    <w:rsid w:val="00C72FAD"/>
    <w:rsid w:val="00C7596E"/>
    <w:rsid w:val="00C76689"/>
    <w:rsid w:val="00C857D1"/>
    <w:rsid w:val="00C94D4D"/>
    <w:rsid w:val="00C96EF8"/>
    <w:rsid w:val="00CA6796"/>
    <w:rsid w:val="00CC2A16"/>
    <w:rsid w:val="00CC3899"/>
    <w:rsid w:val="00CC64A1"/>
    <w:rsid w:val="00CE29DC"/>
    <w:rsid w:val="00CE700C"/>
    <w:rsid w:val="00CF13E4"/>
    <w:rsid w:val="00CF6620"/>
    <w:rsid w:val="00D24233"/>
    <w:rsid w:val="00D55874"/>
    <w:rsid w:val="00D612C9"/>
    <w:rsid w:val="00D7602C"/>
    <w:rsid w:val="00D81EEB"/>
    <w:rsid w:val="00D85621"/>
    <w:rsid w:val="00DB6E80"/>
    <w:rsid w:val="00DD027E"/>
    <w:rsid w:val="00DD685A"/>
    <w:rsid w:val="00DE1FCB"/>
    <w:rsid w:val="00DF5FE7"/>
    <w:rsid w:val="00E05BB9"/>
    <w:rsid w:val="00E115CF"/>
    <w:rsid w:val="00E1624D"/>
    <w:rsid w:val="00E5058D"/>
    <w:rsid w:val="00E624D2"/>
    <w:rsid w:val="00E67195"/>
    <w:rsid w:val="00E725C9"/>
    <w:rsid w:val="00E73C86"/>
    <w:rsid w:val="00E912E5"/>
    <w:rsid w:val="00EB3872"/>
    <w:rsid w:val="00EF591A"/>
    <w:rsid w:val="00EF650A"/>
    <w:rsid w:val="00F01498"/>
    <w:rsid w:val="00F149F4"/>
    <w:rsid w:val="00F22129"/>
    <w:rsid w:val="00F247EA"/>
    <w:rsid w:val="00F34CA2"/>
    <w:rsid w:val="00F3767F"/>
    <w:rsid w:val="00F659BD"/>
    <w:rsid w:val="00F9064E"/>
    <w:rsid w:val="00F94D11"/>
    <w:rsid w:val="00F97D7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35D6"/>
  <w15:docId w15:val="{1A82C1E6-36B4-4882-BE86-C0AC7807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D4E"/>
    <w:pPr>
      <w:spacing w:after="0" w:line="240" w:lineRule="auto"/>
    </w:pPr>
    <w:rPr>
      <w:rFonts w:eastAsiaTheme="minorEastAsia"/>
    </w:rPr>
  </w:style>
  <w:style w:type="character" w:styleId="LineNumber">
    <w:name w:val="line number"/>
    <w:basedOn w:val="DefaultParagraphFont"/>
    <w:uiPriority w:val="99"/>
    <w:semiHidden/>
    <w:unhideWhenUsed/>
    <w:rsid w:val="00810D4E"/>
  </w:style>
  <w:style w:type="paragraph" w:styleId="Header">
    <w:name w:val="header"/>
    <w:basedOn w:val="Normal"/>
    <w:link w:val="HeaderChar"/>
    <w:uiPriority w:val="99"/>
    <w:unhideWhenUsed/>
    <w:rsid w:val="00A7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2A"/>
  </w:style>
  <w:style w:type="paragraph" w:styleId="Footer">
    <w:name w:val="footer"/>
    <w:basedOn w:val="Normal"/>
    <w:link w:val="FooterChar"/>
    <w:uiPriority w:val="99"/>
    <w:unhideWhenUsed/>
    <w:rsid w:val="00A7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2A"/>
  </w:style>
  <w:style w:type="paragraph" w:styleId="BalloonText">
    <w:name w:val="Balloon Text"/>
    <w:basedOn w:val="Normal"/>
    <w:link w:val="BalloonTextChar"/>
    <w:uiPriority w:val="99"/>
    <w:semiHidden/>
    <w:unhideWhenUsed/>
    <w:rsid w:val="00DD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85A"/>
    <w:rPr>
      <w:rFonts w:ascii="Segoe UI" w:hAnsi="Segoe UI" w:cs="Segoe UI"/>
      <w:sz w:val="18"/>
      <w:szCs w:val="18"/>
    </w:rPr>
  </w:style>
  <w:style w:type="character" w:styleId="CommentReference">
    <w:name w:val="annotation reference"/>
    <w:basedOn w:val="DefaultParagraphFont"/>
    <w:uiPriority w:val="99"/>
    <w:semiHidden/>
    <w:unhideWhenUsed/>
    <w:rsid w:val="00542E40"/>
    <w:rPr>
      <w:sz w:val="16"/>
      <w:szCs w:val="16"/>
    </w:rPr>
  </w:style>
  <w:style w:type="paragraph" w:styleId="CommentText">
    <w:name w:val="annotation text"/>
    <w:basedOn w:val="Normal"/>
    <w:link w:val="CommentTextChar"/>
    <w:uiPriority w:val="99"/>
    <w:semiHidden/>
    <w:unhideWhenUsed/>
    <w:rsid w:val="00542E40"/>
    <w:pPr>
      <w:spacing w:line="240" w:lineRule="auto"/>
    </w:pPr>
    <w:rPr>
      <w:sz w:val="20"/>
      <w:szCs w:val="20"/>
    </w:rPr>
  </w:style>
  <w:style w:type="character" w:customStyle="1" w:styleId="CommentTextChar">
    <w:name w:val="Comment Text Char"/>
    <w:basedOn w:val="DefaultParagraphFont"/>
    <w:link w:val="CommentText"/>
    <w:uiPriority w:val="99"/>
    <w:semiHidden/>
    <w:rsid w:val="00542E40"/>
    <w:rPr>
      <w:sz w:val="20"/>
      <w:szCs w:val="20"/>
    </w:rPr>
  </w:style>
  <w:style w:type="paragraph" w:styleId="CommentSubject">
    <w:name w:val="annotation subject"/>
    <w:basedOn w:val="CommentText"/>
    <w:next w:val="CommentText"/>
    <w:link w:val="CommentSubjectChar"/>
    <w:uiPriority w:val="99"/>
    <w:semiHidden/>
    <w:unhideWhenUsed/>
    <w:rsid w:val="00542E40"/>
    <w:rPr>
      <w:b/>
      <w:bCs/>
    </w:rPr>
  </w:style>
  <w:style w:type="character" w:customStyle="1" w:styleId="CommentSubjectChar">
    <w:name w:val="Comment Subject Char"/>
    <w:basedOn w:val="CommentTextChar"/>
    <w:link w:val="CommentSubject"/>
    <w:uiPriority w:val="99"/>
    <w:semiHidden/>
    <w:rsid w:val="00542E40"/>
    <w:rPr>
      <w:b/>
      <w:bCs/>
      <w:sz w:val="20"/>
      <w:szCs w:val="20"/>
    </w:rPr>
  </w:style>
  <w:style w:type="paragraph" w:styleId="Revision">
    <w:name w:val="Revision"/>
    <w:hidden/>
    <w:uiPriority w:val="99"/>
    <w:semiHidden/>
    <w:rsid w:val="00542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C899-7559-4637-BE48-7815F536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Jensen</dc:creator>
  <cp:keywords/>
  <dc:description/>
  <cp:lastModifiedBy>Scott, Joshua</cp:lastModifiedBy>
  <cp:revision>3</cp:revision>
  <dcterms:created xsi:type="dcterms:W3CDTF">2021-01-25T20:05:00Z</dcterms:created>
  <dcterms:modified xsi:type="dcterms:W3CDTF">2021-01-25T22:49:00Z</dcterms:modified>
</cp:coreProperties>
</file>