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41E6" w14:textId="77777777" w:rsidR="00863595" w:rsidRPr="00FB5957" w:rsidRDefault="004C2949" w:rsidP="00FB5957">
      <w:pPr>
        <w:pStyle w:val="ListParagraph"/>
        <w:numPr>
          <w:ilvl w:val="0"/>
          <w:numId w:val="1"/>
        </w:numPr>
        <w:tabs>
          <w:tab w:val="left" w:pos="480"/>
        </w:tabs>
        <w:rPr>
          <w:b/>
        </w:rPr>
      </w:pPr>
      <w:r w:rsidRPr="00FB5957">
        <w:rPr>
          <w:b/>
        </w:rPr>
        <w:t>OBJECTIVE</w:t>
      </w:r>
    </w:p>
    <w:p w14:paraId="00899F9D" w14:textId="77777777" w:rsidR="00876940" w:rsidRDefault="004C2949" w:rsidP="00FB5957">
      <w:pPr>
        <w:pStyle w:val="BodyText"/>
        <w:ind w:left="450" w:right="222"/>
      </w:pPr>
      <w:r w:rsidRPr="00FB5957">
        <w:t xml:space="preserve">In accordance with the requirements of </w:t>
      </w:r>
      <w:r w:rsidR="003145A2" w:rsidRPr="00FB5957">
        <w:t>T</w:t>
      </w:r>
      <w:r w:rsidRPr="00FB5957">
        <w:t>itle II of the Americans with Disabilities Act of 1990 (ADA), Milwaukee County provides an internal grievance procedure providing for prompt and equitable resolution of complaints alleging any action prohibited by the U. S. Department of Justice regulations implementing Title II of the ADA. Title II states in part that “no otherwise qualified disabled individual shall, solely by reason of such disability, be excluded from participation in, be denied the benefits of, or be subjected to discrimination” in programs or activities sponsored by a public entity.</w:t>
      </w:r>
      <w:r w:rsidR="00685592" w:rsidRPr="00FB5957">
        <w:t xml:space="preserve"> </w:t>
      </w:r>
    </w:p>
    <w:p w14:paraId="7FDA964F" w14:textId="77777777" w:rsidR="00876940" w:rsidRDefault="00876940" w:rsidP="00FB5957">
      <w:pPr>
        <w:pStyle w:val="BodyText"/>
        <w:ind w:left="450" w:right="222"/>
      </w:pPr>
    </w:p>
    <w:p w14:paraId="445E42D1" w14:textId="3ABD00F5" w:rsidR="00863595" w:rsidRPr="00FB5957" w:rsidRDefault="00685592" w:rsidP="00FB5957">
      <w:pPr>
        <w:pStyle w:val="BodyText"/>
        <w:ind w:left="450" w:right="222"/>
      </w:pPr>
      <w:r w:rsidRPr="00FB5957">
        <w:t xml:space="preserve">This grievance procedure is established to meet the requirements of the ADA. It may be used by anyone who wishes to file a complaint alleging discrimination </w:t>
      </w:r>
      <w:proofErr w:type="gramStart"/>
      <w:r w:rsidRPr="00FB5957">
        <w:t>on the basis of</w:t>
      </w:r>
      <w:proofErr w:type="gramEnd"/>
      <w:r w:rsidRPr="00FB5957">
        <w:t xml:space="preserve"> disability in the provision of services, activities, programs, or benefits provided by Milwaukee County.</w:t>
      </w:r>
    </w:p>
    <w:p w14:paraId="672A6659" w14:textId="77777777" w:rsidR="00863595" w:rsidRPr="00FB5957" w:rsidRDefault="00863595" w:rsidP="00FB5957">
      <w:pPr>
        <w:pStyle w:val="BodyText"/>
        <w:ind w:left="0"/>
      </w:pPr>
    </w:p>
    <w:p w14:paraId="6131D377" w14:textId="77777777" w:rsidR="00863595" w:rsidRPr="00FB5957" w:rsidRDefault="004C2949" w:rsidP="00FB5957">
      <w:pPr>
        <w:pStyle w:val="Heading1"/>
        <w:numPr>
          <w:ilvl w:val="0"/>
          <w:numId w:val="1"/>
        </w:numPr>
        <w:tabs>
          <w:tab w:val="left" w:pos="480"/>
        </w:tabs>
        <w:rPr>
          <w:sz w:val="22"/>
          <w:szCs w:val="22"/>
        </w:rPr>
      </w:pPr>
      <w:r w:rsidRPr="00FB5957">
        <w:rPr>
          <w:sz w:val="22"/>
          <w:szCs w:val="22"/>
        </w:rPr>
        <w:t>DEFINITIONS</w:t>
      </w:r>
    </w:p>
    <w:p w14:paraId="7C3478A9" w14:textId="1F5438CE" w:rsidR="00E352BD" w:rsidRDefault="00E352BD" w:rsidP="00FB5957">
      <w:pPr>
        <w:pStyle w:val="ListParagraph"/>
        <w:numPr>
          <w:ilvl w:val="1"/>
          <w:numId w:val="1"/>
        </w:numPr>
        <w:tabs>
          <w:tab w:val="left" w:pos="840"/>
        </w:tabs>
        <w:ind w:right="114" w:hanging="359"/>
      </w:pPr>
      <w:bookmarkStart w:id="0" w:name="ADACoordinator"/>
      <w:bookmarkEnd w:id="0"/>
      <w:r w:rsidRPr="004169DE">
        <w:rPr>
          <w:u w:val="single"/>
        </w:rPr>
        <w:t>ADA Coordinator</w:t>
      </w:r>
      <w:r w:rsidRPr="00FB5957">
        <w:t>. The ADA Coordinator’s role is to coordinate the government entity’s efforts to comply with the ADA and investigate any complaints that the entity has violated the ADA. Milwaukee County has designated the Director of the Office for Persons with Disabilities as the ADA Coordinator. Director, Office for Persons with Disabilities, 901 N. 9th Street, Room 307-B, Milwaukee</w:t>
      </w:r>
      <w:r w:rsidRPr="00FB5957">
        <w:rPr>
          <w:spacing w:val="-6"/>
        </w:rPr>
        <w:t xml:space="preserve"> </w:t>
      </w:r>
      <w:r w:rsidRPr="00FB5957">
        <w:t>WI</w:t>
      </w:r>
      <w:r w:rsidRPr="00FB5957">
        <w:rPr>
          <w:spacing w:val="-4"/>
        </w:rPr>
        <w:t xml:space="preserve"> </w:t>
      </w:r>
      <w:r w:rsidRPr="00FB5957">
        <w:t>53233,</w:t>
      </w:r>
      <w:r w:rsidRPr="00FB5957">
        <w:rPr>
          <w:spacing w:val="-6"/>
        </w:rPr>
        <w:t xml:space="preserve"> </w:t>
      </w:r>
      <w:r w:rsidRPr="00FB5957">
        <w:t>414-278-3932,</w:t>
      </w:r>
      <w:r w:rsidRPr="00FB5957">
        <w:rPr>
          <w:spacing w:val="-6"/>
        </w:rPr>
        <w:t xml:space="preserve"> </w:t>
      </w:r>
      <w:r w:rsidRPr="00FB5957">
        <w:t>711</w:t>
      </w:r>
      <w:r w:rsidRPr="00FB5957">
        <w:rPr>
          <w:spacing w:val="-3"/>
        </w:rPr>
        <w:t xml:space="preserve"> </w:t>
      </w:r>
      <w:r w:rsidRPr="00FB5957">
        <w:t>(TRS),</w:t>
      </w:r>
      <w:r w:rsidRPr="00FB5957">
        <w:rPr>
          <w:spacing w:val="-6"/>
        </w:rPr>
        <w:t xml:space="preserve"> </w:t>
      </w:r>
      <w:r w:rsidRPr="00FB5957">
        <w:t>414-278-3939</w:t>
      </w:r>
      <w:r w:rsidRPr="00FB5957">
        <w:rPr>
          <w:spacing w:val="-5"/>
        </w:rPr>
        <w:t xml:space="preserve"> </w:t>
      </w:r>
      <w:r w:rsidRPr="00FB5957">
        <w:t>(Fax),</w:t>
      </w:r>
      <w:r w:rsidRPr="00FB5957">
        <w:rPr>
          <w:spacing w:val="-6"/>
        </w:rPr>
        <w:t xml:space="preserve"> </w:t>
      </w:r>
      <w:r w:rsidRPr="00FB5957">
        <w:t>414-651-8109</w:t>
      </w:r>
      <w:r w:rsidRPr="00FB5957">
        <w:rPr>
          <w:spacing w:val="-5"/>
        </w:rPr>
        <w:t xml:space="preserve"> </w:t>
      </w:r>
      <w:r w:rsidRPr="00FB5957">
        <w:t>(Emergency).</w:t>
      </w:r>
    </w:p>
    <w:p w14:paraId="7D13FEC4" w14:textId="4E1D3CB1" w:rsidR="00876940" w:rsidRPr="00FB5957" w:rsidRDefault="00876940" w:rsidP="00876940">
      <w:pPr>
        <w:pStyle w:val="ListParagraph"/>
        <w:numPr>
          <w:ilvl w:val="1"/>
          <w:numId w:val="1"/>
        </w:numPr>
        <w:tabs>
          <w:tab w:val="left" w:pos="840"/>
        </w:tabs>
        <w:ind w:right="114"/>
      </w:pPr>
      <w:r w:rsidRPr="00FB5957">
        <w:rPr>
          <w:u w:val="single"/>
        </w:rPr>
        <w:t>ADA</w:t>
      </w:r>
      <w:r w:rsidRPr="00FB5957">
        <w:t>. Americans with Disabilities Act. The ADA is a civil rights law that prohibits discrimination against individuals with disabilities in all areas of public life and all public and private places that are open to the general public.</w:t>
      </w:r>
    </w:p>
    <w:p w14:paraId="717146CF" w14:textId="6DE4E583" w:rsidR="00E352BD" w:rsidRPr="00FB5957" w:rsidRDefault="00E352BD" w:rsidP="00FB5957">
      <w:pPr>
        <w:pStyle w:val="ListParagraph"/>
        <w:numPr>
          <w:ilvl w:val="1"/>
          <w:numId w:val="1"/>
        </w:numPr>
        <w:tabs>
          <w:tab w:val="left" w:pos="840"/>
        </w:tabs>
        <w:ind w:right="114" w:hanging="359"/>
      </w:pPr>
      <w:bookmarkStart w:id="1" w:name="MCCPD"/>
      <w:bookmarkEnd w:id="1"/>
      <w:r w:rsidRPr="00FB5957">
        <w:rPr>
          <w:u w:val="single"/>
        </w:rPr>
        <w:t>Milwaukee County Commission for Persons with Disabilities</w:t>
      </w:r>
      <w:r w:rsidRPr="00FB5957">
        <w:t>. The Commission is organized to be an advisory body to the County Executive and to the County Board of Supervisors. The power of this Commission is found in Chapter 73 of the ordinances of Milwaukee County (Chapter 73.09).</w:t>
      </w:r>
    </w:p>
    <w:p w14:paraId="0A37501D" w14:textId="77777777" w:rsidR="00863595" w:rsidRPr="00FB5957" w:rsidRDefault="00863595" w:rsidP="00FB5957">
      <w:pPr>
        <w:pStyle w:val="BodyText"/>
        <w:ind w:left="0"/>
      </w:pPr>
    </w:p>
    <w:p w14:paraId="7A724E9F" w14:textId="77777777" w:rsidR="00863595" w:rsidRPr="00FB5957" w:rsidRDefault="004C2949" w:rsidP="00FB5957">
      <w:pPr>
        <w:pStyle w:val="Heading1"/>
        <w:numPr>
          <w:ilvl w:val="0"/>
          <w:numId w:val="1"/>
        </w:numPr>
        <w:tabs>
          <w:tab w:val="left" w:pos="480"/>
        </w:tabs>
        <w:rPr>
          <w:sz w:val="22"/>
          <w:szCs w:val="22"/>
        </w:rPr>
      </w:pPr>
      <w:r w:rsidRPr="00FB5957">
        <w:rPr>
          <w:sz w:val="22"/>
          <w:szCs w:val="22"/>
        </w:rPr>
        <w:t>PROCEDURE</w:t>
      </w:r>
    </w:p>
    <w:p w14:paraId="71BEBB4E" w14:textId="77777777" w:rsidR="00863595" w:rsidRPr="00FB5957" w:rsidRDefault="004C2949" w:rsidP="00FB5957">
      <w:pPr>
        <w:pStyle w:val="ListParagraph"/>
        <w:numPr>
          <w:ilvl w:val="1"/>
          <w:numId w:val="1"/>
        </w:numPr>
        <w:tabs>
          <w:tab w:val="left" w:pos="840"/>
        </w:tabs>
        <w:ind w:hanging="359"/>
      </w:pPr>
      <w:r w:rsidRPr="00FB5957">
        <w:rPr>
          <w:u w:val="single"/>
        </w:rPr>
        <w:t>Complaint</w:t>
      </w:r>
      <w:r w:rsidRPr="00FB5957">
        <w:t>.</w:t>
      </w:r>
    </w:p>
    <w:p w14:paraId="4F2B5B09" w14:textId="77777777" w:rsidR="00863595" w:rsidRPr="00FB5957" w:rsidRDefault="00492A40" w:rsidP="00FB5957">
      <w:pPr>
        <w:pStyle w:val="ListParagraph"/>
        <w:numPr>
          <w:ilvl w:val="2"/>
          <w:numId w:val="1"/>
        </w:numPr>
        <w:ind w:right="188" w:hanging="287"/>
      </w:pPr>
      <w:r w:rsidRPr="00FB5957">
        <w:t xml:space="preserve">Should an individual feel the need to express a grievance, they must submit an official compliant. </w:t>
      </w:r>
      <w:r w:rsidR="004C2949" w:rsidRPr="00FB5957">
        <w:t>The complaint should be in writing and contain information about the alleged discrimination such as name, address, phone number of complainant and location, date, and description of the problem. Alternative means of filing complaints, such as personal interviews or a tape recording</w:t>
      </w:r>
      <w:r w:rsidR="004C2949" w:rsidRPr="00FB5957">
        <w:rPr>
          <w:spacing w:val="-5"/>
        </w:rPr>
        <w:t xml:space="preserve"> </w:t>
      </w:r>
      <w:r w:rsidR="004C2949" w:rsidRPr="00FB5957">
        <w:t>of</w:t>
      </w:r>
      <w:r w:rsidR="004C2949" w:rsidRPr="00FB5957">
        <w:rPr>
          <w:spacing w:val="-2"/>
        </w:rPr>
        <w:t xml:space="preserve"> </w:t>
      </w:r>
      <w:r w:rsidR="004C2949" w:rsidRPr="00FB5957">
        <w:t>the</w:t>
      </w:r>
      <w:r w:rsidR="004C2949" w:rsidRPr="00FB5957">
        <w:rPr>
          <w:spacing w:val="-2"/>
        </w:rPr>
        <w:t xml:space="preserve"> </w:t>
      </w:r>
      <w:r w:rsidR="004C2949" w:rsidRPr="00FB5957">
        <w:t>complaint,</w:t>
      </w:r>
      <w:r w:rsidR="004C2949" w:rsidRPr="00FB5957">
        <w:rPr>
          <w:spacing w:val="-4"/>
        </w:rPr>
        <w:t xml:space="preserve"> </w:t>
      </w:r>
      <w:r w:rsidR="004C2949" w:rsidRPr="00FB5957">
        <w:t>will</w:t>
      </w:r>
      <w:r w:rsidR="004C2949" w:rsidRPr="00FB5957">
        <w:rPr>
          <w:spacing w:val="-2"/>
        </w:rPr>
        <w:t xml:space="preserve"> </w:t>
      </w:r>
      <w:r w:rsidR="004C2949" w:rsidRPr="00FB5957">
        <w:t>be</w:t>
      </w:r>
      <w:r w:rsidR="004C2949" w:rsidRPr="00FB5957">
        <w:rPr>
          <w:spacing w:val="-4"/>
        </w:rPr>
        <w:t xml:space="preserve"> </w:t>
      </w:r>
      <w:r w:rsidR="004C2949" w:rsidRPr="00FB5957">
        <w:t>made</w:t>
      </w:r>
      <w:r w:rsidR="004C2949" w:rsidRPr="00FB5957">
        <w:rPr>
          <w:spacing w:val="-4"/>
        </w:rPr>
        <w:t xml:space="preserve"> </w:t>
      </w:r>
      <w:r w:rsidR="004C2949" w:rsidRPr="00FB5957">
        <w:t>available</w:t>
      </w:r>
      <w:r w:rsidR="004C2949" w:rsidRPr="00FB5957">
        <w:rPr>
          <w:spacing w:val="-2"/>
        </w:rPr>
        <w:t xml:space="preserve"> </w:t>
      </w:r>
      <w:r w:rsidR="004C2949" w:rsidRPr="00FB5957">
        <w:t>for</w:t>
      </w:r>
      <w:r w:rsidR="004C2949" w:rsidRPr="00FB5957">
        <w:rPr>
          <w:spacing w:val="-4"/>
        </w:rPr>
        <w:t xml:space="preserve"> </w:t>
      </w:r>
      <w:r w:rsidR="004C2949" w:rsidRPr="00FB5957">
        <w:t>persons</w:t>
      </w:r>
      <w:r w:rsidR="004C2949" w:rsidRPr="00FB5957">
        <w:rPr>
          <w:spacing w:val="-4"/>
        </w:rPr>
        <w:t xml:space="preserve"> </w:t>
      </w:r>
      <w:r w:rsidR="004C2949" w:rsidRPr="00FB5957">
        <w:t>with</w:t>
      </w:r>
      <w:r w:rsidR="004C2949" w:rsidRPr="00FB5957">
        <w:rPr>
          <w:spacing w:val="-3"/>
        </w:rPr>
        <w:t xml:space="preserve"> </w:t>
      </w:r>
      <w:r w:rsidR="004C2949" w:rsidRPr="00FB5957">
        <w:t>disabilities</w:t>
      </w:r>
      <w:r w:rsidR="004C2949" w:rsidRPr="00FB5957">
        <w:rPr>
          <w:spacing w:val="-2"/>
        </w:rPr>
        <w:t xml:space="preserve"> </w:t>
      </w:r>
      <w:r w:rsidR="004C2949" w:rsidRPr="00FB5957">
        <w:t>upon</w:t>
      </w:r>
      <w:r w:rsidR="004C2949" w:rsidRPr="00FB5957">
        <w:rPr>
          <w:spacing w:val="-3"/>
        </w:rPr>
        <w:t xml:space="preserve"> </w:t>
      </w:r>
      <w:r w:rsidR="004C2949" w:rsidRPr="00FB5957">
        <w:t>request.</w:t>
      </w:r>
    </w:p>
    <w:p w14:paraId="5DAB6C7B" w14:textId="3177FF97" w:rsidR="00C501E9" w:rsidRDefault="00C501E9" w:rsidP="00FB5957">
      <w:pPr>
        <w:pStyle w:val="ListParagraph"/>
        <w:tabs>
          <w:tab w:val="left" w:pos="1112"/>
        </w:tabs>
        <w:ind w:left="1110" w:right="188" w:firstLine="0"/>
      </w:pPr>
    </w:p>
    <w:p w14:paraId="63951F0B" w14:textId="77777777" w:rsidR="00FB5957" w:rsidRPr="00FB5957" w:rsidRDefault="00FB5957" w:rsidP="00FB5957">
      <w:pPr>
        <w:pStyle w:val="ListParagraph"/>
        <w:tabs>
          <w:tab w:val="left" w:pos="1112"/>
        </w:tabs>
        <w:ind w:left="1110" w:right="188" w:firstLine="0"/>
      </w:pPr>
    </w:p>
    <w:p w14:paraId="39321447" w14:textId="77777777" w:rsidR="00863595" w:rsidRPr="00FB5957" w:rsidRDefault="004C2949" w:rsidP="00FB5957">
      <w:pPr>
        <w:pStyle w:val="ListParagraph"/>
        <w:numPr>
          <w:ilvl w:val="1"/>
          <w:numId w:val="1"/>
        </w:numPr>
        <w:tabs>
          <w:tab w:val="left" w:pos="840"/>
        </w:tabs>
        <w:ind w:hanging="359"/>
      </w:pPr>
      <w:r w:rsidRPr="00FB5957">
        <w:rPr>
          <w:u w:val="single"/>
        </w:rPr>
        <w:t>Timing</w:t>
      </w:r>
      <w:r w:rsidRPr="00FB5957">
        <w:t>.</w:t>
      </w:r>
    </w:p>
    <w:p w14:paraId="60B4C5FC" w14:textId="299A4F50" w:rsidR="00863595" w:rsidRPr="00FB5957" w:rsidRDefault="004C2949" w:rsidP="00FB5957">
      <w:pPr>
        <w:pStyle w:val="ListParagraph"/>
        <w:numPr>
          <w:ilvl w:val="2"/>
          <w:numId w:val="1"/>
        </w:numPr>
        <w:tabs>
          <w:tab w:val="left" w:pos="1112"/>
        </w:tabs>
        <w:ind w:left="1111" w:right="731"/>
      </w:pPr>
      <w:r w:rsidRPr="00FB5957">
        <w:t>The complaint should be submitted</w:t>
      </w:r>
      <w:r w:rsidR="00641C6A" w:rsidRPr="00FB5957">
        <w:t xml:space="preserve"> to the ADA Coordinator</w:t>
      </w:r>
      <w:r w:rsidRPr="00FB5957">
        <w:t xml:space="preserve"> by the grievant and/or his/her designee as soon as possible</w:t>
      </w:r>
      <w:r w:rsidR="00685592" w:rsidRPr="00FB5957">
        <w:t xml:space="preserve"> but</w:t>
      </w:r>
      <w:r w:rsidRPr="00FB5957">
        <w:t xml:space="preserve"> </w:t>
      </w:r>
      <w:r w:rsidR="00685592" w:rsidRPr="00FB5957">
        <w:t>preferably within</w:t>
      </w:r>
      <w:commentRangeStart w:id="2"/>
      <w:commentRangeStart w:id="3"/>
      <w:r w:rsidRPr="00FB5957">
        <w:t xml:space="preserve"> </w:t>
      </w:r>
      <w:r w:rsidR="00D459C8" w:rsidRPr="00FB5957">
        <w:t xml:space="preserve">60 </w:t>
      </w:r>
      <w:r w:rsidRPr="00FB5957">
        <w:t xml:space="preserve">calendar days </w:t>
      </w:r>
      <w:commentRangeEnd w:id="2"/>
      <w:r w:rsidRPr="00FB5957">
        <w:commentReference w:id="2"/>
      </w:r>
      <w:commentRangeEnd w:id="3"/>
      <w:r w:rsidR="00201D60" w:rsidRPr="00FB5957">
        <w:rPr>
          <w:rStyle w:val="CommentReference"/>
          <w:sz w:val="22"/>
          <w:szCs w:val="22"/>
        </w:rPr>
        <w:commentReference w:id="3"/>
      </w:r>
      <w:r w:rsidRPr="00FB5957">
        <w:t>after the alleged violation</w:t>
      </w:r>
      <w:r w:rsidR="00586179" w:rsidRPr="00FB5957">
        <w:t>.</w:t>
      </w:r>
      <w:r w:rsidR="00201D60" w:rsidRPr="00FB5957">
        <w:t xml:space="preserve"> </w:t>
      </w:r>
    </w:p>
    <w:p w14:paraId="02EB378F" w14:textId="77777777" w:rsidR="00C501E9" w:rsidRPr="00FB5957" w:rsidRDefault="00C501E9" w:rsidP="00FB5957">
      <w:pPr>
        <w:pStyle w:val="ListParagraph"/>
        <w:tabs>
          <w:tab w:val="left" w:pos="1112"/>
        </w:tabs>
        <w:ind w:right="731" w:firstLine="0"/>
      </w:pPr>
    </w:p>
    <w:p w14:paraId="66318AD9" w14:textId="77777777" w:rsidR="00863595" w:rsidRPr="00FB5957" w:rsidRDefault="004C2949" w:rsidP="00FB5957">
      <w:pPr>
        <w:pStyle w:val="ListParagraph"/>
        <w:numPr>
          <w:ilvl w:val="1"/>
          <w:numId w:val="1"/>
        </w:numPr>
        <w:tabs>
          <w:tab w:val="left" w:pos="841"/>
        </w:tabs>
        <w:ind w:left="840"/>
      </w:pPr>
      <w:r w:rsidRPr="00FB5957">
        <w:rPr>
          <w:u w:val="single"/>
        </w:rPr>
        <w:t>Investigation</w:t>
      </w:r>
      <w:r w:rsidRPr="00FB5957">
        <w:t>.</w:t>
      </w:r>
    </w:p>
    <w:p w14:paraId="21861139" w14:textId="4FCE5227" w:rsidR="00EF7598" w:rsidRPr="00FB5957" w:rsidRDefault="004C2949" w:rsidP="00FB5957">
      <w:pPr>
        <w:pStyle w:val="ListParagraph"/>
        <w:numPr>
          <w:ilvl w:val="2"/>
          <w:numId w:val="1"/>
        </w:numPr>
        <w:tabs>
          <w:tab w:val="left" w:pos="1112"/>
        </w:tabs>
        <w:ind w:right="270"/>
      </w:pPr>
      <w:r w:rsidRPr="00FB5957">
        <w:t xml:space="preserve">An investigation, as may be appropriate, shall follow a filing of the complaint. The investigation shall be conducted by the ADA Coordinator, his or her designee, and/or members of the </w:t>
      </w:r>
      <w:r w:rsidRPr="004169DE">
        <w:t xml:space="preserve">Milwaukee </w:t>
      </w:r>
      <w:r w:rsidR="002C2800" w:rsidRPr="004169DE">
        <w:t>County Commission</w:t>
      </w:r>
      <w:r w:rsidRPr="004169DE">
        <w:t xml:space="preserve"> for Persons with Disabilities</w:t>
      </w:r>
      <w:r w:rsidRPr="00FB5957">
        <w:t>.</w:t>
      </w:r>
      <w:r w:rsidR="00AE1151" w:rsidRPr="00FB5957">
        <w:t xml:space="preserve"> </w:t>
      </w:r>
      <w:r w:rsidR="00EF7598" w:rsidRPr="00FB5957">
        <w:t>Any Milwaukee County department</w:t>
      </w:r>
      <w:r w:rsidR="00AE1151" w:rsidRPr="00FB5957">
        <w:t>(</w:t>
      </w:r>
      <w:r w:rsidR="00EF7598" w:rsidRPr="00FB5957">
        <w:t>s</w:t>
      </w:r>
      <w:r w:rsidR="00AE1151" w:rsidRPr="00FB5957">
        <w:t>)</w:t>
      </w:r>
      <w:r w:rsidR="00EF7598" w:rsidRPr="00FB5957">
        <w:t xml:space="preserve"> could be consulted during the investigation based on the nature of the complaint. </w:t>
      </w:r>
    </w:p>
    <w:p w14:paraId="4956B077" w14:textId="569DCEAE" w:rsidR="00863595" w:rsidRPr="00FB5957" w:rsidRDefault="004C2949" w:rsidP="00FB5957">
      <w:pPr>
        <w:pStyle w:val="ListParagraph"/>
        <w:numPr>
          <w:ilvl w:val="2"/>
          <w:numId w:val="1"/>
        </w:numPr>
        <w:tabs>
          <w:tab w:val="left" w:pos="1112"/>
        </w:tabs>
        <w:ind w:left="1111" w:right="429" w:hanging="339"/>
      </w:pPr>
      <w:r w:rsidRPr="00FB5957">
        <w:t>This procedure contemplates informal but thorough investigations affording all interested persons and their representatives, if any, an opportunity to submit evidence relevant to a complaint.</w:t>
      </w:r>
      <w:r w:rsidR="00EF7598" w:rsidRPr="00FB5957">
        <w:t xml:space="preserve"> </w:t>
      </w:r>
    </w:p>
    <w:p w14:paraId="16691BEF" w14:textId="77777777" w:rsidR="00863595" w:rsidRPr="00FB5957" w:rsidRDefault="004C2949" w:rsidP="00FB5957">
      <w:pPr>
        <w:pStyle w:val="ListParagraph"/>
        <w:numPr>
          <w:ilvl w:val="2"/>
          <w:numId w:val="1"/>
        </w:numPr>
        <w:tabs>
          <w:tab w:val="left" w:pos="1112"/>
        </w:tabs>
        <w:ind w:left="1111" w:right="270" w:hanging="389"/>
      </w:pPr>
      <w:r w:rsidRPr="00FB5957">
        <w:t>Under the Department of Justice regulations, Milwaukee County need not process complaints from applicants for</w:t>
      </w:r>
      <w:r w:rsidRPr="00FB5957">
        <w:rPr>
          <w:spacing w:val="-4"/>
        </w:rPr>
        <w:t xml:space="preserve"> </w:t>
      </w:r>
      <w:r w:rsidRPr="00FB5957">
        <w:t>employment.</w:t>
      </w:r>
    </w:p>
    <w:p w14:paraId="6A05A809" w14:textId="77777777" w:rsidR="00C501E9" w:rsidRPr="00FB5957" w:rsidRDefault="00C501E9" w:rsidP="00FB5957">
      <w:pPr>
        <w:pStyle w:val="ListParagraph"/>
        <w:tabs>
          <w:tab w:val="left" w:pos="1112"/>
        </w:tabs>
        <w:ind w:right="1119" w:firstLine="0"/>
      </w:pPr>
    </w:p>
    <w:p w14:paraId="680D15AA" w14:textId="77777777" w:rsidR="00863595" w:rsidRPr="00FB5957" w:rsidRDefault="004C2949" w:rsidP="00FB5957">
      <w:pPr>
        <w:pStyle w:val="ListParagraph"/>
        <w:numPr>
          <w:ilvl w:val="1"/>
          <w:numId w:val="1"/>
        </w:numPr>
        <w:tabs>
          <w:tab w:val="left" w:pos="841"/>
        </w:tabs>
        <w:ind w:left="840"/>
      </w:pPr>
      <w:r w:rsidRPr="00FB5957">
        <w:rPr>
          <w:u w:val="single"/>
        </w:rPr>
        <w:t>Determination</w:t>
      </w:r>
      <w:r w:rsidRPr="00FB5957">
        <w:t>.</w:t>
      </w:r>
    </w:p>
    <w:p w14:paraId="3693BD12" w14:textId="648F1F13" w:rsidR="00863595" w:rsidRPr="00FB5957" w:rsidRDefault="004C2949" w:rsidP="00FB5957">
      <w:pPr>
        <w:pStyle w:val="ListParagraph"/>
        <w:numPr>
          <w:ilvl w:val="2"/>
          <w:numId w:val="1"/>
        </w:numPr>
        <w:tabs>
          <w:tab w:val="left" w:pos="1112"/>
        </w:tabs>
        <w:ind w:right="216" w:hanging="287"/>
      </w:pPr>
      <w:r w:rsidRPr="00FB5957">
        <w:t xml:space="preserve">A written determination as to the validity of the complaint and a description of the resolution, if any, shall be issued by the </w:t>
      </w:r>
      <w:r w:rsidRPr="004169DE">
        <w:t>ADA Coordinator</w:t>
      </w:r>
      <w:r w:rsidRPr="00FB5957">
        <w:t xml:space="preserve"> and a copy forwarded to the complainant, in a format accessible to the complainant, no later than </w:t>
      </w:r>
      <w:r w:rsidR="00D459C8" w:rsidRPr="00FB5957">
        <w:t>45</w:t>
      </w:r>
      <w:r w:rsidRPr="00FB5957">
        <w:t xml:space="preserve"> days after its filing.</w:t>
      </w:r>
    </w:p>
    <w:p w14:paraId="5A39BBE3" w14:textId="77777777" w:rsidR="00C501E9" w:rsidRPr="00FB5957" w:rsidRDefault="00C501E9" w:rsidP="00FB5957">
      <w:pPr>
        <w:pStyle w:val="ListParagraph"/>
        <w:tabs>
          <w:tab w:val="left" w:pos="1112"/>
        </w:tabs>
        <w:ind w:left="1110" w:right="216" w:firstLine="0"/>
      </w:pPr>
    </w:p>
    <w:p w14:paraId="12794187" w14:textId="77777777" w:rsidR="00863595" w:rsidRPr="00FB5957" w:rsidRDefault="004C2949" w:rsidP="00FB5957">
      <w:pPr>
        <w:pStyle w:val="ListParagraph"/>
        <w:numPr>
          <w:ilvl w:val="1"/>
          <w:numId w:val="1"/>
        </w:numPr>
        <w:tabs>
          <w:tab w:val="left" w:pos="840"/>
        </w:tabs>
        <w:ind w:hanging="359"/>
      </w:pPr>
      <w:r w:rsidRPr="00FB5957">
        <w:rPr>
          <w:u w:val="single"/>
        </w:rPr>
        <w:t>Records</w:t>
      </w:r>
      <w:r w:rsidRPr="00FB5957">
        <w:t>.</w:t>
      </w:r>
    </w:p>
    <w:p w14:paraId="4B65B4CD" w14:textId="77777777" w:rsidR="00863595" w:rsidRPr="00FB5957" w:rsidRDefault="004C2949" w:rsidP="00FB5957">
      <w:pPr>
        <w:pStyle w:val="ListParagraph"/>
        <w:numPr>
          <w:ilvl w:val="2"/>
          <w:numId w:val="1"/>
        </w:numPr>
        <w:tabs>
          <w:tab w:val="left" w:pos="1112"/>
        </w:tabs>
        <w:ind w:left="1111" w:right="114"/>
      </w:pPr>
      <w:r w:rsidRPr="00FB5957">
        <w:t>The ADA Coordinator shall maintain the files and the records of Milwaukee County relating to the complaints filed.</w:t>
      </w:r>
    </w:p>
    <w:p w14:paraId="41C8F396" w14:textId="77777777" w:rsidR="00D2724F" w:rsidRPr="00FB5957" w:rsidRDefault="00D2724F" w:rsidP="00FB5957">
      <w:pPr>
        <w:pStyle w:val="ListParagraph"/>
        <w:tabs>
          <w:tab w:val="left" w:pos="1112"/>
        </w:tabs>
        <w:ind w:right="114" w:firstLine="0"/>
      </w:pPr>
    </w:p>
    <w:p w14:paraId="69C52470" w14:textId="77777777" w:rsidR="00D2724F" w:rsidRPr="00FB5957" w:rsidDel="00A34B2E" w:rsidRDefault="00D2724F" w:rsidP="00FB5957">
      <w:pPr>
        <w:pStyle w:val="ListParagraph"/>
        <w:widowControl/>
        <w:numPr>
          <w:ilvl w:val="0"/>
          <w:numId w:val="1"/>
        </w:numPr>
        <w:autoSpaceDE/>
        <w:autoSpaceDN/>
        <w:contextualSpacing/>
        <w:rPr>
          <w:b/>
          <w:lang w:bidi="ar-SA"/>
        </w:rPr>
      </w:pPr>
      <w:r w:rsidRPr="00FB5957">
        <w:rPr>
          <w:b/>
          <w:lang w:bidi="ar-SA"/>
        </w:rPr>
        <w:t>REVISION HISTORY:</w:t>
      </w:r>
    </w:p>
    <w:tbl>
      <w:tblPr>
        <w:tblStyle w:val="TableGrid"/>
        <w:tblW w:w="10350" w:type="dxa"/>
        <w:tblInd w:w="-455" w:type="dxa"/>
        <w:tblLook w:val="04A0" w:firstRow="1" w:lastRow="0" w:firstColumn="1" w:lastColumn="0" w:noHBand="0" w:noVBand="1"/>
      </w:tblPr>
      <w:tblGrid>
        <w:gridCol w:w="1260"/>
        <w:gridCol w:w="5580"/>
        <w:gridCol w:w="1620"/>
        <w:gridCol w:w="1890"/>
      </w:tblGrid>
      <w:tr w:rsidR="00D2724F" w:rsidRPr="00FB5957" w14:paraId="4E76FE8A" w14:textId="77777777" w:rsidTr="00D2724F">
        <w:trPr>
          <w:trHeight w:val="472"/>
        </w:trPr>
        <w:tc>
          <w:tcPr>
            <w:tcW w:w="1260" w:type="dxa"/>
            <w:shd w:val="clear" w:color="auto" w:fill="E7E6E6"/>
          </w:tcPr>
          <w:p w14:paraId="1037A37A" w14:textId="77777777" w:rsidR="00D2724F" w:rsidRPr="00FB5957" w:rsidRDefault="00D2724F" w:rsidP="00FB5957">
            <w:pPr>
              <w:numPr>
                <w:ilvl w:val="1"/>
                <w:numId w:val="0"/>
              </w:numPr>
              <w:tabs>
                <w:tab w:val="left" w:pos="720"/>
              </w:tabs>
              <w:jc w:val="center"/>
              <w:rPr>
                <w:b/>
                <w:bCs/>
                <w:lang w:bidi="ar-SA"/>
              </w:rPr>
            </w:pPr>
            <w:r w:rsidRPr="00FB5957">
              <w:rPr>
                <w:b/>
                <w:bCs/>
                <w:lang w:bidi="ar-SA"/>
              </w:rPr>
              <w:t>Rev. #</w:t>
            </w:r>
          </w:p>
        </w:tc>
        <w:tc>
          <w:tcPr>
            <w:tcW w:w="5580" w:type="dxa"/>
            <w:shd w:val="clear" w:color="auto" w:fill="E7E6E6"/>
          </w:tcPr>
          <w:p w14:paraId="07248CAA" w14:textId="77777777" w:rsidR="00D2724F" w:rsidRPr="00FB5957" w:rsidRDefault="00D2724F" w:rsidP="00FB5957">
            <w:pPr>
              <w:numPr>
                <w:ilvl w:val="1"/>
                <w:numId w:val="0"/>
              </w:numPr>
              <w:tabs>
                <w:tab w:val="left" w:pos="720"/>
              </w:tabs>
              <w:jc w:val="center"/>
              <w:rPr>
                <w:b/>
                <w:bCs/>
                <w:highlight w:val="yellow"/>
                <w:lang w:bidi="ar-SA"/>
              </w:rPr>
            </w:pPr>
            <w:r w:rsidRPr="00FB5957">
              <w:rPr>
                <w:b/>
                <w:bCs/>
                <w:lang w:bidi="ar-SA"/>
              </w:rPr>
              <w:t>Summary of Changes</w:t>
            </w:r>
          </w:p>
        </w:tc>
        <w:tc>
          <w:tcPr>
            <w:tcW w:w="1620" w:type="dxa"/>
            <w:shd w:val="clear" w:color="auto" w:fill="E7E6E6"/>
          </w:tcPr>
          <w:p w14:paraId="12531F6B" w14:textId="77777777" w:rsidR="00D2724F" w:rsidRPr="00FB5957" w:rsidRDefault="00D2724F" w:rsidP="00FB5957">
            <w:pPr>
              <w:numPr>
                <w:ilvl w:val="1"/>
                <w:numId w:val="0"/>
              </w:numPr>
              <w:tabs>
                <w:tab w:val="left" w:pos="720"/>
              </w:tabs>
              <w:jc w:val="center"/>
              <w:rPr>
                <w:b/>
                <w:bCs/>
                <w:lang w:bidi="ar-SA"/>
              </w:rPr>
            </w:pPr>
            <w:r w:rsidRPr="00FB5957">
              <w:rPr>
                <w:b/>
                <w:bCs/>
                <w:lang w:bidi="ar-SA"/>
              </w:rPr>
              <w:t>Date of Change</w:t>
            </w:r>
          </w:p>
        </w:tc>
        <w:tc>
          <w:tcPr>
            <w:tcW w:w="1890" w:type="dxa"/>
            <w:shd w:val="clear" w:color="auto" w:fill="E7E6E6"/>
          </w:tcPr>
          <w:p w14:paraId="1C7DF0E4" w14:textId="77777777" w:rsidR="00D2724F" w:rsidRPr="00FB5957" w:rsidRDefault="00D2724F" w:rsidP="00FB5957">
            <w:pPr>
              <w:numPr>
                <w:ilvl w:val="1"/>
                <w:numId w:val="0"/>
              </w:numPr>
              <w:tabs>
                <w:tab w:val="left" w:pos="720"/>
              </w:tabs>
              <w:jc w:val="center"/>
              <w:rPr>
                <w:b/>
                <w:bCs/>
                <w:lang w:bidi="ar-SA"/>
              </w:rPr>
            </w:pPr>
            <w:r w:rsidRPr="00FB5957">
              <w:rPr>
                <w:b/>
                <w:bCs/>
                <w:lang w:bidi="ar-SA"/>
              </w:rPr>
              <w:t>Author</w:t>
            </w:r>
          </w:p>
        </w:tc>
      </w:tr>
      <w:tr w:rsidR="00D2724F" w:rsidRPr="00FB5957" w14:paraId="0836E5B2" w14:textId="77777777" w:rsidTr="00BE1641">
        <w:trPr>
          <w:trHeight w:val="260"/>
        </w:trPr>
        <w:tc>
          <w:tcPr>
            <w:tcW w:w="1260" w:type="dxa"/>
          </w:tcPr>
          <w:p w14:paraId="18F999B5" w14:textId="77777777" w:rsidR="00D2724F" w:rsidRPr="00FB5957" w:rsidRDefault="00C501E9" w:rsidP="00FB5957">
            <w:pPr>
              <w:numPr>
                <w:ilvl w:val="1"/>
                <w:numId w:val="0"/>
              </w:numPr>
              <w:tabs>
                <w:tab w:val="left" w:pos="720"/>
              </w:tabs>
              <w:jc w:val="center"/>
              <w:rPr>
                <w:bCs/>
                <w:lang w:bidi="ar-SA"/>
              </w:rPr>
            </w:pPr>
            <w:r w:rsidRPr="00FB5957">
              <w:rPr>
                <w:bCs/>
                <w:lang w:bidi="ar-SA"/>
              </w:rPr>
              <w:t>2</w:t>
            </w:r>
          </w:p>
        </w:tc>
        <w:tc>
          <w:tcPr>
            <w:tcW w:w="5580" w:type="dxa"/>
          </w:tcPr>
          <w:p w14:paraId="7A5AE6F7" w14:textId="520A5FA6" w:rsidR="00D2724F" w:rsidRPr="00FB5957" w:rsidRDefault="00446D7D" w:rsidP="007A1587">
            <w:pPr>
              <w:pStyle w:val="ListParagraph"/>
              <w:tabs>
                <w:tab w:val="left" w:pos="720"/>
              </w:tabs>
              <w:ind w:left="0" w:firstLine="0"/>
              <w:rPr>
                <w:bCs/>
                <w:lang w:bidi="ar-SA"/>
              </w:rPr>
            </w:pPr>
            <w:r w:rsidRPr="00FB5957">
              <w:rPr>
                <w:bCs/>
                <w:lang w:bidi="ar-SA"/>
              </w:rPr>
              <w:t>Annual review</w:t>
            </w:r>
            <w:r w:rsidR="00FB5957">
              <w:rPr>
                <w:bCs/>
                <w:lang w:bidi="ar-SA"/>
              </w:rPr>
              <w:t>. Minor clarifications and changes only</w:t>
            </w:r>
            <w:r w:rsidR="006D418D">
              <w:rPr>
                <w:bCs/>
                <w:lang w:bidi="ar-SA"/>
              </w:rPr>
              <w:t xml:space="preserve">. Added definitions: ADA and </w:t>
            </w:r>
            <w:r w:rsidR="006D418D" w:rsidRPr="006D418D">
              <w:rPr>
                <w:bCs/>
                <w:lang w:bidi="ar-SA"/>
              </w:rPr>
              <w:t>Milwaukee County Commission for Persons with Disabilities</w:t>
            </w:r>
            <w:r w:rsidR="006D418D">
              <w:rPr>
                <w:bCs/>
                <w:lang w:bidi="ar-SA"/>
              </w:rPr>
              <w:t xml:space="preserve">. </w:t>
            </w:r>
          </w:p>
        </w:tc>
        <w:tc>
          <w:tcPr>
            <w:tcW w:w="1620" w:type="dxa"/>
          </w:tcPr>
          <w:p w14:paraId="4301AE14" w14:textId="025B4C12" w:rsidR="00D2724F" w:rsidRPr="00FB5957" w:rsidRDefault="00C60C42" w:rsidP="00FB5957">
            <w:pPr>
              <w:numPr>
                <w:ilvl w:val="1"/>
                <w:numId w:val="0"/>
              </w:numPr>
              <w:tabs>
                <w:tab w:val="left" w:pos="720"/>
              </w:tabs>
              <w:rPr>
                <w:bCs/>
                <w:lang w:bidi="ar-SA"/>
              </w:rPr>
            </w:pPr>
            <w:r w:rsidRPr="00FB5957">
              <w:rPr>
                <w:bCs/>
                <w:lang w:bidi="ar-SA"/>
              </w:rPr>
              <w:t>12/18/2019</w:t>
            </w:r>
          </w:p>
        </w:tc>
        <w:tc>
          <w:tcPr>
            <w:tcW w:w="1890" w:type="dxa"/>
          </w:tcPr>
          <w:p w14:paraId="7D7D6E5D" w14:textId="77777777" w:rsidR="00D2724F" w:rsidRPr="00FB5957" w:rsidRDefault="00446D7D" w:rsidP="00FB5957">
            <w:pPr>
              <w:numPr>
                <w:ilvl w:val="1"/>
                <w:numId w:val="0"/>
              </w:numPr>
              <w:tabs>
                <w:tab w:val="left" w:pos="720"/>
              </w:tabs>
              <w:rPr>
                <w:bCs/>
                <w:lang w:bidi="ar-SA"/>
              </w:rPr>
            </w:pPr>
            <w:r w:rsidRPr="00FB5957">
              <w:rPr>
                <w:bCs/>
                <w:lang w:bidi="ar-SA"/>
              </w:rPr>
              <w:t>Tim Ochnikowski</w:t>
            </w:r>
          </w:p>
        </w:tc>
      </w:tr>
      <w:tr w:rsidR="00D2724F" w:rsidRPr="00FB5957" w14:paraId="72A3D3EC" w14:textId="77777777" w:rsidTr="00BE1641">
        <w:trPr>
          <w:trHeight w:val="260"/>
        </w:trPr>
        <w:tc>
          <w:tcPr>
            <w:tcW w:w="1260" w:type="dxa"/>
          </w:tcPr>
          <w:p w14:paraId="0D0B940D" w14:textId="77777777" w:rsidR="00D2724F" w:rsidRPr="00FB5957" w:rsidRDefault="00D2724F" w:rsidP="00FB5957">
            <w:pPr>
              <w:numPr>
                <w:ilvl w:val="1"/>
                <w:numId w:val="0"/>
              </w:numPr>
              <w:tabs>
                <w:tab w:val="left" w:pos="720"/>
              </w:tabs>
              <w:jc w:val="center"/>
              <w:rPr>
                <w:bCs/>
                <w:lang w:bidi="ar-SA"/>
              </w:rPr>
            </w:pPr>
          </w:p>
        </w:tc>
        <w:tc>
          <w:tcPr>
            <w:tcW w:w="5580" w:type="dxa"/>
          </w:tcPr>
          <w:p w14:paraId="0E27B00A" w14:textId="77777777" w:rsidR="00D2724F" w:rsidRPr="00FB5957" w:rsidRDefault="00D2724F" w:rsidP="00FB5957">
            <w:pPr>
              <w:numPr>
                <w:ilvl w:val="1"/>
                <w:numId w:val="0"/>
              </w:numPr>
              <w:tabs>
                <w:tab w:val="left" w:pos="720"/>
              </w:tabs>
              <w:rPr>
                <w:bCs/>
                <w:lang w:bidi="ar-SA"/>
              </w:rPr>
            </w:pPr>
          </w:p>
        </w:tc>
        <w:tc>
          <w:tcPr>
            <w:tcW w:w="1620" w:type="dxa"/>
          </w:tcPr>
          <w:p w14:paraId="60061E4C" w14:textId="77777777" w:rsidR="00D2724F" w:rsidRPr="00FB5957" w:rsidRDefault="00D2724F" w:rsidP="00FB5957">
            <w:pPr>
              <w:numPr>
                <w:ilvl w:val="1"/>
                <w:numId w:val="0"/>
              </w:numPr>
              <w:tabs>
                <w:tab w:val="left" w:pos="720"/>
              </w:tabs>
              <w:rPr>
                <w:bCs/>
                <w:lang w:bidi="ar-SA"/>
              </w:rPr>
            </w:pPr>
          </w:p>
        </w:tc>
        <w:tc>
          <w:tcPr>
            <w:tcW w:w="1890" w:type="dxa"/>
          </w:tcPr>
          <w:p w14:paraId="44EAFD9C" w14:textId="77777777" w:rsidR="00D2724F" w:rsidRPr="00FB5957" w:rsidRDefault="00D2724F" w:rsidP="00FB5957">
            <w:pPr>
              <w:numPr>
                <w:ilvl w:val="1"/>
                <w:numId w:val="0"/>
              </w:numPr>
              <w:tabs>
                <w:tab w:val="left" w:pos="720"/>
              </w:tabs>
              <w:rPr>
                <w:bCs/>
                <w:lang w:bidi="ar-SA"/>
              </w:rPr>
            </w:pPr>
          </w:p>
        </w:tc>
      </w:tr>
      <w:tr w:rsidR="00D2724F" w:rsidRPr="00FB5957" w14:paraId="4B94D5A5" w14:textId="77777777" w:rsidTr="00BE1641">
        <w:trPr>
          <w:trHeight w:val="260"/>
        </w:trPr>
        <w:tc>
          <w:tcPr>
            <w:tcW w:w="1260" w:type="dxa"/>
          </w:tcPr>
          <w:p w14:paraId="3DEEC669" w14:textId="77777777" w:rsidR="00D2724F" w:rsidRPr="00FB5957" w:rsidRDefault="00D2724F" w:rsidP="00FB5957">
            <w:pPr>
              <w:numPr>
                <w:ilvl w:val="1"/>
                <w:numId w:val="0"/>
              </w:numPr>
              <w:tabs>
                <w:tab w:val="left" w:pos="720"/>
              </w:tabs>
              <w:jc w:val="center"/>
              <w:rPr>
                <w:bCs/>
                <w:lang w:bidi="ar-SA"/>
              </w:rPr>
            </w:pPr>
          </w:p>
        </w:tc>
        <w:tc>
          <w:tcPr>
            <w:tcW w:w="5580" w:type="dxa"/>
          </w:tcPr>
          <w:p w14:paraId="3656B9AB" w14:textId="77777777" w:rsidR="00D2724F" w:rsidRPr="00FB5957" w:rsidRDefault="00D2724F" w:rsidP="00FB5957">
            <w:pPr>
              <w:numPr>
                <w:ilvl w:val="1"/>
                <w:numId w:val="0"/>
              </w:numPr>
              <w:tabs>
                <w:tab w:val="left" w:pos="720"/>
              </w:tabs>
              <w:rPr>
                <w:bCs/>
                <w:lang w:bidi="ar-SA"/>
              </w:rPr>
            </w:pPr>
          </w:p>
        </w:tc>
        <w:tc>
          <w:tcPr>
            <w:tcW w:w="1620" w:type="dxa"/>
          </w:tcPr>
          <w:p w14:paraId="45FB0818" w14:textId="77777777" w:rsidR="00D2724F" w:rsidRPr="00FB5957" w:rsidRDefault="00D2724F" w:rsidP="00FB5957">
            <w:pPr>
              <w:numPr>
                <w:ilvl w:val="1"/>
                <w:numId w:val="0"/>
              </w:numPr>
              <w:tabs>
                <w:tab w:val="left" w:pos="720"/>
              </w:tabs>
              <w:rPr>
                <w:bCs/>
                <w:lang w:bidi="ar-SA"/>
              </w:rPr>
            </w:pPr>
          </w:p>
        </w:tc>
        <w:tc>
          <w:tcPr>
            <w:tcW w:w="1890" w:type="dxa"/>
          </w:tcPr>
          <w:p w14:paraId="049F31CB" w14:textId="77777777" w:rsidR="00D2724F" w:rsidRPr="00FB5957" w:rsidRDefault="00D2724F" w:rsidP="00FB5957">
            <w:pPr>
              <w:numPr>
                <w:ilvl w:val="1"/>
                <w:numId w:val="0"/>
              </w:numPr>
              <w:tabs>
                <w:tab w:val="left" w:pos="720"/>
              </w:tabs>
              <w:rPr>
                <w:bCs/>
                <w:lang w:bidi="ar-SA"/>
              </w:rPr>
            </w:pPr>
          </w:p>
        </w:tc>
      </w:tr>
    </w:tbl>
    <w:p w14:paraId="53128261" w14:textId="77777777" w:rsidR="00D2724F" w:rsidRPr="00FB5957" w:rsidRDefault="00D2724F" w:rsidP="00FB5957">
      <w:pPr>
        <w:pStyle w:val="ListParagraph"/>
        <w:tabs>
          <w:tab w:val="left" w:pos="1112"/>
        </w:tabs>
        <w:ind w:right="114" w:firstLine="0"/>
      </w:pPr>
      <w:bookmarkStart w:id="4" w:name="_GoBack"/>
      <w:bookmarkEnd w:id="4"/>
    </w:p>
    <w:sectPr w:rsidR="00D2724F" w:rsidRPr="00FB5957" w:rsidSect="004B72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432"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Westrich, Christine" w:date="2019-12-10T10:49:00Z" w:initials="WC">
    <w:p w14:paraId="3D6B08B5" w14:textId="03B01D94" w:rsidR="719B9D2E" w:rsidRDefault="719B9D2E">
      <w:r>
        <w:t>60 days... perhaps 6 months?  Unless there is a precedent for 60 days...</w:t>
      </w:r>
      <w:r>
        <w:annotationRef/>
      </w:r>
    </w:p>
  </w:comment>
  <w:comment w:id="3" w:author="Stojsavljevic, Una" w:date="2019-12-18T10:41:00Z" w:initials="SU">
    <w:p w14:paraId="6F7AF4DD" w14:textId="1C5DE354" w:rsidR="00201D60" w:rsidRDefault="00201D60">
      <w:pPr>
        <w:pStyle w:val="CommentText"/>
      </w:pPr>
      <w:r>
        <w:rPr>
          <w:rStyle w:val="CommentReference"/>
        </w:rPr>
        <w:annotationRef/>
      </w:r>
      <w:r>
        <w:t xml:space="preserve">This is </w:t>
      </w:r>
      <w:r w:rsidR="003230AD">
        <w:t>modeled after DOJ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6B08B5" w15:done="0"/>
  <w15:commentEx w15:paraId="6F7AF4DD" w15:paraIdParent="3D6B08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B08B5" w16cid:durableId="52F0AE47"/>
  <w16cid:commentId w16cid:paraId="6F7AF4DD" w16cid:durableId="21A480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005D" w14:textId="77777777" w:rsidR="004D040A" w:rsidRDefault="004D040A">
      <w:r>
        <w:separator/>
      </w:r>
    </w:p>
  </w:endnote>
  <w:endnote w:type="continuationSeparator" w:id="0">
    <w:p w14:paraId="022898E0" w14:textId="77777777" w:rsidR="004D040A" w:rsidRDefault="004D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526B" w14:textId="77777777" w:rsidR="00116A27" w:rsidRDefault="0011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20695"/>
      <w:docPartObj>
        <w:docPartGallery w:val="Page Numbers (Bottom of Page)"/>
        <w:docPartUnique/>
      </w:docPartObj>
    </w:sdtPr>
    <w:sdtEndPr/>
    <w:sdtContent>
      <w:sdt>
        <w:sdtPr>
          <w:id w:val="-1769616900"/>
          <w:docPartObj>
            <w:docPartGallery w:val="Page Numbers (Top of Page)"/>
            <w:docPartUnique/>
          </w:docPartObj>
        </w:sdtPr>
        <w:sdtEndPr/>
        <w:sdtContent>
          <w:p w14:paraId="6CB141C1" w14:textId="77777777" w:rsidR="00D2724F" w:rsidRDefault="00D2724F">
            <w:pPr>
              <w:pStyle w:val="Footer"/>
              <w:jc w:val="right"/>
            </w:pPr>
            <w:r w:rsidRPr="00D2724F">
              <w:t xml:space="preserve">Page </w:t>
            </w:r>
            <w:r w:rsidRPr="00D2724F">
              <w:rPr>
                <w:bCs/>
                <w:sz w:val="24"/>
                <w:szCs w:val="24"/>
              </w:rPr>
              <w:fldChar w:fldCharType="begin"/>
            </w:r>
            <w:r w:rsidRPr="00D2724F">
              <w:rPr>
                <w:bCs/>
              </w:rPr>
              <w:instrText xml:space="preserve"> PAGE </w:instrText>
            </w:r>
            <w:r w:rsidRPr="00D2724F">
              <w:rPr>
                <w:bCs/>
                <w:sz w:val="24"/>
                <w:szCs w:val="24"/>
              </w:rPr>
              <w:fldChar w:fldCharType="separate"/>
            </w:r>
            <w:r w:rsidRPr="00D2724F">
              <w:rPr>
                <w:bCs/>
                <w:noProof/>
              </w:rPr>
              <w:t>2</w:t>
            </w:r>
            <w:r w:rsidRPr="00D2724F">
              <w:rPr>
                <w:bCs/>
                <w:sz w:val="24"/>
                <w:szCs w:val="24"/>
              </w:rPr>
              <w:fldChar w:fldCharType="end"/>
            </w:r>
            <w:r w:rsidRPr="00D2724F">
              <w:t xml:space="preserve"> of </w:t>
            </w:r>
            <w:r w:rsidRPr="00D2724F">
              <w:rPr>
                <w:bCs/>
                <w:sz w:val="24"/>
                <w:szCs w:val="24"/>
              </w:rPr>
              <w:fldChar w:fldCharType="begin"/>
            </w:r>
            <w:r w:rsidRPr="00D2724F">
              <w:rPr>
                <w:bCs/>
              </w:rPr>
              <w:instrText xml:space="preserve"> NUMPAGES  </w:instrText>
            </w:r>
            <w:r w:rsidRPr="00D2724F">
              <w:rPr>
                <w:bCs/>
                <w:sz w:val="24"/>
                <w:szCs w:val="24"/>
              </w:rPr>
              <w:fldChar w:fldCharType="separate"/>
            </w:r>
            <w:r w:rsidRPr="00D2724F">
              <w:rPr>
                <w:bCs/>
                <w:noProof/>
              </w:rPr>
              <w:t>2</w:t>
            </w:r>
            <w:r w:rsidRPr="00D2724F">
              <w:rPr>
                <w:bCs/>
                <w:sz w:val="24"/>
                <w:szCs w:val="24"/>
              </w:rPr>
              <w:fldChar w:fldCharType="end"/>
            </w:r>
          </w:p>
        </w:sdtContent>
      </w:sdt>
    </w:sdtContent>
  </w:sdt>
  <w:p w14:paraId="62486C05" w14:textId="77777777" w:rsidR="00863595" w:rsidRDefault="00863595">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226897"/>
      <w:docPartObj>
        <w:docPartGallery w:val="Page Numbers (Bottom of Page)"/>
        <w:docPartUnique/>
      </w:docPartObj>
    </w:sdtPr>
    <w:sdtEndPr/>
    <w:sdtContent>
      <w:sdt>
        <w:sdtPr>
          <w:id w:val="-2143410367"/>
          <w:docPartObj>
            <w:docPartGallery w:val="Page Numbers (Top of Page)"/>
            <w:docPartUnique/>
          </w:docPartObj>
        </w:sdtPr>
        <w:sdtEndPr/>
        <w:sdtContent>
          <w:p w14:paraId="7A89B249" w14:textId="77777777" w:rsidR="00BB7375" w:rsidRPr="00BB7375" w:rsidRDefault="00BB7375">
            <w:pPr>
              <w:pStyle w:val="Footer"/>
              <w:jc w:val="right"/>
            </w:pPr>
            <w:r w:rsidRPr="00BB7375">
              <w:t xml:space="preserve">Page </w:t>
            </w:r>
            <w:r w:rsidRPr="00BB7375">
              <w:rPr>
                <w:bCs/>
                <w:sz w:val="24"/>
                <w:szCs w:val="24"/>
              </w:rPr>
              <w:fldChar w:fldCharType="begin"/>
            </w:r>
            <w:r w:rsidRPr="00BB7375">
              <w:rPr>
                <w:bCs/>
              </w:rPr>
              <w:instrText xml:space="preserve"> PAGE </w:instrText>
            </w:r>
            <w:r w:rsidRPr="00BB7375">
              <w:rPr>
                <w:bCs/>
                <w:sz w:val="24"/>
                <w:szCs w:val="24"/>
              </w:rPr>
              <w:fldChar w:fldCharType="separate"/>
            </w:r>
            <w:r w:rsidRPr="00BB7375">
              <w:rPr>
                <w:bCs/>
                <w:noProof/>
              </w:rPr>
              <w:t>2</w:t>
            </w:r>
            <w:r w:rsidRPr="00BB7375">
              <w:rPr>
                <w:bCs/>
                <w:sz w:val="24"/>
                <w:szCs w:val="24"/>
              </w:rPr>
              <w:fldChar w:fldCharType="end"/>
            </w:r>
            <w:r w:rsidRPr="00BB7375">
              <w:t xml:space="preserve"> of </w:t>
            </w:r>
            <w:r w:rsidRPr="00BB7375">
              <w:rPr>
                <w:bCs/>
                <w:sz w:val="24"/>
                <w:szCs w:val="24"/>
              </w:rPr>
              <w:fldChar w:fldCharType="begin"/>
            </w:r>
            <w:r w:rsidRPr="00BB7375">
              <w:rPr>
                <w:bCs/>
              </w:rPr>
              <w:instrText xml:space="preserve"> NUMPAGES  </w:instrText>
            </w:r>
            <w:r w:rsidRPr="00BB7375">
              <w:rPr>
                <w:bCs/>
                <w:sz w:val="24"/>
                <w:szCs w:val="24"/>
              </w:rPr>
              <w:fldChar w:fldCharType="separate"/>
            </w:r>
            <w:r w:rsidRPr="00BB7375">
              <w:rPr>
                <w:bCs/>
                <w:noProof/>
              </w:rPr>
              <w:t>2</w:t>
            </w:r>
            <w:r w:rsidRPr="00BB7375">
              <w:rPr>
                <w:bCs/>
                <w:sz w:val="24"/>
                <w:szCs w:val="24"/>
              </w:rPr>
              <w:fldChar w:fldCharType="end"/>
            </w:r>
          </w:p>
        </w:sdtContent>
      </w:sdt>
    </w:sdtContent>
  </w:sdt>
  <w:p w14:paraId="3CF2D8B6" w14:textId="77777777" w:rsidR="00BB7375" w:rsidRPr="00BB7375" w:rsidRDefault="00BB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3137" w14:textId="77777777" w:rsidR="004D040A" w:rsidRDefault="004D040A">
      <w:r>
        <w:separator/>
      </w:r>
    </w:p>
  </w:footnote>
  <w:footnote w:type="continuationSeparator" w:id="0">
    <w:p w14:paraId="5A19B31D" w14:textId="77777777" w:rsidR="004D040A" w:rsidRDefault="004D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19B3" w14:textId="77777777" w:rsidR="00116A27" w:rsidRDefault="0011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Ind w:w="-365" w:type="dxa"/>
      <w:tblLook w:val="04A0" w:firstRow="1" w:lastRow="0" w:firstColumn="1" w:lastColumn="0" w:noHBand="0" w:noVBand="1"/>
    </w:tblPr>
    <w:tblGrid>
      <w:gridCol w:w="2070"/>
      <w:gridCol w:w="6840"/>
      <w:gridCol w:w="1350"/>
    </w:tblGrid>
    <w:tr w:rsidR="00D2724F" w:rsidRPr="00D2724F" w14:paraId="2293E4FF" w14:textId="77777777" w:rsidTr="00D2724F">
      <w:trPr>
        <w:trHeight w:val="257"/>
      </w:trPr>
      <w:tc>
        <w:tcPr>
          <w:tcW w:w="2070" w:type="dxa"/>
          <w:shd w:val="clear" w:color="auto" w:fill="E7E6E6"/>
        </w:tcPr>
        <w:p w14:paraId="04E07A27" w14:textId="77777777" w:rsidR="00D2724F" w:rsidRPr="00D2724F" w:rsidRDefault="00D2724F" w:rsidP="00D2724F">
          <w:pPr>
            <w:rPr>
              <w:rFonts w:cs="Times New Roman"/>
              <w:b/>
              <w:sz w:val="18"/>
              <w:lang w:bidi="ar-SA"/>
            </w:rPr>
          </w:pPr>
          <w:r w:rsidRPr="00D2724F">
            <w:rPr>
              <w:rFonts w:cs="Times New Roman"/>
              <w:sz w:val="18"/>
              <w:lang w:bidi="ar-SA"/>
            </w:rPr>
            <w:t xml:space="preserve">Procedure #: </w:t>
          </w:r>
          <w:r w:rsidRPr="00D2724F">
            <w:rPr>
              <w:rFonts w:cs="Times New Roman"/>
              <w:b/>
              <w:sz w:val="18"/>
              <w:lang w:bidi="ar-SA"/>
            </w:rPr>
            <w:t>09.04</w:t>
          </w:r>
        </w:p>
      </w:tc>
      <w:tc>
        <w:tcPr>
          <w:tcW w:w="6840" w:type="dxa"/>
          <w:shd w:val="clear" w:color="auto" w:fill="E7E6E6"/>
        </w:tcPr>
        <w:p w14:paraId="0595A0DF" w14:textId="77777777" w:rsidR="00D2724F" w:rsidRPr="00D2724F" w:rsidRDefault="00D2724F" w:rsidP="00D2724F">
          <w:pPr>
            <w:rPr>
              <w:rFonts w:cs="Times New Roman"/>
              <w:b/>
              <w:sz w:val="18"/>
              <w:lang w:bidi="ar-SA"/>
            </w:rPr>
          </w:pPr>
          <w:r w:rsidRPr="00D2724F">
            <w:rPr>
              <w:rFonts w:cs="Times New Roman"/>
              <w:sz w:val="18"/>
              <w:lang w:bidi="ar-SA"/>
            </w:rPr>
            <w:t xml:space="preserve">Procedure Title: </w:t>
          </w:r>
          <w:r>
            <w:rPr>
              <w:rFonts w:cs="Times New Roman"/>
              <w:b/>
              <w:sz w:val="20"/>
              <w:lang w:bidi="ar-SA"/>
            </w:rPr>
            <w:t>ADA Grievance Procedure</w:t>
          </w:r>
        </w:p>
      </w:tc>
      <w:tc>
        <w:tcPr>
          <w:tcW w:w="1350" w:type="dxa"/>
          <w:shd w:val="clear" w:color="auto" w:fill="E7E6E6"/>
        </w:tcPr>
        <w:p w14:paraId="7967BF64" w14:textId="77777777" w:rsidR="00D2724F" w:rsidRPr="00D2724F" w:rsidRDefault="00D2724F" w:rsidP="00D2724F">
          <w:pPr>
            <w:rPr>
              <w:rFonts w:cs="Times New Roman"/>
              <w:b/>
              <w:sz w:val="18"/>
              <w:lang w:bidi="ar-SA"/>
            </w:rPr>
          </w:pPr>
          <w:r w:rsidRPr="00D2724F">
            <w:rPr>
              <w:rFonts w:cs="Times New Roman"/>
              <w:sz w:val="18"/>
              <w:lang w:bidi="ar-SA"/>
            </w:rPr>
            <w:t xml:space="preserve">Revision #: </w:t>
          </w:r>
          <w:r>
            <w:rPr>
              <w:rFonts w:cs="Times New Roman"/>
              <w:sz w:val="18"/>
              <w:lang w:bidi="ar-SA"/>
            </w:rPr>
            <w:t>2</w:t>
          </w:r>
        </w:p>
      </w:tc>
    </w:tr>
  </w:tbl>
  <w:p w14:paraId="4101652C" w14:textId="77777777" w:rsidR="00D2724F" w:rsidRDefault="00D27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455" w:type="dxa"/>
      <w:tblLook w:val="04A0" w:firstRow="1" w:lastRow="0" w:firstColumn="1" w:lastColumn="0" w:noHBand="0" w:noVBand="1"/>
    </w:tblPr>
    <w:tblGrid>
      <w:gridCol w:w="1710"/>
      <w:gridCol w:w="1710"/>
      <w:gridCol w:w="1800"/>
      <w:gridCol w:w="4050"/>
      <w:gridCol w:w="1080"/>
    </w:tblGrid>
    <w:tr w:rsidR="00D2724F" w:rsidRPr="00D2724F" w14:paraId="409BE4C8" w14:textId="77777777" w:rsidTr="00D2724F">
      <w:trPr>
        <w:trHeight w:val="576"/>
      </w:trPr>
      <w:tc>
        <w:tcPr>
          <w:tcW w:w="10350" w:type="dxa"/>
          <w:gridSpan w:val="5"/>
          <w:shd w:val="clear" w:color="auto" w:fill="E7E6E6"/>
          <w:vAlign w:val="center"/>
        </w:tcPr>
        <w:p w14:paraId="4DE7CFF7" w14:textId="77777777" w:rsidR="00D2724F" w:rsidRPr="00D2724F" w:rsidRDefault="00D2724F" w:rsidP="00D2724F">
          <w:pPr>
            <w:jc w:val="center"/>
            <w:rPr>
              <w:rFonts w:cs="Times New Roman"/>
              <w:b/>
              <w:sz w:val="36"/>
              <w:szCs w:val="36"/>
              <w:lang w:bidi="ar-SA"/>
            </w:rPr>
          </w:pPr>
          <w:r w:rsidRPr="00D2724F">
            <w:rPr>
              <w:rFonts w:cs="Times New Roman"/>
              <w:noProof/>
              <w:lang w:bidi="ar-SA"/>
            </w:rPr>
            <w:drawing>
              <wp:anchor distT="0" distB="0" distL="114300" distR="114300" simplePos="0" relativeHeight="503315651" behindDoc="1" locked="0" layoutInCell="1" allowOverlap="1" wp14:anchorId="26AC90D2" wp14:editId="453C813C">
                <wp:simplePos x="0" y="0"/>
                <wp:positionH relativeFrom="column">
                  <wp:posOffset>-619125</wp:posOffset>
                </wp:positionH>
                <wp:positionV relativeFrom="paragraph">
                  <wp:posOffset>-55245</wp:posOffset>
                </wp:positionV>
                <wp:extent cx="685800" cy="685800"/>
                <wp:effectExtent l="0" t="0" r="0" b="0"/>
                <wp:wrapTight wrapText="bothSides">
                  <wp:wrapPolygon edited="0">
                    <wp:start x="6000" y="0"/>
                    <wp:lineTo x="0" y="4200"/>
                    <wp:lineTo x="0" y="15600"/>
                    <wp:lineTo x="3000" y="19200"/>
                    <wp:lineTo x="5400" y="21000"/>
                    <wp:lineTo x="6000" y="21000"/>
                    <wp:lineTo x="15000" y="21000"/>
                    <wp:lineTo x="15600" y="21000"/>
                    <wp:lineTo x="18600" y="19200"/>
                    <wp:lineTo x="21000" y="15600"/>
                    <wp:lineTo x="21000" y="4200"/>
                    <wp:lineTo x="15000" y="0"/>
                    <wp:lineTo x="6000" y="0"/>
                  </wp:wrapPolygon>
                </wp:wrapTight>
                <wp:docPr id="3" name="Picture 3" descr="http://i.imgur.com/cnl7B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cnl7BB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58CA3" w14:textId="77777777" w:rsidR="00D2724F" w:rsidRPr="00D2724F" w:rsidRDefault="00D2724F" w:rsidP="00D2724F">
          <w:pPr>
            <w:jc w:val="center"/>
            <w:rPr>
              <w:rFonts w:cs="Times New Roman"/>
              <w:b/>
              <w:sz w:val="36"/>
              <w:szCs w:val="36"/>
              <w:lang w:bidi="ar-SA"/>
            </w:rPr>
          </w:pPr>
          <w:r w:rsidRPr="00D2724F">
            <w:rPr>
              <w:rFonts w:cs="Times New Roman"/>
              <w:b/>
              <w:sz w:val="36"/>
              <w:szCs w:val="36"/>
              <w:lang w:bidi="ar-SA"/>
            </w:rPr>
            <w:t>Administrative Manual of Operating Procedures</w:t>
          </w:r>
        </w:p>
      </w:tc>
    </w:tr>
    <w:tr w:rsidR="00D2724F" w:rsidRPr="00D2724F" w14:paraId="2AA02A8E" w14:textId="77777777" w:rsidTr="00BE1641">
      <w:trPr>
        <w:trHeight w:val="289"/>
      </w:trPr>
      <w:tc>
        <w:tcPr>
          <w:tcW w:w="1710" w:type="dxa"/>
        </w:tcPr>
        <w:p w14:paraId="7842FA23" w14:textId="77777777" w:rsidR="00D2724F" w:rsidRPr="00D2724F" w:rsidRDefault="00D2724F" w:rsidP="00D2724F">
          <w:pPr>
            <w:rPr>
              <w:rFonts w:cs="Times New Roman"/>
              <w:sz w:val="18"/>
              <w:lang w:bidi="ar-SA"/>
            </w:rPr>
          </w:pPr>
          <w:r w:rsidRPr="00D2724F">
            <w:rPr>
              <w:rFonts w:cs="Times New Roman"/>
              <w:sz w:val="18"/>
              <w:lang w:bidi="ar-SA"/>
            </w:rPr>
            <w:t xml:space="preserve">Procedure #: </w:t>
          </w:r>
        </w:p>
        <w:p w14:paraId="1DBBF671" w14:textId="77777777" w:rsidR="00D2724F" w:rsidRPr="00D2724F" w:rsidRDefault="00D2724F" w:rsidP="00D2724F">
          <w:pPr>
            <w:rPr>
              <w:rFonts w:cs="Times New Roman"/>
              <w:b/>
              <w:lang w:bidi="ar-SA"/>
            </w:rPr>
          </w:pPr>
          <w:r>
            <w:rPr>
              <w:rFonts w:cs="Times New Roman"/>
              <w:b/>
              <w:lang w:bidi="ar-SA"/>
            </w:rPr>
            <w:t>09.04</w:t>
          </w:r>
        </w:p>
      </w:tc>
      <w:tc>
        <w:tcPr>
          <w:tcW w:w="7560" w:type="dxa"/>
          <w:gridSpan w:val="3"/>
        </w:tcPr>
        <w:p w14:paraId="5374577F" w14:textId="77777777" w:rsidR="00D2724F" w:rsidRPr="00D2724F" w:rsidRDefault="00D2724F" w:rsidP="00D2724F">
          <w:pPr>
            <w:rPr>
              <w:rFonts w:cs="Times New Roman"/>
              <w:sz w:val="18"/>
              <w:lang w:bidi="ar-SA"/>
            </w:rPr>
          </w:pPr>
          <w:r w:rsidRPr="00D2724F">
            <w:rPr>
              <w:rFonts w:cs="Times New Roman"/>
              <w:sz w:val="18"/>
              <w:lang w:bidi="ar-SA"/>
            </w:rPr>
            <w:t xml:space="preserve">Procedure Title: </w:t>
          </w:r>
        </w:p>
        <w:p w14:paraId="16662E6C" w14:textId="77777777" w:rsidR="00D2724F" w:rsidRPr="00D2724F" w:rsidRDefault="00D2724F" w:rsidP="00D2724F">
          <w:pPr>
            <w:rPr>
              <w:rFonts w:cs="Times New Roman"/>
              <w:b/>
              <w:lang w:bidi="ar-SA"/>
            </w:rPr>
          </w:pPr>
          <w:r>
            <w:rPr>
              <w:rFonts w:cs="Times New Roman"/>
              <w:b/>
              <w:lang w:bidi="ar-SA"/>
            </w:rPr>
            <w:t>ADA Grievance Procedure</w:t>
          </w:r>
        </w:p>
      </w:tc>
      <w:tc>
        <w:tcPr>
          <w:tcW w:w="1080" w:type="dxa"/>
        </w:tcPr>
        <w:p w14:paraId="5AE4DF89" w14:textId="77777777" w:rsidR="00D2724F" w:rsidRPr="00D2724F" w:rsidRDefault="00D2724F" w:rsidP="00D2724F">
          <w:pPr>
            <w:rPr>
              <w:rFonts w:cs="Times New Roman"/>
              <w:sz w:val="18"/>
              <w:lang w:bidi="ar-SA"/>
            </w:rPr>
          </w:pPr>
          <w:r w:rsidRPr="00D2724F">
            <w:rPr>
              <w:rFonts w:cs="Times New Roman"/>
              <w:sz w:val="18"/>
              <w:lang w:bidi="ar-SA"/>
            </w:rPr>
            <w:t xml:space="preserve">Revision #: </w:t>
          </w:r>
        </w:p>
        <w:p w14:paraId="7144751B" w14:textId="77777777" w:rsidR="00D2724F" w:rsidRPr="00D2724F" w:rsidRDefault="00D2724F" w:rsidP="00D2724F">
          <w:pPr>
            <w:rPr>
              <w:rFonts w:cs="Times New Roman"/>
              <w:b/>
              <w:lang w:bidi="ar-SA"/>
            </w:rPr>
          </w:pPr>
          <w:r>
            <w:rPr>
              <w:rFonts w:cs="Times New Roman"/>
              <w:b/>
              <w:lang w:bidi="ar-SA"/>
            </w:rPr>
            <w:t>2</w:t>
          </w:r>
        </w:p>
      </w:tc>
    </w:tr>
    <w:tr w:rsidR="00D2724F" w:rsidRPr="00D2724F" w14:paraId="76743B33" w14:textId="77777777" w:rsidTr="00BE1641">
      <w:trPr>
        <w:trHeight w:val="306"/>
      </w:trPr>
      <w:tc>
        <w:tcPr>
          <w:tcW w:w="1710" w:type="dxa"/>
        </w:tcPr>
        <w:p w14:paraId="507CA733" w14:textId="77777777" w:rsidR="00D2724F" w:rsidRPr="00D2724F" w:rsidRDefault="00D2724F" w:rsidP="00D2724F">
          <w:pPr>
            <w:rPr>
              <w:rFonts w:cs="Times New Roman"/>
              <w:sz w:val="18"/>
              <w:lang w:bidi="ar-SA"/>
            </w:rPr>
          </w:pPr>
          <w:r w:rsidRPr="00D2724F">
            <w:rPr>
              <w:rFonts w:cs="Times New Roman"/>
              <w:sz w:val="18"/>
              <w:lang w:bidi="ar-SA"/>
            </w:rPr>
            <w:t xml:space="preserve">Original Issue Date: </w:t>
          </w:r>
        </w:p>
        <w:p w14:paraId="06CB59EE" w14:textId="77777777" w:rsidR="00D2724F" w:rsidRPr="00D2724F" w:rsidRDefault="00677BAE" w:rsidP="00D2724F">
          <w:pPr>
            <w:rPr>
              <w:rFonts w:cs="Times New Roman"/>
              <w:b/>
              <w:lang w:bidi="ar-SA"/>
            </w:rPr>
          </w:pPr>
          <w:r>
            <w:rPr>
              <w:rFonts w:cs="Times New Roman"/>
              <w:b/>
              <w:lang w:bidi="ar-SA"/>
            </w:rPr>
            <w:t>07/01/2016</w:t>
          </w:r>
          <w:r w:rsidR="00D2724F" w:rsidRPr="00D2724F">
            <w:rPr>
              <w:rFonts w:cs="Times New Roman"/>
              <w:b/>
              <w:lang w:bidi="ar-SA"/>
            </w:rPr>
            <w:t xml:space="preserve"> </w:t>
          </w:r>
        </w:p>
      </w:tc>
      <w:tc>
        <w:tcPr>
          <w:tcW w:w="1710" w:type="dxa"/>
        </w:tcPr>
        <w:p w14:paraId="0D032CFE" w14:textId="77777777" w:rsidR="00D2724F" w:rsidRPr="00D2724F" w:rsidRDefault="00D2724F" w:rsidP="00D2724F">
          <w:pPr>
            <w:rPr>
              <w:rFonts w:cs="Times New Roman"/>
              <w:sz w:val="18"/>
              <w:lang w:bidi="ar-SA"/>
            </w:rPr>
          </w:pPr>
          <w:r w:rsidRPr="00D2724F">
            <w:rPr>
              <w:rFonts w:cs="Times New Roman"/>
              <w:sz w:val="18"/>
              <w:lang w:bidi="ar-SA"/>
            </w:rPr>
            <w:t xml:space="preserve">Revised Issue Date: </w:t>
          </w:r>
        </w:p>
        <w:p w14:paraId="7702C664" w14:textId="77777777" w:rsidR="00D2724F" w:rsidRPr="00D2724F" w:rsidRDefault="00677BAE" w:rsidP="00D2724F">
          <w:pPr>
            <w:rPr>
              <w:rFonts w:cs="Times New Roman"/>
              <w:b/>
              <w:lang w:bidi="ar-SA"/>
            </w:rPr>
          </w:pPr>
          <w:r>
            <w:rPr>
              <w:rFonts w:cs="Times New Roman"/>
              <w:b/>
              <w:lang w:bidi="ar-SA"/>
            </w:rPr>
            <w:t>DRAFT</w:t>
          </w:r>
        </w:p>
      </w:tc>
      <w:tc>
        <w:tcPr>
          <w:tcW w:w="1800" w:type="dxa"/>
        </w:tcPr>
        <w:p w14:paraId="246DAA77" w14:textId="77777777" w:rsidR="00D2724F" w:rsidRPr="00D2724F" w:rsidRDefault="00D2724F" w:rsidP="00D2724F">
          <w:pPr>
            <w:rPr>
              <w:rFonts w:cs="Times New Roman"/>
              <w:sz w:val="18"/>
              <w:lang w:bidi="ar-SA"/>
            </w:rPr>
          </w:pPr>
          <w:r w:rsidRPr="00D2724F">
            <w:rPr>
              <w:rFonts w:cs="Times New Roman"/>
              <w:sz w:val="18"/>
              <w:lang w:bidi="ar-SA"/>
            </w:rPr>
            <w:t xml:space="preserve">Next Review Date: </w:t>
          </w:r>
        </w:p>
        <w:p w14:paraId="65E82E29" w14:textId="77777777" w:rsidR="00D2724F" w:rsidRPr="00D2724F" w:rsidRDefault="00677BAE" w:rsidP="00D2724F">
          <w:pPr>
            <w:rPr>
              <w:rFonts w:cs="Times New Roman"/>
              <w:b/>
              <w:lang w:bidi="ar-SA"/>
            </w:rPr>
          </w:pPr>
          <w:r>
            <w:rPr>
              <w:rFonts w:cs="Times New Roman"/>
              <w:b/>
              <w:lang w:bidi="ar-SA"/>
            </w:rPr>
            <w:t>TBD</w:t>
          </w:r>
          <w:r w:rsidR="00D2724F" w:rsidRPr="00D2724F">
            <w:rPr>
              <w:rFonts w:cs="Times New Roman"/>
              <w:b/>
              <w:lang w:bidi="ar-SA"/>
            </w:rPr>
            <w:t xml:space="preserve"> </w:t>
          </w:r>
        </w:p>
      </w:tc>
      <w:tc>
        <w:tcPr>
          <w:tcW w:w="5130" w:type="dxa"/>
          <w:gridSpan w:val="2"/>
        </w:tcPr>
        <w:p w14:paraId="071F48A8" w14:textId="77777777" w:rsidR="00D2724F" w:rsidRPr="00D2724F" w:rsidRDefault="00D2724F" w:rsidP="00D2724F">
          <w:pPr>
            <w:rPr>
              <w:rFonts w:cs="Times New Roman"/>
              <w:sz w:val="18"/>
              <w:lang w:bidi="ar-SA"/>
            </w:rPr>
          </w:pPr>
          <w:r w:rsidRPr="00D2724F">
            <w:rPr>
              <w:rFonts w:cs="Times New Roman"/>
              <w:sz w:val="18"/>
              <w:lang w:bidi="ar-SA"/>
            </w:rPr>
            <w:t xml:space="preserve">Responsible Department: </w:t>
          </w:r>
        </w:p>
        <w:p w14:paraId="6264F613" w14:textId="77777777" w:rsidR="00D2724F" w:rsidRPr="00D2724F" w:rsidRDefault="00D2724F" w:rsidP="00D2724F">
          <w:pPr>
            <w:rPr>
              <w:rFonts w:cs="Times New Roman"/>
              <w:b/>
              <w:lang w:bidi="ar-SA"/>
            </w:rPr>
          </w:pPr>
          <w:r>
            <w:rPr>
              <w:rFonts w:cs="Times New Roman"/>
              <w:b/>
              <w:lang w:bidi="ar-SA"/>
            </w:rPr>
            <w:t>DAS-</w:t>
          </w:r>
          <w:r w:rsidR="007D34F4">
            <w:rPr>
              <w:rFonts w:cs="Times New Roman"/>
              <w:b/>
              <w:lang w:bidi="ar-SA"/>
            </w:rPr>
            <w:t>Office for Persons with Disabilities</w:t>
          </w:r>
        </w:p>
      </w:tc>
    </w:tr>
    <w:tr w:rsidR="00D2724F" w:rsidRPr="00D2724F" w14:paraId="1E143FC2" w14:textId="77777777" w:rsidTr="00BE1641">
      <w:trPr>
        <w:trHeight w:val="289"/>
      </w:trPr>
      <w:tc>
        <w:tcPr>
          <w:tcW w:w="5220" w:type="dxa"/>
          <w:gridSpan w:val="3"/>
        </w:tcPr>
        <w:p w14:paraId="2A0CAF6C" w14:textId="77777777" w:rsidR="00D2724F" w:rsidRPr="00D2724F" w:rsidRDefault="00D2724F" w:rsidP="00D2724F">
          <w:pPr>
            <w:rPr>
              <w:rFonts w:cs="Times New Roman"/>
              <w:sz w:val="18"/>
              <w:lang w:bidi="ar-SA"/>
            </w:rPr>
          </w:pPr>
          <w:r w:rsidRPr="00D2724F">
            <w:rPr>
              <w:rFonts w:cs="Times New Roman"/>
              <w:sz w:val="18"/>
              <w:lang w:bidi="ar-SA"/>
            </w:rPr>
            <w:t xml:space="preserve">Statutory References: </w:t>
          </w:r>
        </w:p>
        <w:p w14:paraId="410D2587" w14:textId="77777777" w:rsidR="00D2724F" w:rsidRPr="00D2724F" w:rsidRDefault="00D2724F" w:rsidP="00D2724F">
          <w:pPr>
            <w:rPr>
              <w:rFonts w:cs="Times New Roman"/>
              <w:b/>
              <w:lang w:bidi="ar-SA"/>
            </w:rPr>
          </w:pPr>
          <w:r w:rsidRPr="00D2724F">
            <w:rPr>
              <w:rFonts w:cs="Times New Roman"/>
              <w:b/>
            </w:rPr>
            <w:t>ADA 1990 (P.L. 101.336), ADA Amendments Act (P.L. 110-325)</w:t>
          </w:r>
        </w:p>
      </w:tc>
      <w:tc>
        <w:tcPr>
          <w:tcW w:w="5130" w:type="dxa"/>
          <w:gridSpan w:val="2"/>
        </w:tcPr>
        <w:p w14:paraId="36869098" w14:textId="77777777" w:rsidR="00D2724F" w:rsidRPr="00D2724F" w:rsidRDefault="00D2724F" w:rsidP="00D2724F">
          <w:pPr>
            <w:rPr>
              <w:rFonts w:cs="Times New Roman"/>
              <w:sz w:val="18"/>
              <w:lang w:bidi="ar-SA"/>
            </w:rPr>
          </w:pPr>
          <w:r w:rsidRPr="00D2724F">
            <w:rPr>
              <w:rFonts w:cs="Times New Roman"/>
              <w:sz w:val="18"/>
              <w:lang w:bidi="ar-SA"/>
            </w:rPr>
            <w:t xml:space="preserve">Ordinance References: </w:t>
          </w:r>
        </w:p>
        <w:p w14:paraId="48C9DA01" w14:textId="77777777" w:rsidR="00D2724F" w:rsidRPr="00D2724F" w:rsidRDefault="00D2724F" w:rsidP="00D2724F">
          <w:pPr>
            <w:rPr>
              <w:rFonts w:cs="Times New Roman"/>
              <w:b/>
              <w:lang w:bidi="ar-SA"/>
            </w:rPr>
          </w:pPr>
          <w:r>
            <w:rPr>
              <w:rFonts w:cs="Times New Roman"/>
              <w:b/>
              <w:lang w:bidi="ar-SA"/>
            </w:rPr>
            <w:t>None</w:t>
          </w:r>
        </w:p>
      </w:tc>
    </w:tr>
    <w:tr w:rsidR="00D2724F" w:rsidRPr="00D2724F" w14:paraId="391C0720" w14:textId="77777777" w:rsidTr="00BE1641">
      <w:trPr>
        <w:trHeight w:val="70"/>
      </w:trPr>
      <w:tc>
        <w:tcPr>
          <w:tcW w:w="5220" w:type="dxa"/>
          <w:gridSpan w:val="3"/>
        </w:tcPr>
        <w:p w14:paraId="42582209" w14:textId="77777777" w:rsidR="00D2724F" w:rsidRPr="00D2724F" w:rsidRDefault="00D2724F" w:rsidP="00D2724F">
          <w:pPr>
            <w:rPr>
              <w:rFonts w:cs="Times New Roman"/>
              <w:sz w:val="18"/>
              <w:lang w:bidi="ar-SA"/>
            </w:rPr>
          </w:pPr>
          <w:r w:rsidRPr="00D2724F">
            <w:rPr>
              <w:rFonts w:cs="Times New Roman"/>
              <w:sz w:val="18"/>
              <w:lang w:bidi="ar-SA"/>
            </w:rPr>
            <w:t>Appendices:</w:t>
          </w:r>
        </w:p>
        <w:p w14:paraId="05B4B8ED" w14:textId="6D4FA65A" w:rsidR="00C15E07" w:rsidRDefault="00C15E07" w:rsidP="00C15E07">
          <w:pPr>
            <w:contextualSpacing/>
            <w:rPr>
              <w:rFonts w:cs="Times New Roman"/>
              <w:b/>
              <w:lang w:bidi="ar-SA"/>
            </w:rPr>
          </w:pPr>
          <w:r>
            <w:rPr>
              <w:rFonts w:cs="Times New Roman"/>
              <w:b/>
              <w:lang w:bidi="ar-SA"/>
            </w:rPr>
            <w:t xml:space="preserve">Appendix B </w:t>
          </w:r>
          <w:r w:rsidR="00116A27">
            <w:rPr>
              <w:rFonts w:cs="Times New Roman"/>
              <w:b/>
              <w:lang w:bidi="ar-SA"/>
            </w:rPr>
            <w:t>-</w:t>
          </w:r>
          <w:r>
            <w:rPr>
              <w:rFonts w:cs="Times New Roman"/>
              <w:b/>
              <w:lang w:bidi="ar-SA"/>
            </w:rPr>
            <w:t xml:space="preserve"> </w:t>
          </w:r>
          <w:r w:rsidR="00070253">
            <w:rPr>
              <w:rFonts w:cs="Times New Roman"/>
              <w:b/>
              <w:lang w:bidi="ar-SA"/>
            </w:rPr>
            <w:t xml:space="preserve">09.04 </w:t>
          </w:r>
          <w:r>
            <w:rPr>
              <w:rFonts w:cs="Times New Roman"/>
              <w:b/>
              <w:lang w:bidi="ar-SA"/>
            </w:rPr>
            <w:t>LMS Training PowerPoint</w:t>
          </w:r>
        </w:p>
        <w:p w14:paraId="1AED3635" w14:textId="77777777" w:rsidR="00D2724F" w:rsidRPr="00D2724F" w:rsidRDefault="00C15E07" w:rsidP="00C15E07">
          <w:pPr>
            <w:contextualSpacing/>
            <w:rPr>
              <w:rFonts w:cs="Times New Roman"/>
              <w:b/>
              <w:lang w:bidi="ar-SA"/>
            </w:rPr>
          </w:pPr>
          <w:r>
            <w:rPr>
              <w:rFonts w:cs="Times New Roman"/>
              <w:b/>
              <w:lang w:bidi="ar-SA"/>
            </w:rPr>
            <w:t xml:space="preserve">Appendix C - </w:t>
          </w:r>
          <w:r w:rsidR="00677BAE">
            <w:rPr>
              <w:rFonts w:cs="Times New Roman"/>
              <w:b/>
              <w:lang w:bidi="ar-SA"/>
            </w:rPr>
            <w:t>09.04</w:t>
          </w:r>
          <w:r w:rsidR="00D2724F" w:rsidRPr="00D2724F">
            <w:rPr>
              <w:rFonts w:cs="Times New Roman"/>
              <w:b/>
              <w:lang w:bidi="ar-SA"/>
            </w:rPr>
            <w:t xml:space="preserve"> Flowchart</w:t>
          </w:r>
        </w:p>
      </w:tc>
      <w:tc>
        <w:tcPr>
          <w:tcW w:w="5130" w:type="dxa"/>
          <w:gridSpan w:val="2"/>
        </w:tcPr>
        <w:p w14:paraId="09679E08" w14:textId="77777777" w:rsidR="00D2724F" w:rsidRPr="00D2724F" w:rsidRDefault="00D2724F" w:rsidP="00D2724F">
          <w:pPr>
            <w:rPr>
              <w:rFonts w:cs="Times New Roman"/>
              <w:sz w:val="18"/>
              <w:lang w:bidi="ar-SA"/>
            </w:rPr>
          </w:pPr>
          <w:r w:rsidRPr="00D2724F">
            <w:rPr>
              <w:rFonts w:cs="Times New Roman"/>
              <w:sz w:val="18"/>
              <w:lang w:bidi="ar-SA"/>
            </w:rPr>
            <w:t>Forms:</w:t>
          </w:r>
        </w:p>
        <w:p w14:paraId="3161A9A1" w14:textId="77777777" w:rsidR="00D2724F" w:rsidRPr="00D2724F" w:rsidRDefault="00D2724F" w:rsidP="00C15E07">
          <w:pPr>
            <w:contextualSpacing/>
            <w:rPr>
              <w:rFonts w:cs="Times New Roman"/>
              <w:b/>
              <w:lang w:bidi="ar-SA"/>
            </w:rPr>
          </w:pPr>
          <w:r>
            <w:rPr>
              <w:rFonts w:cs="Times New Roman"/>
              <w:b/>
              <w:lang w:bidi="ar-SA"/>
            </w:rPr>
            <w:t>None</w:t>
          </w:r>
        </w:p>
      </w:tc>
    </w:tr>
  </w:tbl>
  <w:p w14:paraId="0FB78278" w14:textId="77777777" w:rsidR="00D2724F" w:rsidRDefault="00D27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908"/>
    <w:multiLevelType w:val="hybridMultilevel"/>
    <w:tmpl w:val="65502E14"/>
    <w:lvl w:ilvl="0" w:tplc="DE1EE488">
      <w:start w:val="1"/>
      <w:numFmt w:val="decimal"/>
      <w:lvlText w:val="%1."/>
      <w:lvlJc w:val="left"/>
      <w:pPr>
        <w:ind w:left="480" w:hanging="360"/>
      </w:pPr>
      <w:rPr>
        <w:rFonts w:ascii="Calibri" w:eastAsia="Calibri" w:hAnsi="Calibri" w:cs="Calibri" w:hint="default"/>
        <w:b/>
        <w:bCs/>
        <w:spacing w:val="-1"/>
        <w:w w:val="100"/>
        <w:sz w:val="22"/>
        <w:szCs w:val="24"/>
        <w:lang w:val="en-US" w:eastAsia="en-US" w:bidi="en-US"/>
      </w:rPr>
    </w:lvl>
    <w:lvl w:ilvl="1" w:tplc="D3DC4CBE">
      <w:start w:val="1"/>
      <w:numFmt w:val="upperLetter"/>
      <w:lvlText w:val="%2."/>
      <w:lvlJc w:val="left"/>
      <w:pPr>
        <w:ind w:left="839" w:hanging="360"/>
      </w:pPr>
      <w:rPr>
        <w:rFonts w:ascii="Calibri" w:eastAsia="Calibri" w:hAnsi="Calibri" w:cs="Calibri" w:hint="default"/>
        <w:spacing w:val="-1"/>
        <w:w w:val="100"/>
        <w:sz w:val="22"/>
        <w:szCs w:val="22"/>
        <w:lang w:val="en-US" w:eastAsia="en-US" w:bidi="en-US"/>
      </w:rPr>
    </w:lvl>
    <w:lvl w:ilvl="2" w:tplc="68BC8DB4">
      <w:start w:val="1"/>
      <w:numFmt w:val="lowerRoman"/>
      <w:lvlText w:val="%3."/>
      <w:lvlJc w:val="left"/>
      <w:pPr>
        <w:ind w:left="1110" w:hanging="288"/>
      </w:pPr>
      <w:rPr>
        <w:rFonts w:ascii="Calibri" w:eastAsia="Calibri" w:hAnsi="Calibri" w:cs="Calibri" w:hint="default"/>
        <w:spacing w:val="-1"/>
        <w:w w:val="100"/>
        <w:sz w:val="22"/>
        <w:szCs w:val="22"/>
        <w:lang w:val="en-US" w:eastAsia="en-US" w:bidi="en-US"/>
      </w:rPr>
    </w:lvl>
    <w:lvl w:ilvl="3" w:tplc="B3CC1F2C">
      <w:numFmt w:val="bullet"/>
      <w:lvlText w:val="•"/>
      <w:lvlJc w:val="left"/>
      <w:pPr>
        <w:ind w:left="2177" w:hanging="288"/>
      </w:pPr>
      <w:rPr>
        <w:rFonts w:hint="default"/>
        <w:lang w:val="en-US" w:eastAsia="en-US" w:bidi="en-US"/>
      </w:rPr>
    </w:lvl>
    <w:lvl w:ilvl="4" w:tplc="5002C390">
      <w:numFmt w:val="bullet"/>
      <w:lvlText w:val="•"/>
      <w:lvlJc w:val="left"/>
      <w:pPr>
        <w:ind w:left="3235" w:hanging="288"/>
      </w:pPr>
      <w:rPr>
        <w:rFonts w:hint="default"/>
        <w:lang w:val="en-US" w:eastAsia="en-US" w:bidi="en-US"/>
      </w:rPr>
    </w:lvl>
    <w:lvl w:ilvl="5" w:tplc="EC38E9D4">
      <w:numFmt w:val="bullet"/>
      <w:lvlText w:val="•"/>
      <w:lvlJc w:val="left"/>
      <w:pPr>
        <w:ind w:left="4292" w:hanging="288"/>
      </w:pPr>
      <w:rPr>
        <w:rFonts w:hint="default"/>
        <w:lang w:val="en-US" w:eastAsia="en-US" w:bidi="en-US"/>
      </w:rPr>
    </w:lvl>
    <w:lvl w:ilvl="6" w:tplc="01567838">
      <w:numFmt w:val="bullet"/>
      <w:lvlText w:val="•"/>
      <w:lvlJc w:val="left"/>
      <w:pPr>
        <w:ind w:left="5350" w:hanging="288"/>
      </w:pPr>
      <w:rPr>
        <w:rFonts w:hint="default"/>
        <w:lang w:val="en-US" w:eastAsia="en-US" w:bidi="en-US"/>
      </w:rPr>
    </w:lvl>
    <w:lvl w:ilvl="7" w:tplc="950A0910">
      <w:numFmt w:val="bullet"/>
      <w:lvlText w:val="•"/>
      <w:lvlJc w:val="left"/>
      <w:pPr>
        <w:ind w:left="6407" w:hanging="288"/>
      </w:pPr>
      <w:rPr>
        <w:rFonts w:hint="default"/>
        <w:lang w:val="en-US" w:eastAsia="en-US" w:bidi="en-US"/>
      </w:rPr>
    </w:lvl>
    <w:lvl w:ilvl="8" w:tplc="0E24F30A">
      <w:numFmt w:val="bullet"/>
      <w:lvlText w:val="•"/>
      <w:lvlJc w:val="left"/>
      <w:pPr>
        <w:ind w:left="7465" w:hanging="288"/>
      </w:pPr>
      <w:rPr>
        <w:rFonts w:hint="default"/>
        <w:lang w:val="en-US" w:eastAsia="en-US" w:bidi="en-US"/>
      </w:rPr>
    </w:lvl>
  </w:abstractNum>
  <w:abstractNum w:abstractNumId="1" w15:restartNumberingAfterBreak="0">
    <w:nsid w:val="191F67E0"/>
    <w:multiLevelType w:val="hybridMultilevel"/>
    <w:tmpl w:val="3D22C1E4"/>
    <w:lvl w:ilvl="0" w:tplc="F45E6F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E7EC1"/>
    <w:multiLevelType w:val="hybridMultilevel"/>
    <w:tmpl w:val="23C46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C59B1"/>
    <w:multiLevelType w:val="hybridMultilevel"/>
    <w:tmpl w:val="65CA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6030C"/>
    <w:multiLevelType w:val="hybridMultilevel"/>
    <w:tmpl w:val="2F9CF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strich, Christine">
    <w15:presenceInfo w15:providerId="AD" w15:userId="S::christine.westrich@milwaukeecountywi.gov::4e14c129-118a-41bc-982b-8e5c295ede6c"/>
  </w15:person>
  <w15:person w15:author="Stojsavljevic, Una">
    <w15:presenceInfo w15:providerId="AD" w15:userId="S::Una.Stojsavljevic@milwaukeecountywi.gov::4b5024dc-017a-48fd-a33f-4827dcbe2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NzC0tDAwNTCyNDVV0lEKTi0uzszPAykwtKgFABXNgB8tAAAA"/>
  </w:docVars>
  <w:rsids>
    <w:rsidRoot w:val="00863595"/>
    <w:rsid w:val="000176FF"/>
    <w:rsid w:val="00070253"/>
    <w:rsid w:val="00091C04"/>
    <w:rsid w:val="00116A27"/>
    <w:rsid w:val="001526FC"/>
    <w:rsid w:val="00201D60"/>
    <w:rsid w:val="002C2800"/>
    <w:rsid w:val="003145A2"/>
    <w:rsid w:val="003230AD"/>
    <w:rsid w:val="003862F9"/>
    <w:rsid w:val="003B64EC"/>
    <w:rsid w:val="004169DE"/>
    <w:rsid w:val="0043028B"/>
    <w:rsid w:val="0043524E"/>
    <w:rsid w:val="00446D7D"/>
    <w:rsid w:val="00492A40"/>
    <w:rsid w:val="004B72AA"/>
    <w:rsid w:val="004C2949"/>
    <w:rsid w:val="004C6544"/>
    <w:rsid w:val="004D040A"/>
    <w:rsid w:val="0057679F"/>
    <w:rsid w:val="00586179"/>
    <w:rsid w:val="005B72B0"/>
    <w:rsid w:val="00624CB5"/>
    <w:rsid w:val="00641C6A"/>
    <w:rsid w:val="00677BAE"/>
    <w:rsid w:val="00685592"/>
    <w:rsid w:val="006A5D9E"/>
    <w:rsid w:val="006D418D"/>
    <w:rsid w:val="00710BB9"/>
    <w:rsid w:val="007A1587"/>
    <w:rsid w:val="007D34F4"/>
    <w:rsid w:val="007E63FC"/>
    <w:rsid w:val="00821432"/>
    <w:rsid w:val="00863595"/>
    <w:rsid w:val="00876940"/>
    <w:rsid w:val="008A62E6"/>
    <w:rsid w:val="00AE1151"/>
    <w:rsid w:val="00BB7375"/>
    <w:rsid w:val="00C15E07"/>
    <w:rsid w:val="00C501E9"/>
    <w:rsid w:val="00C60C42"/>
    <w:rsid w:val="00C61BFE"/>
    <w:rsid w:val="00C63A1D"/>
    <w:rsid w:val="00CB0295"/>
    <w:rsid w:val="00D2724F"/>
    <w:rsid w:val="00D459C8"/>
    <w:rsid w:val="00DF0FDE"/>
    <w:rsid w:val="00E13CE6"/>
    <w:rsid w:val="00E352BD"/>
    <w:rsid w:val="00ED2371"/>
    <w:rsid w:val="00EF7598"/>
    <w:rsid w:val="00F25902"/>
    <w:rsid w:val="00F53178"/>
    <w:rsid w:val="00FA321A"/>
    <w:rsid w:val="00FB5957"/>
    <w:rsid w:val="0A88AEE2"/>
    <w:rsid w:val="1BEEF4FE"/>
    <w:rsid w:val="51A577CC"/>
    <w:rsid w:val="63566028"/>
    <w:rsid w:val="6AA13B1B"/>
    <w:rsid w:val="719B9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92FCC"/>
  <w15:docId w15:val="{7212864D-96EE-44DA-9EA8-FB6FFF7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1"/>
    </w:pPr>
  </w:style>
  <w:style w:type="paragraph" w:styleId="ListParagraph">
    <w:name w:val="List Paragraph"/>
    <w:basedOn w:val="Normal"/>
    <w:uiPriority w:val="1"/>
    <w:qFormat/>
    <w:pPr>
      <w:ind w:left="1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724F"/>
    <w:pPr>
      <w:tabs>
        <w:tab w:val="center" w:pos="4680"/>
        <w:tab w:val="right" w:pos="9360"/>
      </w:tabs>
    </w:pPr>
  </w:style>
  <w:style w:type="character" w:customStyle="1" w:styleId="HeaderChar">
    <w:name w:val="Header Char"/>
    <w:basedOn w:val="DefaultParagraphFont"/>
    <w:link w:val="Header"/>
    <w:uiPriority w:val="99"/>
    <w:rsid w:val="00D2724F"/>
    <w:rPr>
      <w:rFonts w:ascii="Calibri" w:eastAsia="Calibri" w:hAnsi="Calibri" w:cs="Calibri"/>
      <w:lang w:bidi="en-US"/>
    </w:rPr>
  </w:style>
  <w:style w:type="paragraph" w:styleId="Footer">
    <w:name w:val="footer"/>
    <w:basedOn w:val="Normal"/>
    <w:link w:val="FooterChar"/>
    <w:uiPriority w:val="99"/>
    <w:unhideWhenUsed/>
    <w:rsid w:val="00D2724F"/>
    <w:pPr>
      <w:tabs>
        <w:tab w:val="center" w:pos="4680"/>
        <w:tab w:val="right" w:pos="9360"/>
      </w:tabs>
    </w:pPr>
  </w:style>
  <w:style w:type="character" w:customStyle="1" w:styleId="FooterChar">
    <w:name w:val="Footer Char"/>
    <w:basedOn w:val="DefaultParagraphFont"/>
    <w:link w:val="Footer"/>
    <w:uiPriority w:val="99"/>
    <w:rsid w:val="00D2724F"/>
    <w:rPr>
      <w:rFonts w:ascii="Calibri" w:eastAsia="Calibri" w:hAnsi="Calibri" w:cs="Calibri"/>
      <w:lang w:bidi="en-US"/>
    </w:rPr>
  </w:style>
  <w:style w:type="table" w:styleId="TableGrid">
    <w:name w:val="Table Grid"/>
    <w:basedOn w:val="TableNormal"/>
    <w:uiPriority w:val="39"/>
    <w:rsid w:val="00D2724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800"/>
    <w:rPr>
      <w:rFonts w:ascii="Segoe UI" w:eastAsia="Calibri" w:hAnsi="Segoe UI" w:cs="Segoe UI"/>
      <w:sz w:val="18"/>
      <w:szCs w:val="18"/>
      <w:lang w:bidi="en-US"/>
    </w:rPr>
  </w:style>
  <w:style w:type="character" w:styleId="Hyperlink">
    <w:name w:val="Hyperlink"/>
    <w:basedOn w:val="DefaultParagraphFont"/>
    <w:uiPriority w:val="99"/>
    <w:unhideWhenUsed/>
    <w:rsid w:val="001526FC"/>
    <w:rPr>
      <w:color w:val="0000FF" w:themeColor="hyperlink"/>
      <w:u w:val="single"/>
    </w:rPr>
  </w:style>
  <w:style w:type="character" w:styleId="UnresolvedMention">
    <w:name w:val="Unresolved Mention"/>
    <w:basedOn w:val="DefaultParagraphFont"/>
    <w:uiPriority w:val="99"/>
    <w:semiHidden/>
    <w:unhideWhenUsed/>
    <w:rsid w:val="001526FC"/>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1D60"/>
    <w:rPr>
      <w:b/>
      <w:bCs/>
    </w:rPr>
  </w:style>
  <w:style w:type="character" w:customStyle="1" w:styleId="CommentSubjectChar">
    <w:name w:val="Comment Subject Char"/>
    <w:basedOn w:val="CommentTextChar"/>
    <w:link w:val="CommentSubject"/>
    <w:uiPriority w:val="99"/>
    <w:semiHidden/>
    <w:rsid w:val="00201D60"/>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ingHintHash xmlns="8b29e8de-ae70-46cf-8021-b61553d83343" xsi:nil="true"/>
    <SharedWithUsers xmlns="8b29e8de-ae70-46cf-8021-b61553d83343">
      <UserInfo>
        <DisplayName/>
        <AccountId xsi:nil="true"/>
        <AccountType/>
      </UserInfo>
    </SharedWithUsers>
    <Format xmlns="3f5dad4a-a094-42da-81c1-518372e65760">Procedure</Forma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958230E034C4A92D7DB111CE02C08" ma:contentTypeVersion="10" ma:contentTypeDescription="Create a new document." ma:contentTypeScope="" ma:versionID="d6e4597c35d158335f6989959ee51db8">
  <xsd:schema xmlns:xsd="http://www.w3.org/2001/XMLSchema" xmlns:xs="http://www.w3.org/2001/XMLSchema" xmlns:p="http://schemas.microsoft.com/office/2006/metadata/properties" xmlns:ns2="8b29e8de-ae70-46cf-8021-b61553d83343" xmlns:ns3="376b1d18-0d30-46eb-bd90-b8421af7b6f3" xmlns:ns4="3f5dad4a-a094-42da-81c1-518372e65760" targetNamespace="http://schemas.microsoft.com/office/2006/metadata/properties" ma:root="true" ma:fieldsID="16311010ed18575c708def8db6c839c3" ns2:_="" ns3:_="" ns4:_="">
    <xsd:import namespace="8b29e8de-ae70-46cf-8021-b61553d83343"/>
    <xsd:import namespace="376b1d18-0d30-46eb-bd90-b8421af7b6f3"/>
    <xsd:import namespace="3f5dad4a-a094-42da-81c1-518372e65760"/>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b1d18-0d30-46eb-bd90-b8421af7b6f3"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dad4a-a094-42da-81c1-518372e657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rmat" ma:index="13" nillable="true" ma:displayName="Format" ma:default="Procedure" ma:format="Dropdown" ma:internalName="Format">
      <xsd:simpleType>
        <xsd:restriction base="dms:Choice">
          <xsd:enumeration value="Flowchart"/>
          <xsd:enumeration value="LMS PPT"/>
          <xsd:enumeration value="Request Form"/>
          <xsd:enumeration value="Procedure"/>
          <xsd:enumeration value="Forms"/>
          <xsd:enumeration value="Appendi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B8A7A-49BB-40CF-9912-5C87E3061CB0}">
  <ds:schemaRefs>
    <ds:schemaRef ds:uri="http://schemas.microsoft.com/office/2006/metadata/properties"/>
    <ds:schemaRef ds:uri="http://schemas.microsoft.com/office/infopath/2007/PartnerControls"/>
    <ds:schemaRef ds:uri="8b29e8de-ae70-46cf-8021-b61553d83343"/>
    <ds:schemaRef ds:uri="3f5dad4a-a094-42da-81c1-518372e65760"/>
  </ds:schemaRefs>
</ds:datastoreItem>
</file>

<file path=customXml/itemProps2.xml><?xml version="1.0" encoding="utf-8"?>
<ds:datastoreItem xmlns:ds="http://schemas.openxmlformats.org/officeDocument/2006/customXml" ds:itemID="{07068338-3A16-4816-B7E7-1512E93F9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376b1d18-0d30-46eb-bd90-b8421af7b6f3"/>
    <ds:schemaRef ds:uri="3f5dad4a-a094-42da-81c1-518372e65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793B3-352E-4727-AF26-79A998E3A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Whaley-Smith, Teig</dc:creator>
  <cp:lastModifiedBy>Stojsavljevic, Una</cp:lastModifiedBy>
  <cp:revision>52</cp:revision>
  <dcterms:created xsi:type="dcterms:W3CDTF">2019-07-24T19:30:00Z</dcterms:created>
  <dcterms:modified xsi:type="dcterms:W3CDTF">2020-01-16T19:54:00Z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Acrobat PDFMaker 11 for Word</vt:lpwstr>
  </property>
  <property fmtid="{D5CDD505-2E9C-101B-9397-08002B2CF9AE}" pid="4" name="LastSaved">
    <vt:filetime>2019-06-28T00:00:00Z</vt:filetime>
  </property>
  <property fmtid="{D5CDD505-2E9C-101B-9397-08002B2CF9AE}" pid="5" name="ContentTypeId">
    <vt:lpwstr>0x010100F14958230E034C4A92D7DB111CE02C08</vt:lpwstr>
  </property>
</Properties>
</file>