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EA72" w14:textId="74C04593" w:rsidR="0045047F" w:rsidRPr="00E177CA" w:rsidRDefault="4F04F132" w:rsidP="4F04F132">
      <w:pPr>
        <w:pStyle w:val="Heading1"/>
        <w:ind w:firstLine="270"/>
        <w:rPr>
          <w:rFonts w:ascii="Arial" w:hAnsi="Arial" w:cs="Arial"/>
        </w:rPr>
      </w:pPr>
      <w:r w:rsidRPr="4F04F132">
        <w:rPr>
          <w:rFonts w:ascii="Arial" w:hAnsi="Arial" w:cs="Arial"/>
        </w:rPr>
        <w:t>File No. 20-</w:t>
      </w:r>
      <w:r w:rsidR="00C657C7">
        <w:rPr>
          <w:rFonts w:ascii="Arial" w:hAnsi="Arial" w:cs="Arial"/>
        </w:rPr>
        <w:t>89</w:t>
      </w:r>
    </w:p>
    <w:p w14:paraId="329CDBEC" w14:textId="77777777" w:rsidR="0045047F" w:rsidRPr="00E177CA" w:rsidRDefault="0045047F">
      <w:pPr>
        <w:pStyle w:val="Heading1"/>
        <w:ind w:firstLine="270"/>
        <w:rPr>
          <w:rFonts w:ascii="Arial" w:hAnsi="Arial" w:cs="Arial"/>
          <w:szCs w:val="24"/>
        </w:rPr>
      </w:pPr>
      <w:r w:rsidRPr="00E177CA">
        <w:rPr>
          <w:rFonts w:ascii="Arial" w:hAnsi="Arial" w:cs="Arial"/>
          <w:szCs w:val="24"/>
        </w:rPr>
        <w:t>(Journal, )</w:t>
      </w:r>
    </w:p>
    <w:p w14:paraId="672A6659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AE39DEF" w14:textId="1A4A7AF6" w:rsidR="0045047F" w:rsidRPr="00E177CA" w:rsidRDefault="0045047F" w:rsidP="0080147B">
      <w:pPr>
        <w:widowControl w:val="0"/>
        <w:ind w:right="360"/>
        <w:rPr>
          <w:rFonts w:ascii="Arial" w:hAnsi="Arial" w:cs="Arial"/>
          <w:snapToGrid w:val="0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 xml:space="preserve">(ITEM NO.    )  From the Director, Department of Parks, Recreation and Culture, requesting </w:t>
      </w:r>
      <w:r w:rsidR="00062F52">
        <w:rPr>
          <w:rFonts w:ascii="Arial" w:hAnsi="Arial" w:cs="Arial"/>
          <w:snapToGrid w:val="0"/>
          <w:sz w:val="24"/>
          <w:szCs w:val="24"/>
        </w:rPr>
        <w:t xml:space="preserve">retroactive </w:t>
      </w:r>
      <w:r w:rsidRPr="00E177CA">
        <w:rPr>
          <w:rFonts w:ascii="Arial" w:hAnsi="Arial" w:cs="Arial"/>
          <w:snapToGrid w:val="0"/>
          <w:sz w:val="24"/>
          <w:szCs w:val="24"/>
        </w:rPr>
        <w:t>authorization to</w:t>
      </w:r>
      <w:r w:rsidRPr="00E177CA">
        <w:rPr>
          <w:rFonts w:ascii="Arial" w:hAnsi="Arial" w:cs="Arial"/>
          <w:sz w:val="24"/>
          <w:szCs w:val="24"/>
        </w:rPr>
        <w:t xml:space="preserve"> apply for</w:t>
      </w:r>
      <w:r w:rsidR="00E177CA">
        <w:rPr>
          <w:rFonts w:ascii="Arial" w:hAnsi="Arial" w:cs="Arial"/>
          <w:sz w:val="24"/>
          <w:szCs w:val="24"/>
        </w:rPr>
        <w:t xml:space="preserve"> </w:t>
      </w:r>
      <w:r w:rsidR="00773780">
        <w:rPr>
          <w:rFonts w:ascii="Arial" w:hAnsi="Arial" w:cs="Arial"/>
          <w:sz w:val="24"/>
          <w:szCs w:val="24"/>
        </w:rPr>
        <w:t>up to four</w:t>
      </w:r>
      <w:r w:rsidRPr="00E177CA">
        <w:rPr>
          <w:rFonts w:ascii="Arial" w:hAnsi="Arial" w:cs="Arial"/>
          <w:sz w:val="24"/>
          <w:szCs w:val="24"/>
        </w:rPr>
        <w:t xml:space="preserve"> </w:t>
      </w:r>
      <w:r w:rsidR="00553E21">
        <w:rPr>
          <w:rFonts w:ascii="Arial" w:hAnsi="Arial" w:cs="Arial"/>
          <w:sz w:val="24"/>
          <w:szCs w:val="24"/>
        </w:rPr>
        <w:t>federal Transportation Alternatives Program grants</w:t>
      </w:r>
      <w:r w:rsidRPr="00E177CA">
        <w:rPr>
          <w:rFonts w:ascii="Arial" w:hAnsi="Arial" w:cs="Arial"/>
          <w:snapToGrid w:val="0"/>
          <w:sz w:val="24"/>
          <w:szCs w:val="24"/>
        </w:rPr>
        <w:t>, by recommending adoption of the following:</w:t>
      </w:r>
    </w:p>
    <w:p w14:paraId="0A37501D" w14:textId="77777777" w:rsidR="0045047F" w:rsidRPr="00E177CA" w:rsidRDefault="0045047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F0BB0E1" w14:textId="77777777" w:rsidR="0045047F" w:rsidRPr="00E177CA" w:rsidRDefault="0045047F" w:rsidP="0080147B">
      <w:pPr>
        <w:pStyle w:val="Heading2"/>
        <w:ind w:right="360"/>
        <w:rPr>
          <w:rFonts w:ascii="Arial" w:hAnsi="Arial" w:cs="Arial"/>
          <w:b/>
          <w:szCs w:val="24"/>
        </w:rPr>
      </w:pPr>
      <w:r w:rsidRPr="00E177CA">
        <w:rPr>
          <w:rFonts w:ascii="Arial" w:hAnsi="Arial" w:cs="Arial"/>
          <w:b/>
          <w:szCs w:val="24"/>
        </w:rPr>
        <w:t>A RESOLUTION</w:t>
      </w:r>
    </w:p>
    <w:p w14:paraId="5DAB6C7B" w14:textId="77777777" w:rsidR="0045047F" w:rsidRPr="00E177CA" w:rsidRDefault="0045047F" w:rsidP="0080147B">
      <w:pPr>
        <w:widowControl w:val="0"/>
        <w:ind w:right="360"/>
        <w:rPr>
          <w:rFonts w:ascii="Arial" w:hAnsi="Arial" w:cs="Arial"/>
          <w:b/>
          <w:caps/>
          <w:sz w:val="24"/>
          <w:szCs w:val="24"/>
        </w:rPr>
      </w:pPr>
    </w:p>
    <w:p w14:paraId="73410086" w14:textId="77777777" w:rsidR="0054593F" w:rsidRDefault="0045047F" w:rsidP="0080147B">
      <w:pPr>
        <w:ind w:right="360"/>
        <w:rPr>
          <w:rFonts w:ascii="Arial" w:hAnsi="Arial" w:cs="Arial"/>
          <w:color w:val="444444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ab/>
        <w:t>WHEREAS,</w:t>
      </w:r>
      <w:r w:rsidRPr="00E177CA">
        <w:rPr>
          <w:rFonts w:ascii="Arial" w:hAnsi="Arial" w:cs="Arial"/>
          <w:sz w:val="24"/>
          <w:szCs w:val="24"/>
        </w:rPr>
        <w:t xml:space="preserve"> the </w:t>
      </w:r>
      <w:r w:rsidR="00553E21">
        <w:rPr>
          <w:rFonts w:ascii="Arial" w:hAnsi="Arial" w:cs="Arial"/>
          <w:sz w:val="24"/>
          <w:szCs w:val="24"/>
        </w:rPr>
        <w:t>Transportation Alternatives Program (TAP)</w:t>
      </w:r>
      <w:r w:rsidR="00553E21" w:rsidRPr="00553E21">
        <w:rPr>
          <w:rFonts w:ascii="Arial" w:hAnsi="Arial" w:cs="Arial"/>
          <w:color w:val="444444"/>
          <w:sz w:val="24"/>
          <w:szCs w:val="24"/>
        </w:rPr>
        <w:t xml:space="preserve"> </w:t>
      </w:r>
      <w:r w:rsidR="00553E21" w:rsidRPr="00347BAC">
        <w:rPr>
          <w:rFonts w:ascii="Arial" w:hAnsi="Arial" w:cs="Arial"/>
          <w:sz w:val="24"/>
          <w:szCs w:val="24"/>
        </w:rPr>
        <w:t>is a</w:t>
      </w:r>
      <w:r w:rsidR="0054593F" w:rsidRPr="00347BAC">
        <w:rPr>
          <w:rFonts w:ascii="Arial" w:hAnsi="Arial" w:cs="Arial"/>
          <w:sz w:val="24"/>
          <w:szCs w:val="24"/>
        </w:rPr>
        <w:t xml:space="preserve"> Wisconsin </w:t>
      </w:r>
      <w:r w:rsidR="00553E21" w:rsidRPr="00347BAC">
        <w:rPr>
          <w:rFonts w:ascii="Arial" w:hAnsi="Arial" w:cs="Arial"/>
          <w:sz w:val="24"/>
          <w:szCs w:val="24"/>
        </w:rPr>
        <w:t xml:space="preserve"> legislative program that </w:t>
      </w:r>
      <w:r w:rsidR="0054593F" w:rsidRPr="00347BAC">
        <w:rPr>
          <w:rFonts w:ascii="Arial" w:hAnsi="Arial" w:cs="Arial"/>
          <w:sz w:val="24"/>
          <w:szCs w:val="24"/>
        </w:rPr>
        <w:t xml:space="preserve">aligns with the federal TA-Set Aside Program authorized by the Fixing America’s Surface Transportation (FAST) Act </w:t>
      </w:r>
      <w:r w:rsidR="00553E21" w:rsidRPr="00347BAC">
        <w:rPr>
          <w:rFonts w:ascii="Arial" w:hAnsi="Arial" w:cs="Arial"/>
          <w:sz w:val="24"/>
          <w:szCs w:val="24"/>
        </w:rPr>
        <w:t>in 201</w:t>
      </w:r>
      <w:r w:rsidR="0054593F" w:rsidRPr="00347BAC">
        <w:rPr>
          <w:rFonts w:ascii="Arial" w:hAnsi="Arial" w:cs="Arial"/>
          <w:sz w:val="24"/>
          <w:szCs w:val="24"/>
        </w:rPr>
        <w:t>5</w:t>
      </w:r>
      <w:r w:rsidR="00773780" w:rsidRPr="00347BAC">
        <w:rPr>
          <w:rFonts w:ascii="Arial" w:hAnsi="Arial" w:cs="Arial"/>
          <w:sz w:val="24"/>
          <w:szCs w:val="24"/>
        </w:rPr>
        <w:t>; and</w:t>
      </w:r>
    </w:p>
    <w:p w14:paraId="02EB378F" w14:textId="77777777" w:rsidR="0054593F" w:rsidRPr="0054593F" w:rsidRDefault="0054593F" w:rsidP="0054593F">
      <w:pPr>
        <w:ind w:right="360"/>
        <w:rPr>
          <w:rFonts w:ascii="Arial" w:hAnsi="Arial" w:cs="Arial"/>
          <w:snapToGrid w:val="0"/>
          <w:sz w:val="24"/>
          <w:szCs w:val="24"/>
        </w:rPr>
      </w:pPr>
    </w:p>
    <w:p w14:paraId="7C0A2D3E" w14:textId="77777777" w:rsidR="0054593F" w:rsidRDefault="0054593F" w:rsidP="0054593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  <w:r w:rsidRPr="0054593F">
        <w:rPr>
          <w:rFonts w:ascii="Arial" w:hAnsi="Arial" w:cs="Arial"/>
          <w:snapToGrid w:val="0"/>
          <w:sz w:val="24"/>
          <w:szCs w:val="24"/>
        </w:rPr>
        <w:t>WHEREAS</w:t>
      </w:r>
      <w:r w:rsidR="00553E21" w:rsidRPr="0054593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the FAST Act eliminates the MAP-21 Transportation Alternatives Program and replaces it with a set-aside of Surface Transportation Block Grant (STBG) program funding for transportation alternatives</w:t>
      </w:r>
      <w:r w:rsidR="00773780">
        <w:rPr>
          <w:rFonts w:ascii="Arial" w:hAnsi="Arial" w:cs="Arial"/>
          <w:snapToGrid w:val="0"/>
          <w:sz w:val="24"/>
          <w:szCs w:val="24"/>
        </w:rPr>
        <w:t>; and</w:t>
      </w:r>
    </w:p>
    <w:p w14:paraId="6A05A809" w14:textId="77777777" w:rsidR="0054593F" w:rsidRDefault="0054593F" w:rsidP="0054593F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</w:p>
    <w:p w14:paraId="61DBB0DB" w14:textId="77777777" w:rsidR="00553E21" w:rsidRDefault="0054593F" w:rsidP="0054593F">
      <w:pPr>
        <w:ind w:righ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WHEREAS, </w:t>
      </w:r>
      <w:r w:rsidR="006235B7">
        <w:rPr>
          <w:rFonts w:ascii="Arial" w:hAnsi="Arial" w:cs="Arial"/>
          <w:snapToGrid w:val="0"/>
          <w:sz w:val="24"/>
          <w:szCs w:val="24"/>
        </w:rPr>
        <w:t>T</w:t>
      </w:r>
      <w:r w:rsidRPr="0054593F">
        <w:rPr>
          <w:rFonts w:ascii="Arial" w:hAnsi="Arial" w:cs="Arial"/>
          <w:snapToGrid w:val="0"/>
          <w:sz w:val="24"/>
          <w:szCs w:val="24"/>
        </w:rPr>
        <w:t>hese set</w:t>
      </w:r>
      <w:r>
        <w:rPr>
          <w:rFonts w:ascii="Arial" w:hAnsi="Arial" w:cs="Arial"/>
          <w:snapToGrid w:val="0"/>
          <w:sz w:val="24"/>
          <w:szCs w:val="24"/>
        </w:rPr>
        <w:t>-</w:t>
      </w:r>
      <w:r w:rsidRPr="0054593F">
        <w:rPr>
          <w:rFonts w:ascii="Arial" w:hAnsi="Arial" w:cs="Arial"/>
          <w:snapToGrid w:val="0"/>
          <w:sz w:val="24"/>
          <w:szCs w:val="24"/>
        </w:rPr>
        <w:t>aside funds include all projects and activities that were previously eligible under TAP, encompassing a variety of smaller-scale transportation projects such as pedestrian and bicycle facilities, recreational trails, safe routes to school projects, and community improvements such as historic preservation</w:t>
      </w:r>
      <w:r w:rsidR="00773780">
        <w:rPr>
          <w:rFonts w:ascii="Arial" w:hAnsi="Arial" w:cs="Arial"/>
          <w:snapToGrid w:val="0"/>
          <w:sz w:val="24"/>
          <w:szCs w:val="24"/>
        </w:rPr>
        <w:t>; and</w:t>
      </w:r>
      <w:r>
        <w:rPr>
          <w:rFonts w:ascii="Arial" w:hAnsi="Arial" w:cs="Arial"/>
          <w:snapToGrid w:val="0"/>
          <w:sz w:val="24"/>
          <w:szCs w:val="24"/>
        </w:rPr>
        <w:br/>
      </w:r>
    </w:p>
    <w:p w14:paraId="3C743DD1" w14:textId="77777777" w:rsidR="00553E21" w:rsidRPr="00CC60FC" w:rsidRDefault="00553E21" w:rsidP="00553E21">
      <w:pPr>
        <w:pStyle w:val="Default"/>
        <w:rPr>
          <w:rFonts w:ascii="Arial" w:hAnsi="Arial" w:cs="Arial"/>
          <w:color w:val="auto"/>
        </w:rPr>
      </w:pPr>
      <w:r w:rsidRPr="00E177CA">
        <w:rPr>
          <w:rFonts w:ascii="Arial" w:hAnsi="Arial" w:cs="Arial"/>
          <w:snapToGrid w:val="0"/>
        </w:rPr>
        <w:tab/>
        <w:t>WHEREAS,</w:t>
      </w:r>
      <w:r w:rsidRPr="00E177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e</w:t>
      </w:r>
      <w:r w:rsidRPr="00CC60FC">
        <w:rPr>
          <w:rFonts w:ascii="Arial" w:hAnsi="Arial" w:cs="Arial"/>
          <w:color w:val="auto"/>
        </w:rPr>
        <w:t xml:space="preserve">ligible TAP projects must: </w:t>
      </w:r>
    </w:p>
    <w:p w14:paraId="5347B383" w14:textId="77777777" w:rsidR="00553E21" w:rsidRPr="00CC60FC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 xml:space="preserve">Fit within one of the federal eligibility categories and must comply with all Wisconsin Department of Transportation (WisDOT) TAP policies as outlined in WisDOT TAP guidelines; </w:t>
      </w:r>
    </w:p>
    <w:p w14:paraId="52D9F43C" w14:textId="77777777" w:rsidR="00553E21" w:rsidRPr="00CC60FC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 xml:space="preserve">The project must relate to surface transportation </w:t>
      </w:r>
    </w:p>
    <w:p w14:paraId="55E092DA" w14:textId="77777777" w:rsidR="00553E21" w:rsidRDefault="00553E21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C60FC">
        <w:rPr>
          <w:rFonts w:ascii="Arial" w:hAnsi="Arial" w:cs="Arial"/>
          <w:color w:val="auto"/>
        </w:rPr>
        <w:t>The project must have a</w:t>
      </w:r>
      <w:r w:rsidR="0054593F">
        <w:rPr>
          <w:rFonts w:ascii="Arial" w:hAnsi="Arial" w:cs="Arial"/>
          <w:color w:val="auto"/>
        </w:rPr>
        <w:t>n</w:t>
      </w:r>
      <w:r w:rsidRPr="00CC60FC">
        <w:rPr>
          <w:rFonts w:ascii="Arial" w:hAnsi="Arial" w:cs="Arial"/>
          <w:color w:val="auto"/>
        </w:rPr>
        <w:t xml:space="preserve"> </w:t>
      </w:r>
      <w:r w:rsidR="0054593F">
        <w:rPr>
          <w:rFonts w:ascii="Arial" w:hAnsi="Arial" w:cs="Arial"/>
          <w:color w:val="auto"/>
        </w:rPr>
        <w:t>eligible</w:t>
      </w:r>
      <w:r w:rsidRPr="00CC60F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sponsor</w:t>
      </w:r>
    </w:p>
    <w:p w14:paraId="391824EB" w14:textId="77777777" w:rsidR="0054593F" w:rsidRDefault="0054593F" w:rsidP="00306024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The project must be selected through a competitive process</w:t>
      </w:r>
      <w:r w:rsidR="00773780">
        <w:rPr>
          <w:rFonts w:ascii="Arial" w:hAnsi="Arial" w:cs="Arial"/>
          <w:color w:val="auto"/>
        </w:rPr>
        <w:t>; and</w:t>
      </w:r>
    </w:p>
    <w:p w14:paraId="5A39BBE3" w14:textId="77777777" w:rsidR="00553E21" w:rsidRPr="00553E21" w:rsidRDefault="00553E21" w:rsidP="00553E21">
      <w:pPr>
        <w:pStyle w:val="Default"/>
        <w:ind w:left="720"/>
        <w:rPr>
          <w:rFonts w:ascii="Arial" w:hAnsi="Arial" w:cs="Arial"/>
          <w:color w:val="auto"/>
        </w:rPr>
      </w:pPr>
    </w:p>
    <w:p w14:paraId="44C650D1" w14:textId="77777777" w:rsidR="00553E21" w:rsidRDefault="00553E21" w:rsidP="00553E21">
      <w:pPr>
        <w:pStyle w:val="NoSpacing"/>
      </w:pPr>
      <w:r w:rsidRPr="00E177CA">
        <w:rPr>
          <w:snapToGrid w:val="0"/>
        </w:rPr>
        <w:tab/>
        <w:t>WHEREAS,</w:t>
      </w:r>
      <w:r w:rsidRPr="00E177CA">
        <w:t xml:space="preserve"> </w:t>
      </w:r>
      <w:r w:rsidRPr="00CC60FC">
        <w:t xml:space="preserve">WisDOT is programming this award cycle under the assumption that funding and program rules will continue as is currently established </w:t>
      </w:r>
      <w:r w:rsidR="00773780">
        <w:t xml:space="preserve">through </w:t>
      </w:r>
      <w:r w:rsidRPr="00CC60FC">
        <w:t xml:space="preserve">the state budget </w:t>
      </w:r>
      <w:r w:rsidR="00773780">
        <w:t xml:space="preserve">at a </w:t>
      </w:r>
      <w:r w:rsidRPr="00CC60FC">
        <w:t>level of appro</w:t>
      </w:r>
      <w:r>
        <w:t>ximately $7.05 million annually; and</w:t>
      </w:r>
    </w:p>
    <w:p w14:paraId="29D6B04F" w14:textId="77777777" w:rsidR="00553E21" w:rsidRDefault="00553E21" w:rsidP="00553E21">
      <w:pPr>
        <w:pStyle w:val="NoSpacing"/>
      </w:pPr>
      <w:r w:rsidRPr="00CC60FC">
        <w:t xml:space="preserve"> </w:t>
      </w:r>
    </w:p>
    <w:p w14:paraId="76005987" w14:textId="77777777" w:rsidR="00553E21" w:rsidRDefault="00553E21" w:rsidP="00553E21">
      <w:pPr>
        <w:pStyle w:val="NoSpacing"/>
        <w:rPr>
          <w:sz w:val="23"/>
          <w:szCs w:val="23"/>
        </w:rPr>
      </w:pPr>
      <w:r w:rsidRPr="00E177CA">
        <w:rPr>
          <w:snapToGrid w:val="0"/>
        </w:rPr>
        <w:tab/>
        <w:t>WHEREAS,</w:t>
      </w:r>
      <w:r w:rsidRPr="00E177CA">
        <w:t xml:space="preserve"> </w:t>
      </w:r>
      <w:r>
        <w:t>p</w:t>
      </w:r>
      <w:r w:rsidRPr="00CC60FC">
        <w:t>rojects are funded at 80% federal, with a minimum 20% required local match</w:t>
      </w:r>
      <w:r>
        <w:rPr>
          <w:sz w:val="23"/>
          <w:szCs w:val="23"/>
        </w:rPr>
        <w:t>; and</w:t>
      </w:r>
    </w:p>
    <w:p w14:paraId="41C8F396" w14:textId="77777777" w:rsidR="00553E21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264A3DE3" w14:textId="77777777" w:rsidR="00553E21" w:rsidRDefault="00553E21" w:rsidP="00553E21">
      <w:pPr>
        <w:ind w:right="360" w:firstLine="720"/>
        <w:rPr>
          <w:rFonts w:ascii="Arial" w:hAnsi="Arial" w:cs="Arial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t>WHEREAS,</w:t>
      </w:r>
      <w:r w:rsidRPr="00E177CA">
        <w:rPr>
          <w:rFonts w:ascii="Arial" w:hAnsi="Arial" w:cs="Arial"/>
          <w:color w:val="000000"/>
          <w:sz w:val="24"/>
          <w:szCs w:val="24"/>
        </w:rPr>
        <w:t xml:space="preserve"> the Director of the Department of Parks, Recreation and Culture recommends that the Department of Parks, Recreation and Culture be authorized to </w:t>
      </w:r>
      <w:r>
        <w:rPr>
          <w:rFonts w:ascii="Arial" w:hAnsi="Arial" w:cs="Arial"/>
          <w:color w:val="000000"/>
          <w:sz w:val="24"/>
          <w:szCs w:val="24"/>
        </w:rPr>
        <w:t xml:space="preserve">apply for </w:t>
      </w:r>
      <w:r w:rsidR="00773780">
        <w:rPr>
          <w:rFonts w:ascii="Arial" w:hAnsi="Arial" w:cs="Arial"/>
          <w:color w:val="000000"/>
          <w:sz w:val="24"/>
          <w:szCs w:val="24"/>
        </w:rPr>
        <w:t>up to four</w:t>
      </w:r>
      <w:r>
        <w:rPr>
          <w:rFonts w:ascii="Arial" w:hAnsi="Arial" w:cs="Arial"/>
          <w:color w:val="000000"/>
          <w:sz w:val="24"/>
          <w:szCs w:val="24"/>
        </w:rPr>
        <w:t xml:space="preserve"> TAP</w:t>
      </w:r>
      <w:r w:rsidRPr="00E177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77CA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s</w:t>
      </w:r>
      <w:r w:rsidRPr="00E177CA">
        <w:rPr>
          <w:rFonts w:ascii="Arial" w:hAnsi="Arial" w:cs="Arial"/>
          <w:sz w:val="24"/>
          <w:szCs w:val="24"/>
        </w:rPr>
        <w:t>; now, therefore</w:t>
      </w:r>
    </w:p>
    <w:p w14:paraId="72A3D3EC" w14:textId="77777777" w:rsidR="006235B7" w:rsidRDefault="006235B7" w:rsidP="00553E21">
      <w:pPr>
        <w:ind w:right="360" w:firstLine="720"/>
        <w:rPr>
          <w:rFonts w:ascii="Arial" w:hAnsi="Arial" w:cs="Arial"/>
          <w:sz w:val="24"/>
          <w:szCs w:val="24"/>
        </w:rPr>
      </w:pPr>
    </w:p>
    <w:p w14:paraId="5543CA60" w14:textId="77777777" w:rsidR="006235B7" w:rsidRDefault="006235B7" w:rsidP="00553E21">
      <w:pPr>
        <w:ind w:righ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identified projects for TAP funding are priorities for the Milwaukee County Parks Department for repair, equity access and </w:t>
      </w:r>
      <w:r w:rsidR="0044421D">
        <w:rPr>
          <w:rFonts w:ascii="Arial" w:hAnsi="Arial" w:cs="Arial"/>
          <w:sz w:val="24"/>
          <w:szCs w:val="24"/>
        </w:rPr>
        <w:t>future trail connections for citizens; and</w:t>
      </w:r>
    </w:p>
    <w:p w14:paraId="0D0B940D" w14:textId="77777777" w:rsidR="00553E21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3069EDCA" w14:textId="6E17D490" w:rsidR="00553E21" w:rsidRDefault="00553E21" w:rsidP="00553E21">
      <w:pPr>
        <w:ind w:right="360" w:firstLine="720"/>
        <w:rPr>
          <w:rFonts w:ascii="Arial" w:hAnsi="Arial" w:cs="Arial"/>
          <w:sz w:val="24"/>
          <w:szCs w:val="24"/>
        </w:rPr>
      </w:pPr>
      <w:r w:rsidRPr="00E177CA">
        <w:rPr>
          <w:rFonts w:ascii="Arial" w:hAnsi="Arial" w:cs="Arial"/>
          <w:snapToGrid w:val="0"/>
          <w:sz w:val="24"/>
          <w:szCs w:val="24"/>
        </w:rPr>
        <w:lastRenderedPageBreak/>
        <w:t xml:space="preserve">BE IT RESOLVED, that the Milwaukee County Board of Supervisors does hereby </w:t>
      </w:r>
      <w:r w:rsidR="00C026E8">
        <w:rPr>
          <w:rFonts w:ascii="Arial" w:hAnsi="Arial" w:cs="Arial"/>
          <w:snapToGrid w:val="0"/>
          <w:sz w:val="24"/>
          <w:szCs w:val="24"/>
        </w:rPr>
        <w:t xml:space="preserve">retroactively </w:t>
      </w:r>
      <w:r w:rsidRPr="00E177CA">
        <w:rPr>
          <w:rFonts w:ascii="Arial" w:hAnsi="Arial" w:cs="Arial"/>
          <w:snapToGrid w:val="0"/>
          <w:sz w:val="24"/>
          <w:szCs w:val="24"/>
        </w:rPr>
        <w:t>authorize t</w:t>
      </w:r>
      <w:r w:rsidRPr="00E177CA">
        <w:rPr>
          <w:rFonts w:ascii="Arial" w:hAnsi="Arial" w:cs="Arial"/>
          <w:sz w:val="24"/>
          <w:szCs w:val="24"/>
        </w:rPr>
        <w:t>he DPRC to</w:t>
      </w:r>
      <w:r>
        <w:rPr>
          <w:rFonts w:ascii="Arial" w:hAnsi="Arial" w:cs="Arial"/>
          <w:sz w:val="24"/>
          <w:szCs w:val="24"/>
        </w:rPr>
        <w:t xml:space="preserve"> apply for </w:t>
      </w:r>
      <w:r w:rsidR="001C5553">
        <w:rPr>
          <w:rFonts w:ascii="Arial" w:hAnsi="Arial" w:cs="Arial"/>
          <w:sz w:val="24"/>
          <w:szCs w:val="24"/>
        </w:rPr>
        <w:t>up to four of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1C5553">
        <w:rPr>
          <w:rFonts w:ascii="Arial" w:hAnsi="Arial" w:cs="Arial"/>
          <w:sz w:val="24"/>
          <w:szCs w:val="24"/>
        </w:rPr>
        <w:t xml:space="preserve">projects for </w:t>
      </w:r>
      <w:r>
        <w:rPr>
          <w:rFonts w:ascii="Arial" w:hAnsi="Arial" w:cs="Arial"/>
          <w:sz w:val="24"/>
          <w:szCs w:val="24"/>
        </w:rPr>
        <w:t>TAP grant</w:t>
      </w:r>
      <w:r w:rsidR="001C5553">
        <w:rPr>
          <w:rFonts w:ascii="Arial" w:hAnsi="Arial" w:cs="Arial"/>
          <w:sz w:val="24"/>
          <w:szCs w:val="24"/>
        </w:rPr>
        <w:t xml:space="preserve"> funding:</w:t>
      </w:r>
    </w:p>
    <w:p w14:paraId="3A894DC3" w14:textId="00166069" w:rsidR="001C5553" w:rsidRDefault="00D24AAA" w:rsidP="001C5553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Leaf Trail Union Pacific Segment Stone Culvert Replacement</w:t>
      </w:r>
    </w:p>
    <w:p w14:paraId="19BD3EBF" w14:textId="59C9255A" w:rsidR="006235B7" w:rsidRDefault="107C80FF" w:rsidP="001C5553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 w:rsidRPr="107C80FF">
        <w:rPr>
          <w:rFonts w:ascii="Arial" w:hAnsi="Arial" w:cs="Arial"/>
          <w:sz w:val="24"/>
          <w:szCs w:val="24"/>
        </w:rPr>
        <w:t xml:space="preserve">Root River </w:t>
      </w:r>
      <w:r w:rsidR="00D24AAA">
        <w:rPr>
          <w:rFonts w:ascii="Arial" w:hAnsi="Arial" w:cs="Arial"/>
          <w:sz w:val="24"/>
          <w:szCs w:val="24"/>
        </w:rPr>
        <w:t>Line Oak Leaf Trail</w:t>
      </w:r>
      <w:r w:rsidR="005A1553">
        <w:rPr>
          <w:rFonts w:ascii="Arial" w:hAnsi="Arial" w:cs="Arial"/>
          <w:sz w:val="24"/>
          <w:szCs w:val="24"/>
        </w:rPr>
        <w:t xml:space="preserve"> Flood Mitigation and Sustainability Improvements</w:t>
      </w:r>
    </w:p>
    <w:p w14:paraId="15BBA969" w14:textId="2DA382D1" w:rsidR="006235B7" w:rsidRDefault="005A1553" w:rsidP="107C80FF">
      <w:pPr>
        <w:numPr>
          <w:ilvl w:val="0"/>
          <w:numId w:val="3"/>
        </w:num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 Creek &amp; Northside Trail Connectivity Study</w:t>
      </w:r>
    </w:p>
    <w:p w14:paraId="3A5D1EC9" w14:textId="2D6473B5" w:rsidR="107C80FF" w:rsidRDefault="00391DF3" w:rsidP="107C80FF">
      <w:pPr>
        <w:numPr>
          <w:ilvl w:val="0"/>
          <w:numId w:val="3"/>
        </w:numPr>
        <w:spacing w:line="259" w:lineRule="auto"/>
        <w:ind w:righ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Wayfinding Signage Installation on Parkways &amp; Municipal Streets</w:t>
      </w:r>
      <w:r>
        <w:rPr>
          <w:rFonts w:ascii="Arial" w:hAnsi="Arial" w:cs="Arial"/>
          <w:sz w:val="24"/>
          <w:szCs w:val="24"/>
        </w:rPr>
        <w:br/>
      </w:r>
    </w:p>
    <w:p w14:paraId="2EA552D8" w14:textId="37E6C295" w:rsidR="006235B7" w:rsidRPr="006235B7" w:rsidRDefault="006235B7" w:rsidP="006235B7">
      <w:pPr>
        <w:ind w:right="360" w:firstLine="720"/>
        <w:rPr>
          <w:rFonts w:ascii="Arial" w:hAnsi="Arial" w:cs="Arial"/>
          <w:snapToGrid w:val="0"/>
          <w:sz w:val="24"/>
          <w:szCs w:val="24"/>
        </w:rPr>
      </w:pPr>
      <w:r w:rsidRPr="006235B7">
        <w:rPr>
          <w:rFonts w:ascii="Arial" w:hAnsi="Arial" w:cs="Arial"/>
          <w:snapToGrid w:val="0"/>
          <w:sz w:val="24"/>
          <w:szCs w:val="24"/>
        </w:rPr>
        <w:t xml:space="preserve">BE IT FURTHER RESOLVED, The Milwaukee County Board of Supervisors does hereby authorize the Milwaukee County Parks Department to apply for additional grant funding </w:t>
      </w:r>
      <w:r>
        <w:rPr>
          <w:rFonts w:ascii="Arial" w:hAnsi="Arial" w:cs="Arial"/>
          <w:snapToGrid w:val="0"/>
          <w:sz w:val="24"/>
          <w:szCs w:val="24"/>
        </w:rPr>
        <w:t xml:space="preserve">for </w:t>
      </w:r>
      <w:r w:rsidR="006408C7">
        <w:rPr>
          <w:rFonts w:ascii="Arial" w:hAnsi="Arial" w:cs="Arial"/>
          <w:snapToGrid w:val="0"/>
          <w:sz w:val="24"/>
          <w:szCs w:val="24"/>
        </w:rPr>
        <w:t xml:space="preserve">projects within the </w:t>
      </w:r>
      <w:r w:rsidR="00347BAC">
        <w:rPr>
          <w:rFonts w:ascii="Arial" w:hAnsi="Arial" w:cs="Arial"/>
          <w:snapToGrid w:val="0"/>
          <w:sz w:val="24"/>
          <w:szCs w:val="24"/>
        </w:rPr>
        <w:t xml:space="preserve">scope of </w:t>
      </w:r>
      <w:r w:rsidR="00455622">
        <w:rPr>
          <w:rFonts w:ascii="Arial" w:hAnsi="Arial" w:cs="Arial"/>
          <w:snapToGrid w:val="0"/>
          <w:sz w:val="24"/>
          <w:szCs w:val="24"/>
        </w:rPr>
        <w:t xml:space="preserve">Oak Leaf Trail Union Pacific Segment Stone Culvert Replacement, Root River Line Oak Leaf Trail Flood Mitigation &amp; Sustainability Improvements, Lincoln Creek &amp; Northside Trail Connectivity Study and Trail Wayfinding Signage &amp; Installation on Parkways &amp; Municipal Streets </w:t>
      </w:r>
      <w:r>
        <w:rPr>
          <w:rFonts w:ascii="Arial" w:hAnsi="Arial" w:cs="Arial"/>
          <w:snapToGrid w:val="0"/>
          <w:sz w:val="24"/>
          <w:szCs w:val="24"/>
        </w:rPr>
        <w:t xml:space="preserve">through December 31, 2020. </w:t>
      </w:r>
    </w:p>
    <w:p w14:paraId="0E27B00A" w14:textId="77777777" w:rsidR="00553E21" w:rsidRPr="00E177CA" w:rsidRDefault="00553E21" w:rsidP="0080147B">
      <w:pPr>
        <w:ind w:right="360"/>
        <w:rPr>
          <w:rFonts w:ascii="Arial" w:hAnsi="Arial" w:cs="Arial"/>
          <w:sz w:val="24"/>
          <w:szCs w:val="24"/>
        </w:rPr>
      </w:pPr>
    </w:p>
    <w:p w14:paraId="60061E4C" w14:textId="77777777" w:rsidR="00553E21" w:rsidRPr="00E177CA" w:rsidRDefault="00553E21">
      <w:pPr>
        <w:ind w:right="360"/>
        <w:rPr>
          <w:rFonts w:ascii="Arial" w:hAnsi="Arial" w:cs="Arial"/>
          <w:snapToGrid w:val="0"/>
          <w:sz w:val="24"/>
          <w:szCs w:val="24"/>
        </w:rPr>
      </w:pPr>
    </w:p>
    <w:sectPr w:rsidR="00553E21" w:rsidRPr="00E177CA"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7B88" w14:textId="77777777" w:rsidR="005E5DDC" w:rsidRDefault="005E5DDC">
      <w:r>
        <w:separator/>
      </w:r>
    </w:p>
  </w:endnote>
  <w:endnote w:type="continuationSeparator" w:id="0">
    <w:p w14:paraId="682E13B4" w14:textId="77777777" w:rsidR="005E5DDC" w:rsidRDefault="005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1044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94D5A5" w14:textId="77777777" w:rsidR="0045047F" w:rsidRDefault="00450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45047F" w:rsidRDefault="00450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6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45047F" w:rsidRDefault="0045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B58F" w14:textId="77777777" w:rsidR="005E5DDC" w:rsidRDefault="005E5DDC">
      <w:r>
        <w:separator/>
      </w:r>
    </w:p>
  </w:footnote>
  <w:footnote w:type="continuationSeparator" w:id="0">
    <w:p w14:paraId="64A22555" w14:textId="77777777" w:rsidR="005E5DDC" w:rsidRDefault="005E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08A"/>
    <w:multiLevelType w:val="hybridMultilevel"/>
    <w:tmpl w:val="4E30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5DA"/>
    <w:multiLevelType w:val="hybridMultilevel"/>
    <w:tmpl w:val="144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D1C"/>
    <w:multiLevelType w:val="hybridMultilevel"/>
    <w:tmpl w:val="F6E2DA2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0F"/>
    <w:rsid w:val="0000770F"/>
    <w:rsid w:val="00062F52"/>
    <w:rsid w:val="0007290B"/>
    <w:rsid w:val="000F7E87"/>
    <w:rsid w:val="0015614B"/>
    <w:rsid w:val="001C5553"/>
    <w:rsid w:val="002D6DD7"/>
    <w:rsid w:val="00306024"/>
    <w:rsid w:val="00347BAC"/>
    <w:rsid w:val="003535C2"/>
    <w:rsid w:val="00391DF3"/>
    <w:rsid w:val="0044421D"/>
    <w:rsid w:val="0045047F"/>
    <w:rsid w:val="00455622"/>
    <w:rsid w:val="00467F31"/>
    <w:rsid w:val="0054593F"/>
    <w:rsid w:val="00553E21"/>
    <w:rsid w:val="005A1553"/>
    <w:rsid w:val="005E5DDC"/>
    <w:rsid w:val="006235B7"/>
    <w:rsid w:val="006408C7"/>
    <w:rsid w:val="00712FA9"/>
    <w:rsid w:val="00773780"/>
    <w:rsid w:val="0080147B"/>
    <w:rsid w:val="00855A02"/>
    <w:rsid w:val="00A67A20"/>
    <w:rsid w:val="00AD5646"/>
    <w:rsid w:val="00AE3187"/>
    <w:rsid w:val="00BC707F"/>
    <w:rsid w:val="00C026E8"/>
    <w:rsid w:val="00C657C7"/>
    <w:rsid w:val="00C94009"/>
    <w:rsid w:val="00CD1660"/>
    <w:rsid w:val="00CD274B"/>
    <w:rsid w:val="00D02876"/>
    <w:rsid w:val="00D24AAA"/>
    <w:rsid w:val="00D56A53"/>
    <w:rsid w:val="00DA43D2"/>
    <w:rsid w:val="00E177CA"/>
    <w:rsid w:val="00F22EF5"/>
    <w:rsid w:val="00FC7E5A"/>
    <w:rsid w:val="107C80FF"/>
    <w:rsid w:val="4F04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A77F5"/>
  <w15:chartTrackingRefBased/>
  <w15:docId w15:val="{7940644A-CDA8-4709-A663-BDDEABD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semiHidden/>
    <w:rPr>
      <w:rFonts w:ascii="CG Omega" w:hAnsi="CG Omega"/>
      <w:color w:val="000000"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53E21"/>
    <w:rPr>
      <w:rFonts w:ascii="Arial" w:hAnsi="Arial" w:cs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2%20County%20Board%20Committee%20Meetings\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</Template>
  <TotalTime>1</TotalTime>
  <Pages>3</Pages>
  <Words>441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 No</vt:lpstr>
    </vt:vector>
  </TitlesOfParts>
  <Company>MILWAUKEE COUNTY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Milwaukee County</dc:creator>
  <cp:keywords/>
  <dc:description/>
  <cp:lastModifiedBy>Evans, Kelsey</cp:lastModifiedBy>
  <cp:revision>2</cp:revision>
  <cp:lastPrinted>2015-11-19T19:10:00Z</cp:lastPrinted>
  <dcterms:created xsi:type="dcterms:W3CDTF">2020-01-23T13:45:00Z</dcterms:created>
  <dcterms:modified xsi:type="dcterms:W3CDTF">2020-01-23T13:45:00Z</dcterms:modified>
</cp:coreProperties>
</file>