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C73D" w14:textId="77777777" w:rsidR="00843706" w:rsidRPr="0080640B" w:rsidRDefault="00843706" w:rsidP="000434AA">
      <w:pPr>
        <w:pStyle w:val="AMOPHeading1"/>
        <w:ind w:left="360" w:hanging="360"/>
        <w:rPr>
          <w:rFonts w:cstheme="minorHAnsi"/>
          <w:sz w:val="22"/>
          <w:szCs w:val="22"/>
        </w:rPr>
      </w:pPr>
      <w:r w:rsidRPr="0080640B">
        <w:rPr>
          <w:rFonts w:cstheme="minorHAnsi"/>
          <w:sz w:val="22"/>
          <w:szCs w:val="22"/>
        </w:rPr>
        <w:t>OBJECTIVE</w:t>
      </w:r>
    </w:p>
    <w:p w14:paraId="76B33B2A" w14:textId="1C6C64A9" w:rsidR="00C73014" w:rsidRPr="0080640B" w:rsidRDefault="00C73014" w:rsidP="00C73014">
      <w:pPr>
        <w:tabs>
          <w:tab w:val="left" w:pos="360"/>
        </w:tabs>
        <w:spacing w:after="0"/>
        <w:ind w:left="360"/>
        <w:rPr>
          <w:rFonts w:cstheme="minorHAnsi"/>
        </w:rPr>
      </w:pPr>
      <w:r w:rsidRPr="0080640B">
        <w:rPr>
          <w:rFonts w:cstheme="minorHAnsi"/>
        </w:rPr>
        <w:t xml:space="preserve">To establish a formal process through which Milwaukee County Parks (Parks) can regulate encroachment into parkland and enforce regulations pursuant to existing Milwaukee County Ordinances (MCO). </w:t>
      </w:r>
    </w:p>
    <w:p w14:paraId="6E42CAF6" w14:textId="48118B45" w:rsidR="00843706" w:rsidRPr="0080640B" w:rsidRDefault="00843706" w:rsidP="00843706">
      <w:pPr>
        <w:spacing w:after="0"/>
        <w:rPr>
          <w:rFonts w:cstheme="minorHAnsi"/>
        </w:rPr>
      </w:pPr>
    </w:p>
    <w:p w14:paraId="137121AD" w14:textId="77777777" w:rsidR="007A3E28" w:rsidRPr="0080640B" w:rsidRDefault="00843706" w:rsidP="000434AA">
      <w:pPr>
        <w:pStyle w:val="AMOPHeading1"/>
        <w:ind w:left="360" w:hanging="360"/>
        <w:rPr>
          <w:rFonts w:cstheme="minorHAnsi"/>
          <w:sz w:val="22"/>
          <w:szCs w:val="22"/>
        </w:rPr>
      </w:pPr>
      <w:r w:rsidRPr="0080640B">
        <w:rPr>
          <w:rFonts w:cstheme="minorHAnsi"/>
          <w:sz w:val="22"/>
          <w:szCs w:val="22"/>
        </w:rPr>
        <w:t>DEFINITIONS</w:t>
      </w:r>
    </w:p>
    <w:p w14:paraId="5E9FE3AC" w14:textId="23900A0D" w:rsidR="00215706" w:rsidRPr="0080640B" w:rsidRDefault="00215706" w:rsidP="007A3E28">
      <w:pPr>
        <w:pStyle w:val="ListParagraph"/>
        <w:numPr>
          <w:ilvl w:val="1"/>
          <w:numId w:val="2"/>
        </w:numPr>
        <w:tabs>
          <w:tab w:val="left" w:pos="720"/>
        </w:tabs>
        <w:spacing w:after="0"/>
        <w:ind w:left="720" w:hanging="360"/>
        <w:rPr>
          <w:rStyle w:val="AMOPHeading2Char"/>
          <w:rFonts w:cstheme="minorHAnsi"/>
        </w:rPr>
      </w:pPr>
      <w:bookmarkStart w:id="0" w:name="Abatement"/>
      <w:bookmarkEnd w:id="0"/>
      <w:r w:rsidRPr="003C5D3C">
        <w:rPr>
          <w:rStyle w:val="AMOPHeading2Char"/>
          <w:rFonts w:cstheme="minorHAnsi"/>
        </w:rPr>
        <w:t>Abatement</w:t>
      </w:r>
      <w:r w:rsidRPr="0080640B">
        <w:rPr>
          <w:rStyle w:val="AMOPHeading2Char"/>
          <w:rFonts w:cstheme="minorHAnsi"/>
          <w:u w:val="none"/>
        </w:rPr>
        <w:t>.</w:t>
      </w:r>
      <w:r w:rsidR="00894E78">
        <w:rPr>
          <w:rStyle w:val="AMOPHeading2Char"/>
          <w:rFonts w:cstheme="minorHAnsi"/>
          <w:u w:val="none"/>
        </w:rPr>
        <w:t xml:space="preserve"> The resolution to the encroachment to return the parkland to its desired state defined by the department. </w:t>
      </w:r>
      <w:r w:rsidR="00894E78">
        <w:rPr>
          <w:rStyle w:val="AMOPHeading2Char"/>
          <w:rFonts w:cstheme="minorHAnsi"/>
        </w:rPr>
        <w:t xml:space="preserve"> </w:t>
      </w:r>
    </w:p>
    <w:p w14:paraId="05DC8F34" w14:textId="0C34149D" w:rsidR="00F24456" w:rsidRPr="0080640B" w:rsidRDefault="00F24456" w:rsidP="007A3E28">
      <w:pPr>
        <w:pStyle w:val="ListParagraph"/>
        <w:numPr>
          <w:ilvl w:val="1"/>
          <w:numId w:val="2"/>
        </w:numPr>
        <w:tabs>
          <w:tab w:val="left" w:pos="720"/>
        </w:tabs>
        <w:spacing w:after="0"/>
        <w:ind w:left="720" w:hanging="360"/>
        <w:rPr>
          <w:rFonts w:cstheme="minorHAnsi"/>
        </w:rPr>
      </w:pPr>
      <w:r w:rsidRPr="0080640B">
        <w:rPr>
          <w:rStyle w:val="AMOPHeading2Char"/>
          <w:rFonts w:cstheme="minorHAnsi"/>
        </w:rPr>
        <w:t>Department</w:t>
      </w:r>
      <w:r w:rsidRPr="0080640B">
        <w:rPr>
          <w:rFonts w:cstheme="minorHAnsi"/>
        </w:rPr>
        <w:t>. “Department” refers to Milwaukee County Parks.</w:t>
      </w:r>
    </w:p>
    <w:p w14:paraId="796E691F" w14:textId="2F198CD3" w:rsidR="00F24456" w:rsidRPr="0080640B" w:rsidRDefault="00F24456" w:rsidP="00C73014">
      <w:pPr>
        <w:pStyle w:val="AMOPHeading2"/>
        <w:rPr>
          <w:rFonts w:cstheme="minorHAnsi"/>
          <w:u w:val="none"/>
        </w:rPr>
      </w:pPr>
      <w:r w:rsidRPr="0080640B">
        <w:rPr>
          <w:rStyle w:val="AMOPHeading2Char"/>
          <w:rFonts w:cstheme="minorHAnsi"/>
        </w:rPr>
        <w:t>Dumping</w:t>
      </w:r>
      <w:r w:rsidRPr="0080640B">
        <w:rPr>
          <w:rStyle w:val="AMOPHeading2Char"/>
          <w:rFonts w:cstheme="minorHAnsi"/>
          <w:u w:val="none"/>
        </w:rPr>
        <w:t>.</w:t>
      </w:r>
      <w:r w:rsidRPr="0080640B">
        <w:rPr>
          <w:rFonts w:cstheme="minorHAnsi"/>
          <w:u w:val="none"/>
        </w:rPr>
        <w:t xml:space="preserve"> Placing, releasing, dropping or depositing yard waste, litter, trash, debris, infectious waste as defined under </w:t>
      </w:r>
      <w:r w:rsidRPr="00894E78">
        <w:rPr>
          <w:rFonts w:cstheme="minorHAnsi"/>
          <w:u w:val="none"/>
        </w:rPr>
        <w:t xml:space="preserve">MCO </w:t>
      </w:r>
      <w:r w:rsidR="008A2CE0" w:rsidRPr="00894E78">
        <w:rPr>
          <w:u w:val="none"/>
        </w:rPr>
        <w:t xml:space="preserve">§ </w:t>
      </w:r>
      <w:r w:rsidRPr="00894E78">
        <w:rPr>
          <w:rFonts w:cstheme="minorHAnsi"/>
          <w:u w:val="none"/>
        </w:rPr>
        <w:t>39</w:t>
      </w:r>
      <w:r w:rsidRPr="0080640B">
        <w:rPr>
          <w:rFonts w:cstheme="minorHAnsi"/>
          <w:u w:val="none"/>
        </w:rPr>
        <w:t>.01, obstructions; or permitting the migration, flowing or transfer by wind or gravity of material from an adjoining or nearby site onto park property, or the creation of hazards on park property without permission from the department. This term includes the unauthorized deposit on park property of any environmentally hazardous or polluting materials or substances, including but not limited to infectious waste. For purposes of these provisions, "dumping" is treated as a separate category from "unauthorized use" to clarify that it is subject to summary enforcement action.</w:t>
      </w:r>
    </w:p>
    <w:p w14:paraId="1BC3C30C" w14:textId="7500201A" w:rsidR="00F24456" w:rsidRPr="0080640B" w:rsidRDefault="00F24456" w:rsidP="00C73014">
      <w:pPr>
        <w:pStyle w:val="AMOPHeading2"/>
        <w:rPr>
          <w:rFonts w:cstheme="minorHAnsi"/>
        </w:rPr>
      </w:pPr>
      <w:r w:rsidRPr="0080640B">
        <w:rPr>
          <w:rStyle w:val="AMOPHeading2Char"/>
          <w:rFonts w:cstheme="minorHAnsi"/>
        </w:rPr>
        <w:t>Encroachment</w:t>
      </w:r>
      <w:r w:rsidRPr="003C5D3C">
        <w:rPr>
          <w:rStyle w:val="AMOPHeading2Char"/>
          <w:rFonts w:cstheme="minorHAnsi"/>
          <w:u w:val="none"/>
        </w:rPr>
        <w:t>.</w:t>
      </w:r>
      <w:r w:rsidRPr="0080640B">
        <w:rPr>
          <w:rFonts w:cstheme="minorHAnsi"/>
          <w:u w:val="none"/>
        </w:rPr>
        <w:t xml:space="preserve"> The unauthorized use of property owned by Milwaukee County Parks. For a comprehensive description of “unauthorized park uses” refer to MCO </w:t>
      </w:r>
      <w:r w:rsidR="008A2CE0" w:rsidRPr="00894E78">
        <w:rPr>
          <w:u w:val="none"/>
        </w:rPr>
        <w:t xml:space="preserve">§ </w:t>
      </w:r>
      <w:r w:rsidRPr="00894E78">
        <w:rPr>
          <w:rFonts w:cstheme="minorHAnsi"/>
          <w:u w:val="none"/>
        </w:rPr>
        <w:t>4</w:t>
      </w:r>
      <w:r w:rsidRPr="0080640B">
        <w:rPr>
          <w:rFonts w:cstheme="minorHAnsi"/>
          <w:u w:val="none"/>
        </w:rPr>
        <w:t xml:space="preserve">7.42. Additionally, </w:t>
      </w:r>
      <w:r w:rsidRPr="00894E78">
        <w:rPr>
          <w:rFonts w:cstheme="minorHAnsi"/>
          <w:u w:val="none"/>
        </w:rPr>
        <w:t xml:space="preserve">MCO </w:t>
      </w:r>
      <w:r w:rsidR="008A2CE0" w:rsidRPr="00894E78">
        <w:rPr>
          <w:u w:val="none"/>
        </w:rPr>
        <w:t xml:space="preserve">§ </w:t>
      </w:r>
      <w:r w:rsidRPr="00894E78">
        <w:rPr>
          <w:rFonts w:cstheme="minorHAnsi"/>
          <w:u w:val="none"/>
        </w:rPr>
        <w:t>6</w:t>
      </w:r>
      <w:r w:rsidRPr="0080640B">
        <w:rPr>
          <w:rFonts w:cstheme="minorHAnsi"/>
          <w:u w:val="none"/>
        </w:rPr>
        <w:t xml:space="preserve">7.07 details encroachment activities as they pertain to obstructions on County property and special privileges associated with encroachments. </w:t>
      </w:r>
    </w:p>
    <w:p w14:paraId="401E75B5" w14:textId="77777777" w:rsidR="00F24456" w:rsidRPr="0080640B" w:rsidRDefault="00F24456" w:rsidP="00C73014">
      <w:pPr>
        <w:pStyle w:val="AMOPHeading2"/>
        <w:rPr>
          <w:rFonts w:cstheme="minorHAnsi"/>
        </w:rPr>
      </w:pPr>
      <w:r w:rsidRPr="0080640B">
        <w:rPr>
          <w:rFonts w:cstheme="minorHAnsi"/>
        </w:rPr>
        <w:t>Park or Park Property</w:t>
      </w:r>
      <w:r w:rsidRPr="003C5D3C">
        <w:rPr>
          <w:rFonts w:cstheme="minorHAnsi"/>
          <w:u w:val="none"/>
        </w:rPr>
        <w:t>.</w:t>
      </w:r>
      <w:r w:rsidRPr="0080640B">
        <w:rPr>
          <w:rFonts w:cstheme="minorHAnsi"/>
          <w:u w:val="none"/>
        </w:rPr>
        <w:t xml:space="preserve"> All parks and bodies of water contained therein or adjacent thereto, squares, drives, parkways, boulevards, trails, golf courses, beaches, playgrounds, play fields, botanical gardens, greenbelts, natural areas, and all other buildings and facilities comprising the parks and recreation system of the County under the management and control of the Parks Department.</w:t>
      </w:r>
    </w:p>
    <w:p w14:paraId="6B966C21" w14:textId="77777777" w:rsidR="00F24456" w:rsidRPr="0080640B" w:rsidRDefault="00F24456" w:rsidP="00C73014">
      <w:pPr>
        <w:pStyle w:val="AMOPHeading2"/>
        <w:rPr>
          <w:rFonts w:cstheme="minorHAnsi"/>
        </w:rPr>
      </w:pPr>
      <w:r w:rsidRPr="0080640B">
        <w:rPr>
          <w:rFonts w:cstheme="minorHAnsi"/>
        </w:rPr>
        <w:t>Permit</w:t>
      </w:r>
      <w:r w:rsidRPr="003C5D3C">
        <w:rPr>
          <w:rFonts w:cstheme="minorHAnsi"/>
          <w:u w:val="none"/>
        </w:rPr>
        <w:t>.</w:t>
      </w:r>
      <w:r w:rsidRPr="0080640B">
        <w:rPr>
          <w:rFonts w:cstheme="minorHAnsi"/>
          <w:u w:val="none"/>
        </w:rPr>
        <w:t xml:space="preserve"> A temporary written permission from Parks’ Executive Director or designee to use or occupy park property.</w:t>
      </w:r>
    </w:p>
    <w:p w14:paraId="04BF23DB" w14:textId="20DC8354" w:rsidR="00F24456" w:rsidRPr="0080640B" w:rsidRDefault="00F24456" w:rsidP="00DF26B7">
      <w:pPr>
        <w:pStyle w:val="ListParagraph"/>
        <w:numPr>
          <w:ilvl w:val="1"/>
          <w:numId w:val="2"/>
        </w:numPr>
        <w:tabs>
          <w:tab w:val="left" w:pos="720"/>
        </w:tabs>
        <w:spacing w:after="0"/>
        <w:ind w:left="720" w:hanging="360"/>
        <w:rPr>
          <w:rStyle w:val="AMOPHeading2Char"/>
          <w:rFonts w:cstheme="minorHAnsi"/>
          <w:u w:val="none"/>
        </w:rPr>
      </w:pPr>
      <w:r w:rsidRPr="0080640B">
        <w:rPr>
          <w:rStyle w:val="AMOPHeading2Char"/>
          <w:rFonts w:cstheme="minorHAnsi"/>
        </w:rPr>
        <w:t>Point of Contact</w:t>
      </w:r>
      <w:r w:rsidRPr="0080640B">
        <w:rPr>
          <w:rStyle w:val="AMOPHeading2Char"/>
          <w:rFonts w:cstheme="minorHAnsi"/>
          <w:u w:val="none"/>
        </w:rPr>
        <w:t>. The Department employee that guides requests through the process, communicates with applicants, and ensure completeness of forms. The Point of Contact will be assigned by Parks’ Executive Director or designee.</w:t>
      </w:r>
    </w:p>
    <w:p w14:paraId="33CF3165" w14:textId="77777777" w:rsidR="00F24456" w:rsidRPr="0080640B" w:rsidRDefault="00F24456" w:rsidP="00DF26B7">
      <w:pPr>
        <w:pStyle w:val="ListParagraph"/>
        <w:numPr>
          <w:ilvl w:val="1"/>
          <w:numId w:val="2"/>
        </w:numPr>
        <w:tabs>
          <w:tab w:val="left" w:pos="720"/>
        </w:tabs>
        <w:spacing w:after="0"/>
        <w:ind w:left="720" w:hanging="360"/>
        <w:rPr>
          <w:rFonts w:cstheme="minorHAnsi"/>
        </w:rPr>
      </w:pPr>
      <w:r w:rsidRPr="0080640B">
        <w:rPr>
          <w:rStyle w:val="AMOPHeading2Char"/>
          <w:rFonts w:cstheme="minorHAnsi"/>
        </w:rPr>
        <w:t>Project</w:t>
      </w:r>
      <w:r w:rsidRPr="0080640B">
        <w:rPr>
          <w:rFonts w:cstheme="minorHAnsi"/>
        </w:rPr>
        <w:t>. Any new initiative, endeavor, partnership, infrastructure, or program that is requested of the department.</w:t>
      </w:r>
    </w:p>
    <w:p w14:paraId="450AC260" w14:textId="6D3FB8F8" w:rsidR="00C73014" w:rsidRPr="0080640B" w:rsidRDefault="00C73014" w:rsidP="00C73014">
      <w:pPr>
        <w:pStyle w:val="AMOPHeading2"/>
        <w:rPr>
          <w:rFonts w:cstheme="minorHAnsi"/>
        </w:rPr>
      </w:pPr>
      <w:bookmarkStart w:id="1" w:name="Dumping"/>
      <w:bookmarkStart w:id="2" w:name="Encroachment"/>
      <w:bookmarkStart w:id="3" w:name="ParkProperty"/>
      <w:bookmarkStart w:id="4" w:name="Permit"/>
      <w:bookmarkStart w:id="5" w:name="PointofContact"/>
      <w:bookmarkStart w:id="6" w:name="Project"/>
      <w:bookmarkStart w:id="7" w:name="ResponsibleParty"/>
      <w:bookmarkEnd w:id="1"/>
      <w:bookmarkEnd w:id="2"/>
      <w:bookmarkEnd w:id="3"/>
      <w:bookmarkEnd w:id="4"/>
      <w:bookmarkEnd w:id="5"/>
      <w:bookmarkEnd w:id="6"/>
      <w:bookmarkEnd w:id="7"/>
      <w:r w:rsidRPr="0080640B">
        <w:rPr>
          <w:rFonts w:cstheme="minorHAnsi"/>
        </w:rPr>
        <w:t>Responsible Party</w:t>
      </w:r>
      <w:r w:rsidR="009B6200" w:rsidRPr="003C5D3C">
        <w:rPr>
          <w:rFonts w:cstheme="minorHAnsi"/>
          <w:u w:val="none"/>
        </w:rPr>
        <w:t>.</w:t>
      </w:r>
      <w:r w:rsidRPr="0080640B">
        <w:rPr>
          <w:rFonts w:cstheme="minorHAnsi"/>
          <w:u w:val="none"/>
        </w:rPr>
        <w:t xml:space="preserve"> </w:t>
      </w:r>
      <w:r w:rsidR="009B6200" w:rsidRPr="0080640B">
        <w:rPr>
          <w:rFonts w:cstheme="minorHAnsi"/>
          <w:u w:val="none"/>
        </w:rPr>
        <w:t>A</w:t>
      </w:r>
      <w:r w:rsidRPr="0080640B">
        <w:rPr>
          <w:rFonts w:cstheme="minorHAnsi"/>
          <w:u w:val="none"/>
        </w:rPr>
        <w:t>ny individual, business or legal entity that</w:t>
      </w:r>
      <w:r w:rsidR="009B6200" w:rsidRPr="0080640B">
        <w:rPr>
          <w:rFonts w:cstheme="minorHAnsi"/>
          <w:u w:val="none"/>
        </w:rPr>
        <w:t>:</w:t>
      </w:r>
      <w:r w:rsidRPr="0080640B">
        <w:rPr>
          <w:rFonts w:cstheme="minorHAnsi"/>
          <w:u w:val="none"/>
        </w:rPr>
        <w:t xml:space="preserve"> </w:t>
      </w:r>
    </w:p>
    <w:p w14:paraId="48CFC939" w14:textId="77777777" w:rsidR="00C73014" w:rsidRPr="0080640B" w:rsidRDefault="00C73014" w:rsidP="00C73014">
      <w:pPr>
        <w:pStyle w:val="AMOPHeading3"/>
        <w:rPr>
          <w:rFonts w:cstheme="minorHAnsi"/>
          <w:u w:val="none"/>
        </w:rPr>
      </w:pPr>
      <w:r w:rsidRPr="0080640B">
        <w:rPr>
          <w:rFonts w:cstheme="minorHAnsi"/>
          <w:u w:val="none"/>
        </w:rPr>
        <w:lastRenderedPageBreak/>
        <w:t>Owns or has a possessory interest in property benefited by or causing, or which is the source of, encroachment, an unauthorized use, or dumping;</w:t>
      </w:r>
    </w:p>
    <w:p w14:paraId="66675C35" w14:textId="77777777" w:rsidR="00C73014" w:rsidRPr="0080640B" w:rsidRDefault="00C73014" w:rsidP="00C73014">
      <w:pPr>
        <w:pStyle w:val="AMOPHeading3"/>
        <w:rPr>
          <w:rFonts w:cstheme="minorHAnsi"/>
          <w:u w:val="none"/>
        </w:rPr>
      </w:pPr>
      <w:r w:rsidRPr="0080640B">
        <w:rPr>
          <w:rFonts w:cstheme="minorHAnsi"/>
          <w:u w:val="none"/>
        </w:rPr>
        <w:t>Owns or has a possessory interest in property from which encroachment or dumping occurred.</w:t>
      </w:r>
    </w:p>
    <w:p w14:paraId="2649488E" w14:textId="77777777" w:rsidR="00C73014" w:rsidRPr="0080640B" w:rsidRDefault="00C73014" w:rsidP="00C73014">
      <w:pPr>
        <w:pStyle w:val="AMOPHeading3"/>
        <w:rPr>
          <w:rFonts w:cstheme="minorHAnsi"/>
          <w:u w:val="none"/>
        </w:rPr>
      </w:pPr>
      <w:r w:rsidRPr="0080640B">
        <w:rPr>
          <w:rFonts w:cstheme="minorHAnsi"/>
          <w:u w:val="none"/>
        </w:rPr>
        <w:t>Establishes, continues, or maintains an unauthorized use, encroachment, or dumping. In the case of dumping or any unauthorized use subject to a stop order, "responsible party" may include but is not limited to a contractor who causes, carries out or contributes to the dumping or the unauthorized use subject to a stop order, including the subcontractor or agent of, a party in privity with a responsible party or that party's contractor.</w:t>
      </w:r>
    </w:p>
    <w:p w14:paraId="64712741" w14:textId="4DC9B2C5" w:rsidR="00C73014" w:rsidRPr="0080640B" w:rsidRDefault="00C73014" w:rsidP="00C73014">
      <w:pPr>
        <w:pStyle w:val="AMOPHeading2"/>
        <w:rPr>
          <w:rFonts w:cstheme="minorHAnsi"/>
        </w:rPr>
      </w:pPr>
      <w:bookmarkStart w:id="8" w:name="StopOrder"/>
      <w:bookmarkEnd w:id="8"/>
      <w:r w:rsidRPr="0080640B">
        <w:rPr>
          <w:rFonts w:cstheme="minorHAnsi"/>
        </w:rPr>
        <w:t>Stop Order</w:t>
      </w:r>
      <w:r w:rsidR="009B6200" w:rsidRPr="003C5D3C">
        <w:rPr>
          <w:rFonts w:cstheme="minorHAnsi"/>
          <w:u w:val="none"/>
        </w:rPr>
        <w:t>.</w:t>
      </w:r>
      <w:r w:rsidRPr="0080640B">
        <w:rPr>
          <w:rFonts w:cstheme="minorHAnsi"/>
          <w:u w:val="none"/>
        </w:rPr>
        <w:t xml:space="preserve"> </w:t>
      </w:r>
      <w:r w:rsidR="009B6200" w:rsidRPr="0080640B">
        <w:rPr>
          <w:rFonts w:cstheme="minorHAnsi"/>
          <w:u w:val="none"/>
        </w:rPr>
        <w:t>A</w:t>
      </w:r>
      <w:r w:rsidRPr="0080640B">
        <w:rPr>
          <w:rFonts w:cstheme="minorHAnsi"/>
          <w:u w:val="none"/>
        </w:rPr>
        <w:t xml:space="preserve">n order requiring immediate cessation of any activity on park property that constitutes an unauthorized use. A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rder may require the party responsible to perform all cleanup or restoration necessary to abate the unauthorized use. This may require the responsible party to perform all cleanup and restoration necessary to abate the encroachment or other unauthorized use and set a time frame for full compliance.</w:t>
      </w:r>
    </w:p>
    <w:p w14:paraId="63FBE73D" w14:textId="131885F7" w:rsidR="00C73014" w:rsidRPr="0080640B" w:rsidRDefault="00C73014" w:rsidP="00C73014">
      <w:pPr>
        <w:pStyle w:val="AMOPHeading2"/>
        <w:rPr>
          <w:rFonts w:cstheme="minorHAnsi"/>
          <w:u w:val="none"/>
        </w:rPr>
      </w:pPr>
      <w:bookmarkStart w:id="9" w:name="Structure"/>
      <w:bookmarkEnd w:id="9"/>
      <w:r w:rsidRPr="0080640B">
        <w:rPr>
          <w:rFonts w:cstheme="minorHAnsi"/>
        </w:rPr>
        <w:t>Structure</w:t>
      </w:r>
      <w:r w:rsidR="009B6200" w:rsidRPr="003C5D3C">
        <w:rPr>
          <w:rFonts w:cstheme="minorHAnsi"/>
          <w:u w:val="none"/>
        </w:rPr>
        <w:t>.</w:t>
      </w:r>
      <w:r w:rsidRPr="0080640B">
        <w:rPr>
          <w:rFonts w:cstheme="minorHAnsi"/>
          <w:u w:val="none"/>
        </w:rPr>
        <w:t xml:space="preserve"> </w:t>
      </w:r>
      <w:r w:rsidR="009B6200" w:rsidRPr="0080640B">
        <w:rPr>
          <w:rFonts w:cstheme="minorHAnsi"/>
          <w:u w:val="none"/>
        </w:rPr>
        <w:t>A</w:t>
      </w:r>
      <w:r w:rsidRPr="0080640B">
        <w:rPr>
          <w:rFonts w:cstheme="minorHAnsi"/>
          <w:u w:val="none"/>
        </w:rPr>
        <w:t>nything parked (including any vehicle placed on park property overnight without permission of Parks</w:t>
      </w:r>
      <w:r w:rsidR="009B6200" w:rsidRPr="0080640B">
        <w:rPr>
          <w:rFonts w:cstheme="minorHAnsi"/>
          <w:u w:val="none"/>
        </w:rPr>
        <w:t>’ Executive</w:t>
      </w:r>
      <w:r w:rsidRPr="0080640B">
        <w:rPr>
          <w:rFonts w:cstheme="minorHAnsi"/>
          <w:u w:val="none"/>
        </w:rPr>
        <w:t xml:space="preserve"> Director</w:t>
      </w:r>
      <w:r w:rsidR="009B6200" w:rsidRPr="0080640B">
        <w:rPr>
          <w:rFonts w:cstheme="minorHAnsi"/>
          <w:u w:val="none"/>
        </w:rPr>
        <w:t xml:space="preserve"> or designee</w:t>
      </w:r>
      <w:r w:rsidRPr="0080640B">
        <w:rPr>
          <w:rFonts w:cstheme="minorHAnsi"/>
          <w:u w:val="none"/>
        </w:rPr>
        <w:t>), constructed or erected on or under the ground, or any improvement built up or composed of parts joined together in some definite manner and affixed to the ground, including fences, walls and signs</w:t>
      </w:r>
      <w:r w:rsidR="0007191A" w:rsidRPr="0080640B">
        <w:rPr>
          <w:rFonts w:cstheme="minorHAnsi"/>
          <w:u w:val="none"/>
        </w:rPr>
        <w:t>,</w:t>
      </w:r>
      <w:r w:rsidRPr="0080640B">
        <w:rPr>
          <w:rFonts w:cstheme="minorHAnsi"/>
          <w:u w:val="none"/>
        </w:rPr>
        <w:t xml:space="preserve"> or attached to any type of vegetation.</w:t>
      </w:r>
    </w:p>
    <w:p w14:paraId="7F7507AB" w14:textId="7EEA5AD3" w:rsidR="00C73014" w:rsidRPr="0080640B" w:rsidRDefault="00C73014" w:rsidP="00C73014">
      <w:pPr>
        <w:pStyle w:val="AMOPHeading2"/>
        <w:rPr>
          <w:rStyle w:val="AMOPHeading2Char"/>
          <w:rFonts w:cstheme="minorHAnsi"/>
        </w:rPr>
      </w:pPr>
      <w:bookmarkStart w:id="10" w:name="UnauthorizedUse"/>
      <w:bookmarkEnd w:id="10"/>
      <w:r w:rsidRPr="0080640B">
        <w:rPr>
          <w:rFonts w:cstheme="minorHAnsi"/>
        </w:rPr>
        <w:t>Unauthorized Use</w:t>
      </w:r>
      <w:r w:rsidR="009B6200" w:rsidRPr="003C5D3C">
        <w:rPr>
          <w:rFonts w:cstheme="minorHAnsi"/>
          <w:u w:val="none"/>
        </w:rPr>
        <w:t>.</w:t>
      </w:r>
      <w:r w:rsidRPr="0080640B">
        <w:rPr>
          <w:rFonts w:cstheme="minorHAnsi"/>
          <w:u w:val="none"/>
        </w:rPr>
        <w:t xml:space="preserve"> </w:t>
      </w:r>
      <w:r w:rsidR="009B6200" w:rsidRPr="0080640B">
        <w:rPr>
          <w:rFonts w:cstheme="minorHAnsi"/>
          <w:u w:val="none"/>
        </w:rPr>
        <w:t>A</w:t>
      </w:r>
      <w:r w:rsidRPr="0080640B">
        <w:rPr>
          <w:rFonts w:cstheme="minorHAnsi"/>
          <w:u w:val="none"/>
        </w:rPr>
        <w:t xml:space="preserve"> use that is not condoned by the </w:t>
      </w:r>
      <w:r w:rsidR="009B6200" w:rsidRPr="0080640B">
        <w:rPr>
          <w:rFonts w:cstheme="minorHAnsi"/>
          <w:u w:val="none"/>
        </w:rPr>
        <w:t xml:space="preserve">Parks </w:t>
      </w:r>
      <w:r w:rsidRPr="0080640B">
        <w:rPr>
          <w:rFonts w:cstheme="minorHAnsi"/>
          <w:u w:val="none"/>
        </w:rPr>
        <w:t xml:space="preserve">Department, not conducted in accordance with the terms of a </w:t>
      </w:r>
      <w:r w:rsidR="009B6200" w:rsidRPr="0080640B">
        <w:rPr>
          <w:rFonts w:cstheme="minorHAnsi"/>
          <w:u w:val="none"/>
        </w:rPr>
        <w:t xml:space="preserve">Parks </w:t>
      </w:r>
      <w:r w:rsidRPr="0080640B">
        <w:rPr>
          <w:rFonts w:cstheme="minorHAnsi"/>
          <w:u w:val="none"/>
        </w:rPr>
        <w:t>Department</w:t>
      </w:r>
      <w:r w:rsidR="009B6200" w:rsidRPr="0080640B">
        <w:rPr>
          <w:rFonts w:cstheme="minorHAnsi"/>
          <w:u w:val="none"/>
        </w:rPr>
        <w:t>-</w:t>
      </w:r>
      <w:r w:rsidRPr="0080640B">
        <w:rPr>
          <w:rFonts w:cstheme="minorHAnsi"/>
          <w:u w:val="none"/>
        </w:rPr>
        <w:t>issued permit, and not conducted pursuant to a legal right recognized by the Parks Department or established by court order; the term includes but are not limited to the intentional or negligent dumping or depositing on park property of environmentally hazardous or polluting material.</w:t>
      </w:r>
    </w:p>
    <w:p w14:paraId="1FAB9CCE" w14:textId="62CDB03F" w:rsidR="00843706" w:rsidRPr="0080640B" w:rsidRDefault="00843706" w:rsidP="00522BD0">
      <w:pPr>
        <w:tabs>
          <w:tab w:val="left" w:pos="720"/>
        </w:tabs>
        <w:spacing w:after="0"/>
        <w:rPr>
          <w:rFonts w:cstheme="minorHAnsi"/>
        </w:rPr>
      </w:pPr>
    </w:p>
    <w:p w14:paraId="392040CF" w14:textId="2AEBFDAE" w:rsidR="00C97C34" w:rsidRPr="0080640B" w:rsidRDefault="00C97C34" w:rsidP="000434AA">
      <w:pPr>
        <w:pStyle w:val="AMOPHeading1"/>
        <w:ind w:left="360" w:hanging="360"/>
        <w:rPr>
          <w:rFonts w:cstheme="minorHAnsi"/>
          <w:caps/>
          <w:sz w:val="22"/>
          <w:szCs w:val="22"/>
        </w:rPr>
      </w:pPr>
      <w:r w:rsidRPr="0080640B">
        <w:rPr>
          <w:rFonts w:cstheme="minorHAnsi"/>
          <w:caps/>
          <w:sz w:val="22"/>
          <w:szCs w:val="22"/>
        </w:rPr>
        <w:t>PROCEDURE</w:t>
      </w:r>
    </w:p>
    <w:p w14:paraId="0E7E7B88" w14:textId="46A6E6FC" w:rsidR="0007191A" w:rsidRPr="0080640B" w:rsidRDefault="0007191A" w:rsidP="003C5D3C">
      <w:pPr>
        <w:pStyle w:val="AMOPHeading2"/>
        <w:rPr>
          <w:rFonts w:cstheme="minorHAnsi"/>
        </w:rPr>
      </w:pPr>
      <w:r w:rsidRPr="0080640B">
        <w:rPr>
          <w:rFonts w:cstheme="minorHAnsi"/>
        </w:rPr>
        <w:t>Prohibited Park Uses</w:t>
      </w:r>
    </w:p>
    <w:p w14:paraId="2555BB58" w14:textId="4C79D18E" w:rsidR="0007191A" w:rsidRPr="0080640B" w:rsidRDefault="0007191A" w:rsidP="003C5D3C">
      <w:pPr>
        <w:pStyle w:val="ListParagraph"/>
        <w:spacing w:after="0"/>
        <w:rPr>
          <w:rStyle w:val="AMOPHeading2Char"/>
          <w:rFonts w:cstheme="minorHAnsi"/>
          <w:b/>
          <w:sz w:val="24"/>
          <w:szCs w:val="24"/>
          <w:u w:val="none"/>
        </w:rPr>
      </w:pPr>
      <w:r w:rsidRPr="0080640B">
        <w:rPr>
          <w:rStyle w:val="AMOPHeading2Char"/>
          <w:rFonts w:cstheme="minorHAnsi"/>
          <w:u w:val="none"/>
        </w:rPr>
        <w:t>Milwaukee County Ord</w:t>
      </w:r>
      <w:r w:rsidR="00BB3A11" w:rsidRPr="0080640B">
        <w:rPr>
          <w:rStyle w:val="AMOPHeading2Char"/>
          <w:rFonts w:cstheme="minorHAnsi"/>
          <w:u w:val="none"/>
        </w:rPr>
        <w:t>inance</w:t>
      </w:r>
      <w:r w:rsidRPr="0080640B">
        <w:rPr>
          <w:rStyle w:val="AMOPHeading2Char"/>
          <w:rFonts w:cstheme="minorHAnsi"/>
          <w:u w:val="none"/>
        </w:rPr>
        <w:t xml:space="preserve"> </w:t>
      </w:r>
      <w:r w:rsidR="008A2CE0">
        <w:t xml:space="preserve">§ </w:t>
      </w:r>
      <w:r w:rsidRPr="0080640B">
        <w:rPr>
          <w:rStyle w:val="AMOPHeading2Char"/>
          <w:rFonts w:cstheme="minorHAnsi"/>
          <w:u w:val="none"/>
        </w:rPr>
        <w:t xml:space="preserve">47.42(12) prohibits the following activities or uses in, upon, over or under </w:t>
      </w:r>
      <w:hyperlink w:anchor="ParkProperty" w:history="1">
        <w:r w:rsidRPr="0080640B">
          <w:rPr>
            <w:rStyle w:val="Hyperlink"/>
            <w:rFonts w:cstheme="minorHAnsi"/>
          </w:rPr>
          <w:t>Parks property</w:t>
        </w:r>
      </w:hyperlink>
      <w:r w:rsidRPr="0080640B">
        <w:rPr>
          <w:rStyle w:val="AMOPHeading2Char"/>
          <w:rFonts w:cstheme="minorHAnsi"/>
          <w:u w:val="none"/>
        </w:rPr>
        <w:t xml:space="preserve"> without the prior written consent of </w:t>
      </w:r>
      <w:r w:rsidR="009B6200" w:rsidRPr="0080640B">
        <w:rPr>
          <w:rStyle w:val="AMOPHeading2Char"/>
          <w:rFonts w:cstheme="minorHAnsi"/>
          <w:u w:val="none"/>
        </w:rPr>
        <w:t>Parks’ Executive</w:t>
      </w:r>
      <w:r w:rsidRPr="0080640B">
        <w:rPr>
          <w:rStyle w:val="AMOPHeading2Char"/>
          <w:rFonts w:cstheme="minorHAnsi"/>
          <w:u w:val="none"/>
        </w:rPr>
        <w:t xml:space="preserve"> Director or designee:</w:t>
      </w:r>
    </w:p>
    <w:p w14:paraId="6500D584" w14:textId="0BBD037B"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 xml:space="preserve">Any driveway, parking pad or site, stairway, walkway, building, patio, deck, sign, or other </w:t>
      </w:r>
      <w:hyperlink w:anchor="Structure" w:history="1">
        <w:r w:rsidRPr="0080640B">
          <w:rPr>
            <w:rStyle w:val="Hyperlink"/>
            <w:rFonts w:cstheme="minorHAnsi"/>
          </w:rPr>
          <w:t>structure</w:t>
        </w:r>
      </w:hyperlink>
      <w:r w:rsidRPr="0080640B">
        <w:rPr>
          <w:rStyle w:val="AMOPHeading2Char"/>
          <w:rFonts w:cstheme="minorHAnsi"/>
          <w:u w:val="none"/>
        </w:rPr>
        <w:t>;</w:t>
      </w:r>
    </w:p>
    <w:p w14:paraId="6C0C0BC8"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Fencing, staging, scaffolding, or other material, machinery or tools used to be used in connection with the erection, alteration, demolition, repair or painting of any structure;</w:t>
      </w:r>
    </w:p>
    <w:p w14:paraId="252CE7E7"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Landscaping, gardens and rockeries;</w:t>
      </w:r>
    </w:p>
    <w:p w14:paraId="46C9404A"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Drainage facilities, including but not limited to pipes, catch basins, sumps, swales, detention ponds and ancillary structures;</w:t>
      </w:r>
    </w:p>
    <w:p w14:paraId="31B439A4"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Utility installations and ancillary structures;</w:t>
      </w:r>
    </w:p>
    <w:p w14:paraId="6A140B7D"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 xml:space="preserve">Storing or placing any inanimate object, </w:t>
      </w:r>
      <w:proofErr w:type="gramStart"/>
      <w:r w:rsidRPr="0080640B">
        <w:rPr>
          <w:rStyle w:val="AMOPHeading2Char"/>
          <w:rFonts w:cstheme="minorHAnsi"/>
          <w:u w:val="none"/>
        </w:rPr>
        <w:t>provided that</w:t>
      </w:r>
      <w:proofErr w:type="gramEnd"/>
      <w:r w:rsidRPr="0080640B">
        <w:rPr>
          <w:rStyle w:val="AMOPHeading2Char"/>
          <w:rFonts w:cstheme="minorHAnsi"/>
          <w:u w:val="none"/>
        </w:rPr>
        <w:t xml:space="preserve"> "use" shall not include placing an inanimate object in such a location and for such a limited time that, under the circumstances, a reasonable person would consider the use to be a customary use;</w:t>
      </w:r>
    </w:p>
    <w:p w14:paraId="1E099C1E"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Disturbing any Parks property by digging, cutting, excavating, temporarily storing any materials or vehicles, filling, chipping, puncturing or breaking;</w:t>
      </w:r>
    </w:p>
    <w:p w14:paraId="71B6FF57" w14:textId="670933D5"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 xml:space="preserve">Planting, removing, injuring, destroying, cutting, topping or pruning any tree, shrub, herbaceous plant, or fungus on park property, provided that "use" does not include activities </w:t>
      </w:r>
      <w:r w:rsidRPr="0080640B">
        <w:rPr>
          <w:rStyle w:val="AMOPHeading2Char"/>
          <w:rFonts w:cstheme="minorHAnsi"/>
          <w:u w:val="none"/>
        </w:rPr>
        <w:lastRenderedPageBreak/>
        <w:t xml:space="preserve">specifically allowed under the terms of a </w:t>
      </w:r>
      <w:hyperlink w:anchor="Permit" w:history="1">
        <w:r w:rsidRPr="0080640B">
          <w:rPr>
            <w:rStyle w:val="Hyperlink"/>
            <w:rFonts w:cstheme="minorHAnsi"/>
          </w:rPr>
          <w:t>permit</w:t>
        </w:r>
      </w:hyperlink>
      <w:r w:rsidRPr="0080640B">
        <w:rPr>
          <w:rStyle w:val="AMOPHeading2Char"/>
          <w:rFonts w:cstheme="minorHAnsi"/>
          <w:u w:val="none"/>
        </w:rPr>
        <w:t xml:space="preserve"> or program approved by </w:t>
      </w:r>
      <w:r w:rsidR="009B6200" w:rsidRPr="0080640B">
        <w:rPr>
          <w:rStyle w:val="AMOPHeading2Char"/>
          <w:rFonts w:cstheme="minorHAnsi"/>
          <w:u w:val="none"/>
        </w:rPr>
        <w:t>Parks’ Executive</w:t>
      </w:r>
      <w:r w:rsidRPr="0080640B">
        <w:rPr>
          <w:rStyle w:val="AMOPHeading2Char"/>
          <w:rFonts w:cstheme="minorHAnsi"/>
          <w:u w:val="none"/>
        </w:rPr>
        <w:t xml:space="preserve"> Director</w:t>
      </w:r>
      <w:r w:rsidR="009B6200" w:rsidRPr="0080640B">
        <w:rPr>
          <w:rStyle w:val="AMOPHeading2Char"/>
          <w:rFonts w:cstheme="minorHAnsi"/>
          <w:u w:val="none"/>
        </w:rPr>
        <w:t xml:space="preserve"> or designee</w:t>
      </w:r>
      <w:r w:rsidRPr="0080640B">
        <w:rPr>
          <w:rStyle w:val="AMOPHeading2Char"/>
          <w:rFonts w:cstheme="minorHAnsi"/>
          <w:u w:val="none"/>
        </w:rPr>
        <w:t xml:space="preserve">; </w:t>
      </w:r>
    </w:p>
    <w:p w14:paraId="146EA1A5" w14:textId="77777777"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Constructing, reconstructing, repairing or removing any driveway, curb, curb setback, trail (soft or hard), sidewalk, or crosswalk, pavement, sewers, water mains, grading, lighting, utilities, or appurtenances thereto, except when permitted by ordinance, or doing any work in, or erecting any structure in, upon, over or under any park; and</w:t>
      </w:r>
    </w:p>
    <w:p w14:paraId="733C064A" w14:textId="60CA2C6F" w:rsidR="0007191A" w:rsidRPr="0080640B" w:rsidRDefault="0007191A" w:rsidP="003C5D3C">
      <w:pPr>
        <w:pStyle w:val="AMOPHeading3"/>
        <w:rPr>
          <w:rStyle w:val="AMOPHeading2Char"/>
          <w:rFonts w:cstheme="minorHAnsi"/>
          <w:u w:val="none"/>
        </w:rPr>
      </w:pPr>
      <w:r w:rsidRPr="0080640B">
        <w:rPr>
          <w:rStyle w:val="AMOPHeading2Char"/>
          <w:rFonts w:cstheme="minorHAnsi"/>
          <w:u w:val="none"/>
        </w:rPr>
        <w:t>Vending of any kind, whether of a product or a service.</w:t>
      </w:r>
      <w:r w:rsidRPr="0080640B">
        <w:rPr>
          <w:rStyle w:val="AMOPHeading2Char"/>
          <w:rFonts w:cstheme="minorHAnsi"/>
          <w:u w:val="none"/>
        </w:rPr>
        <w:br/>
      </w:r>
    </w:p>
    <w:p w14:paraId="15AB4BBA" w14:textId="786920C7" w:rsidR="00843706" w:rsidRPr="0080640B" w:rsidRDefault="00C97C34" w:rsidP="003C5D3C">
      <w:pPr>
        <w:pStyle w:val="AMOPHeading2"/>
        <w:rPr>
          <w:rFonts w:cstheme="minorHAnsi"/>
        </w:rPr>
      </w:pPr>
      <w:r w:rsidRPr="0080640B">
        <w:rPr>
          <w:rFonts w:cstheme="minorHAnsi"/>
        </w:rPr>
        <w:t>Encroachment Procedure</w:t>
      </w:r>
    </w:p>
    <w:p w14:paraId="56E65FBE" w14:textId="741B7D95" w:rsidR="00EA685E" w:rsidRPr="0080640B" w:rsidRDefault="00EA685E" w:rsidP="003C5D3C">
      <w:pPr>
        <w:pStyle w:val="AMOPHeading3"/>
        <w:rPr>
          <w:rFonts w:cstheme="minorHAnsi"/>
        </w:rPr>
      </w:pPr>
      <w:r w:rsidRPr="0080640B">
        <w:rPr>
          <w:rFonts w:cstheme="minorHAnsi"/>
        </w:rPr>
        <w:t>Discovery</w:t>
      </w:r>
      <w:r w:rsidR="007A3CF2" w:rsidRPr="003C5D3C">
        <w:rPr>
          <w:rFonts w:cstheme="minorHAnsi"/>
          <w:u w:val="none"/>
        </w:rPr>
        <w:t>:</w:t>
      </w:r>
    </w:p>
    <w:p w14:paraId="5EF3DAE2" w14:textId="5CCA4099" w:rsidR="00EA685E" w:rsidRPr="0080640B" w:rsidRDefault="00EA685E" w:rsidP="003C5D3C">
      <w:pPr>
        <w:pStyle w:val="AMOPHeading3"/>
        <w:numPr>
          <w:ilvl w:val="3"/>
          <w:numId w:val="2"/>
        </w:numPr>
        <w:ind w:left="1350"/>
        <w:rPr>
          <w:rFonts w:cstheme="minorHAnsi"/>
          <w:u w:val="none"/>
        </w:rPr>
      </w:pPr>
      <w:r w:rsidRPr="0080640B">
        <w:rPr>
          <w:rFonts w:cstheme="minorHAnsi"/>
          <w:u w:val="none"/>
        </w:rPr>
        <w:t>Parks</w:t>
      </w:r>
      <w:r w:rsidR="00B51A64" w:rsidRPr="0080640B">
        <w:rPr>
          <w:rFonts w:cstheme="minorHAnsi"/>
          <w:u w:val="none"/>
        </w:rPr>
        <w:t>’</w:t>
      </w:r>
      <w:r w:rsidRPr="0080640B">
        <w:rPr>
          <w:rFonts w:cstheme="minorHAnsi"/>
          <w:u w:val="none"/>
        </w:rPr>
        <w:t xml:space="preserve"> Director of Operations and Director of Administration &amp; Planning will assign a Point of Contact for each occurrence of a suspected </w:t>
      </w:r>
      <w:hyperlink w:anchor="Encroachment" w:history="1">
        <w:r w:rsidRPr="0080640B">
          <w:rPr>
            <w:rStyle w:val="Hyperlink"/>
            <w:rFonts w:cstheme="minorHAnsi"/>
          </w:rPr>
          <w:t>encroachment</w:t>
        </w:r>
      </w:hyperlink>
      <w:r w:rsidRPr="0080640B">
        <w:rPr>
          <w:rFonts w:cstheme="minorHAnsi"/>
          <w:u w:val="none"/>
        </w:rPr>
        <w:t>.</w:t>
      </w:r>
    </w:p>
    <w:p w14:paraId="4C20E84B" w14:textId="41385770" w:rsidR="00EA685E" w:rsidRPr="0080640B" w:rsidRDefault="00EE1497" w:rsidP="003C5D3C">
      <w:pPr>
        <w:pStyle w:val="AMOPHeading3"/>
        <w:numPr>
          <w:ilvl w:val="3"/>
          <w:numId w:val="2"/>
        </w:numPr>
        <w:ind w:left="1350"/>
        <w:rPr>
          <w:rFonts w:cstheme="minorHAnsi"/>
          <w:u w:val="none"/>
        </w:rPr>
      </w:pPr>
      <w:r w:rsidRPr="0080640B">
        <w:rPr>
          <w:rFonts w:cstheme="minorHAnsi"/>
          <w:u w:val="none"/>
        </w:rPr>
        <w:t>Staff</w:t>
      </w:r>
      <w:r w:rsidR="00EA685E" w:rsidRPr="0080640B">
        <w:rPr>
          <w:rFonts w:cstheme="minorHAnsi"/>
          <w:u w:val="none"/>
        </w:rPr>
        <w:t xml:space="preserve"> will</w:t>
      </w:r>
      <w:r w:rsidR="004819CB">
        <w:rPr>
          <w:rFonts w:cstheme="minorHAnsi"/>
          <w:u w:val="none"/>
        </w:rPr>
        <w:t xml:space="preserve"> </w:t>
      </w:r>
      <w:r w:rsidR="00EA685E" w:rsidRPr="0080640B">
        <w:rPr>
          <w:rFonts w:cstheme="minorHAnsi"/>
          <w:u w:val="none"/>
        </w:rPr>
        <w:t>catalogue all known instances of encroachment</w:t>
      </w:r>
      <w:r w:rsidR="004819CB">
        <w:rPr>
          <w:rFonts w:cstheme="minorHAnsi"/>
          <w:u w:val="none"/>
        </w:rPr>
        <w:t xml:space="preserve"> on a tracking document</w:t>
      </w:r>
      <w:r w:rsidR="00EA685E" w:rsidRPr="0080640B">
        <w:rPr>
          <w:rFonts w:cstheme="minorHAnsi"/>
          <w:u w:val="none"/>
        </w:rPr>
        <w:t xml:space="preserve"> listing the name of the </w:t>
      </w:r>
      <w:hyperlink w:anchor="PointofContact" w:history="1">
        <w:r w:rsidR="00EA685E" w:rsidRPr="0080640B">
          <w:rPr>
            <w:rStyle w:val="Hyperlink"/>
            <w:rFonts w:cstheme="minorHAnsi"/>
          </w:rPr>
          <w:t>Point of Contact</w:t>
        </w:r>
      </w:hyperlink>
      <w:r w:rsidR="00EA685E" w:rsidRPr="0080640B">
        <w:rPr>
          <w:rFonts w:cstheme="minorHAnsi"/>
          <w:u w:val="none"/>
        </w:rPr>
        <w:t>, location of encroachment, and status of addressing the encroachment.</w:t>
      </w:r>
    </w:p>
    <w:p w14:paraId="257C5712" w14:textId="65B22F50" w:rsidR="00EA685E" w:rsidRPr="0080640B" w:rsidRDefault="00EA685E" w:rsidP="003C5D3C">
      <w:pPr>
        <w:pStyle w:val="AMOPHeading3"/>
        <w:numPr>
          <w:ilvl w:val="3"/>
          <w:numId w:val="2"/>
        </w:numPr>
        <w:ind w:left="1350"/>
        <w:rPr>
          <w:rFonts w:cstheme="minorHAnsi"/>
          <w:u w:val="none"/>
        </w:rPr>
      </w:pPr>
      <w:r w:rsidRPr="0080640B">
        <w:rPr>
          <w:rFonts w:cstheme="minorHAnsi"/>
          <w:u w:val="none"/>
        </w:rPr>
        <w:t>Parks</w:t>
      </w:r>
      <w:r w:rsidR="00076F70" w:rsidRPr="0080640B">
        <w:rPr>
          <w:rFonts w:cstheme="minorHAnsi"/>
          <w:u w:val="none"/>
        </w:rPr>
        <w:t>’</w:t>
      </w:r>
      <w:r w:rsidRPr="0080640B">
        <w:rPr>
          <w:rFonts w:cstheme="minorHAnsi"/>
          <w:u w:val="none"/>
        </w:rPr>
        <w:t xml:space="preserve"> </w:t>
      </w:r>
      <w:r w:rsidR="00574F9D" w:rsidRPr="0080640B">
        <w:rPr>
          <w:rFonts w:cstheme="minorHAnsi"/>
          <w:u w:val="none"/>
        </w:rPr>
        <w:t xml:space="preserve">Executive </w:t>
      </w:r>
      <w:r w:rsidRPr="0080640B">
        <w:rPr>
          <w:rFonts w:cstheme="minorHAnsi"/>
          <w:u w:val="none"/>
        </w:rPr>
        <w:t>Director will prioritize the order in which encroachments are to be addressed.</w:t>
      </w:r>
    </w:p>
    <w:p w14:paraId="2E250E81" w14:textId="5DADB0BE" w:rsidR="00EA685E" w:rsidRPr="0080640B" w:rsidRDefault="00EA685E" w:rsidP="003C5D3C">
      <w:pPr>
        <w:pStyle w:val="AMOPHeading3"/>
        <w:rPr>
          <w:rFonts w:cstheme="minorHAnsi"/>
        </w:rPr>
      </w:pPr>
      <w:r w:rsidRPr="0080640B">
        <w:rPr>
          <w:rFonts w:cstheme="minorHAnsi"/>
        </w:rPr>
        <w:t>Verification</w:t>
      </w:r>
      <w:r w:rsidR="007A3CF2" w:rsidRPr="003C5D3C">
        <w:rPr>
          <w:rFonts w:cstheme="minorHAnsi"/>
          <w:u w:val="none"/>
        </w:rPr>
        <w:t>:</w:t>
      </w:r>
    </w:p>
    <w:p w14:paraId="5EAA30D8" w14:textId="19F4D032" w:rsidR="00EA685E" w:rsidRPr="0080640B" w:rsidRDefault="00574F9D" w:rsidP="003C5D3C">
      <w:pPr>
        <w:pStyle w:val="AMOPHeading3"/>
        <w:numPr>
          <w:ilvl w:val="3"/>
          <w:numId w:val="2"/>
        </w:numPr>
        <w:ind w:left="1350"/>
        <w:rPr>
          <w:rFonts w:cstheme="minorHAnsi"/>
          <w:u w:val="none"/>
        </w:rPr>
      </w:pPr>
      <w:r w:rsidRPr="0080640B">
        <w:rPr>
          <w:rFonts w:cstheme="minorHAnsi"/>
          <w:u w:val="none"/>
        </w:rPr>
        <w:t>Staff</w:t>
      </w:r>
      <w:r w:rsidR="00EA685E" w:rsidRPr="0080640B">
        <w:rPr>
          <w:rFonts w:cstheme="minorHAnsi"/>
          <w:u w:val="none"/>
        </w:rPr>
        <w:t xml:space="preserve"> will make all efforts to research</w:t>
      </w:r>
      <w:r w:rsidRPr="0080640B">
        <w:rPr>
          <w:rFonts w:cstheme="minorHAnsi"/>
          <w:u w:val="none"/>
        </w:rPr>
        <w:t>,</w:t>
      </w:r>
      <w:r w:rsidR="00EA685E" w:rsidRPr="0080640B">
        <w:rPr>
          <w:rFonts w:cstheme="minorHAnsi"/>
          <w:u w:val="none"/>
        </w:rPr>
        <w:t xml:space="preserve"> verify</w:t>
      </w:r>
      <w:r w:rsidRPr="0080640B">
        <w:rPr>
          <w:rFonts w:cstheme="minorHAnsi"/>
          <w:u w:val="none"/>
        </w:rPr>
        <w:t>, and document</w:t>
      </w:r>
      <w:r w:rsidR="00EA685E" w:rsidRPr="0080640B">
        <w:rPr>
          <w:rFonts w:cstheme="minorHAnsi"/>
          <w:u w:val="none"/>
        </w:rPr>
        <w:t xml:space="preserve"> the occurrence of an encroachment to include review of property </w:t>
      </w:r>
      <w:r w:rsidR="00076F70" w:rsidRPr="0080640B">
        <w:rPr>
          <w:rFonts w:cstheme="minorHAnsi"/>
          <w:u w:val="none"/>
        </w:rPr>
        <w:t>t</w:t>
      </w:r>
      <w:r w:rsidR="00EA685E" w:rsidRPr="0080640B">
        <w:rPr>
          <w:rFonts w:cstheme="minorHAnsi"/>
          <w:u w:val="none"/>
        </w:rPr>
        <w:t>itle and survey documents, aerial photography, legislation and other files that may have offered prior approval of the encroachment, and site visits.</w:t>
      </w:r>
    </w:p>
    <w:p w14:paraId="4220C156" w14:textId="6B624D5A" w:rsidR="00EA685E" w:rsidRPr="0080640B" w:rsidRDefault="00EA685E" w:rsidP="003C5D3C">
      <w:pPr>
        <w:pStyle w:val="AMOPHeading3"/>
        <w:rPr>
          <w:rFonts w:cstheme="minorHAnsi"/>
        </w:rPr>
      </w:pPr>
      <w:r w:rsidRPr="0080640B">
        <w:rPr>
          <w:rFonts w:cstheme="minorHAnsi"/>
        </w:rPr>
        <w:t>Notification</w:t>
      </w:r>
      <w:r w:rsidR="007A3CF2" w:rsidRPr="003C5D3C">
        <w:rPr>
          <w:rFonts w:cstheme="minorHAnsi"/>
          <w:u w:val="none"/>
        </w:rPr>
        <w:t>:</w:t>
      </w:r>
    </w:p>
    <w:p w14:paraId="3D89903A" w14:textId="4EE7CCED" w:rsidR="00574F9D"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Once an encroachment is verified, notice </w:t>
      </w:r>
      <w:r w:rsidR="000434AA" w:rsidRPr="0080640B">
        <w:rPr>
          <w:rFonts w:cstheme="minorHAnsi"/>
          <w:u w:val="none"/>
        </w:rPr>
        <w:t xml:space="preserve">will be sent </w:t>
      </w:r>
      <w:r w:rsidRPr="0080640B">
        <w:rPr>
          <w:rFonts w:cstheme="minorHAnsi"/>
          <w:u w:val="none"/>
        </w:rPr>
        <w:t>by certified mail to the property owner including the following</w:t>
      </w:r>
      <w:r w:rsidR="00D96FE0" w:rsidRPr="0080640B">
        <w:rPr>
          <w:rFonts w:cstheme="minorHAnsi"/>
          <w:u w:val="none"/>
        </w:rPr>
        <w:t>:</w:t>
      </w:r>
      <w:r w:rsidRPr="0080640B">
        <w:rPr>
          <w:rFonts w:cstheme="minorHAnsi"/>
          <w:u w:val="none"/>
        </w:rPr>
        <w:t xml:space="preserve"> </w:t>
      </w:r>
    </w:p>
    <w:p w14:paraId="5B8A2D62" w14:textId="353E57DA" w:rsidR="00EA685E" w:rsidRPr="0080640B" w:rsidRDefault="000B4512" w:rsidP="003C5D3C">
      <w:pPr>
        <w:pStyle w:val="AMOPHeading3"/>
        <w:numPr>
          <w:ilvl w:val="4"/>
          <w:numId w:val="2"/>
        </w:numPr>
        <w:ind w:left="1890"/>
        <w:rPr>
          <w:rFonts w:cstheme="minorHAnsi"/>
          <w:u w:val="none"/>
        </w:rPr>
      </w:pPr>
      <w:r w:rsidRPr="0080640B">
        <w:rPr>
          <w:rFonts w:cstheme="minorHAnsi"/>
          <w:u w:val="none"/>
        </w:rPr>
        <w:t xml:space="preserve">Description of </w:t>
      </w:r>
      <w:r w:rsidR="00EA685E" w:rsidRPr="0080640B">
        <w:rPr>
          <w:rFonts w:cstheme="minorHAnsi"/>
          <w:u w:val="none"/>
        </w:rPr>
        <w:t>the location and type of encroachment;</w:t>
      </w:r>
    </w:p>
    <w:p w14:paraId="5EFBE0F1" w14:textId="45D17DE8" w:rsidR="00EA685E" w:rsidRPr="0080640B" w:rsidRDefault="00D01866" w:rsidP="003C5D3C">
      <w:pPr>
        <w:pStyle w:val="AMOPHeading3"/>
        <w:numPr>
          <w:ilvl w:val="4"/>
          <w:numId w:val="2"/>
        </w:numPr>
        <w:ind w:left="1890"/>
        <w:rPr>
          <w:rFonts w:cstheme="minorHAnsi"/>
          <w:u w:val="none"/>
        </w:rPr>
      </w:pPr>
      <w:r w:rsidRPr="0080640B">
        <w:rPr>
          <w:rFonts w:cstheme="minorHAnsi"/>
          <w:u w:val="none"/>
        </w:rPr>
        <w:t>Visual exhibits</w:t>
      </w:r>
      <w:r w:rsidR="00EA685E" w:rsidRPr="0080640B">
        <w:rPr>
          <w:rFonts w:cstheme="minorHAnsi"/>
          <w:u w:val="none"/>
        </w:rPr>
        <w:t xml:space="preserve"> </w:t>
      </w:r>
      <w:r w:rsidRPr="0080640B">
        <w:rPr>
          <w:rFonts w:cstheme="minorHAnsi"/>
          <w:u w:val="none"/>
        </w:rPr>
        <w:t xml:space="preserve">including, but not limited to, aerial photography, plats, or surveys </w:t>
      </w:r>
      <w:r w:rsidR="00EA685E" w:rsidRPr="0080640B">
        <w:rPr>
          <w:rFonts w:cstheme="minorHAnsi"/>
          <w:u w:val="none"/>
        </w:rPr>
        <w:t xml:space="preserve">that clearly </w:t>
      </w:r>
      <w:r w:rsidR="005A62B0" w:rsidRPr="0080640B">
        <w:rPr>
          <w:rFonts w:cstheme="minorHAnsi"/>
          <w:u w:val="none"/>
        </w:rPr>
        <w:t>depict</w:t>
      </w:r>
      <w:r w:rsidR="00EA685E" w:rsidRPr="0080640B">
        <w:rPr>
          <w:rFonts w:cstheme="minorHAnsi"/>
          <w:u w:val="none"/>
        </w:rPr>
        <w:t xml:space="preserve"> the encroachment area;</w:t>
      </w:r>
    </w:p>
    <w:p w14:paraId="7FF15D4E" w14:textId="33BD1E3D" w:rsidR="00EA685E" w:rsidRPr="0080640B" w:rsidRDefault="00EA685E" w:rsidP="003C5D3C">
      <w:pPr>
        <w:pStyle w:val="AMOPHeading3"/>
        <w:numPr>
          <w:ilvl w:val="4"/>
          <w:numId w:val="2"/>
        </w:numPr>
        <w:ind w:left="1890"/>
        <w:rPr>
          <w:rFonts w:cstheme="minorHAnsi"/>
          <w:u w:val="none"/>
        </w:rPr>
      </w:pPr>
      <w:r w:rsidRPr="0080640B">
        <w:rPr>
          <w:rFonts w:cstheme="minorHAnsi"/>
          <w:u w:val="none"/>
        </w:rPr>
        <w:t xml:space="preserve">Reference to MCO and description of </w:t>
      </w:r>
      <w:r w:rsidR="009F5936" w:rsidRPr="0080640B">
        <w:rPr>
          <w:rFonts w:cstheme="minorHAnsi"/>
          <w:u w:val="none"/>
        </w:rPr>
        <w:t xml:space="preserve">the </w:t>
      </w:r>
      <w:r w:rsidRPr="0080640B">
        <w:rPr>
          <w:rFonts w:cstheme="minorHAnsi"/>
          <w:u w:val="none"/>
        </w:rPr>
        <w:t>enforcement process and means of addressing the encroachment</w:t>
      </w:r>
      <w:r w:rsidR="00472BAE" w:rsidRPr="0080640B">
        <w:rPr>
          <w:rFonts w:cstheme="minorHAnsi"/>
          <w:u w:val="none"/>
        </w:rPr>
        <w:t xml:space="preserve">. </w:t>
      </w:r>
    </w:p>
    <w:p w14:paraId="69957EC8" w14:textId="7C5D41CF"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If deemed appropriate by </w:t>
      </w:r>
      <w:r w:rsidR="00076F70" w:rsidRPr="0080640B">
        <w:rPr>
          <w:rFonts w:cstheme="minorHAnsi"/>
          <w:u w:val="none"/>
        </w:rPr>
        <w:t>Parks’ Executive Director or designee, the Department</w:t>
      </w:r>
      <w:r w:rsidR="000434AA" w:rsidRPr="0080640B">
        <w:rPr>
          <w:rFonts w:cstheme="minorHAnsi"/>
          <w:u w:val="none"/>
        </w:rPr>
        <w:t xml:space="preserve"> </w:t>
      </w:r>
      <w:r w:rsidRPr="0080640B">
        <w:rPr>
          <w:rFonts w:cstheme="minorHAnsi"/>
          <w:u w:val="none"/>
        </w:rPr>
        <w:t xml:space="preserve">may issue a </w:t>
      </w:r>
      <w:hyperlink w:anchor="StopOrder" w:history="1">
        <w:r w:rsidRPr="0080640B">
          <w:rPr>
            <w:rStyle w:val="Hyperlink"/>
            <w:rFonts w:cstheme="minorHAnsi"/>
          </w:rPr>
          <w:t>Stop Order</w:t>
        </w:r>
      </w:hyperlink>
      <w:r w:rsidRPr="0080640B">
        <w:rPr>
          <w:rFonts w:cstheme="minorHAnsi"/>
          <w:u w:val="none"/>
        </w:rPr>
        <w:t xml:space="preserve"> in addition to the notification. Stop </w:t>
      </w:r>
      <w:r w:rsidR="00076F70" w:rsidRPr="0080640B">
        <w:rPr>
          <w:rFonts w:cstheme="minorHAnsi"/>
          <w:u w:val="none"/>
        </w:rPr>
        <w:t>O</w:t>
      </w:r>
      <w:r w:rsidRPr="0080640B">
        <w:rPr>
          <w:rFonts w:cstheme="minorHAnsi"/>
          <w:u w:val="none"/>
        </w:rPr>
        <w:t xml:space="preserve">rders shall be issued pursuant to MCO </w:t>
      </w:r>
      <w:r w:rsidR="003C4DFD" w:rsidRPr="004819CB">
        <w:rPr>
          <w:u w:val="none"/>
        </w:rPr>
        <w:t>§</w:t>
      </w:r>
      <w:r w:rsidR="003C4DFD">
        <w:rPr>
          <w:u w:val="none"/>
        </w:rPr>
        <w:t xml:space="preserve"> </w:t>
      </w:r>
      <w:bookmarkStart w:id="11" w:name="_GoBack"/>
      <w:bookmarkEnd w:id="11"/>
      <w:r w:rsidRPr="0080640B">
        <w:rPr>
          <w:rFonts w:cstheme="minorHAnsi"/>
          <w:u w:val="none"/>
        </w:rPr>
        <w:t xml:space="preserve">47.50, in which </w:t>
      </w:r>
      <w:r w:rsidR="00076F70" w:rsidRPr="0080640B">
        <w:rPr>
          <w:rFonts w:cstheme="minorHAnsi"/>
          <w:u w:val="none"/>
        </w:rPr>
        <w:t xml:space="preserve">Parks’ Executive </w:t>
      </w:r>
      <w:r w:rsidRPr="0080640B">
        <w:rPr>
          <w:rFonts w:cstheme="minorHAnsi"/>
          <w:u w:val="none"/>
        </w:rPr>
        <w:t>Director</w:t>
      </w:r>
      <w:r w:rsidR="00076F70" w:rsidRPr="0080640B">
        <w:rPr>
          <w:rFonts w:cstheme="minorHAnsi"/>
          <w:u w:val="none"/>
        </w:rPr>
        <w:t xml:space="preserve"> or designee</w:t>
      </w:r>
      <w:r w:rsidRPr="0080640B">
        <w:rPr>
          <w:rFonts w:cstheme="minorHAnsi"/>
          <w:u w:val="none"/>
        </w:rPr>
        <w:t xml:space="preserve"> may issue a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requiring immediate cessation of an ongoing encroachment and/or other </w:t>
      </w:r>
      <w:hyperlink w:anchor="UnauthorizedUse" w:history="1">
        <w:r w:rsidRPr="0080640B">
          <w:rPr>
            <w:rStyle w:val="Hyperlink"/>
            <w:rFonts w:cstheme="minorHAnsi"/>
          </w:rPr>
          <w:t>unauthorized use</w:t>
        </w:r>
      </w:hyperlink>
      <w:r w:rsidRPr="0080640B">
        <w:rPr>
          <w:rFonts w:cstheme="minorHAnsi"/>
          <w:u w:val="none"/>
        </w:rPr>
        <w:t xml:space="preserve"> of Parks property. Parks</w:t>
      </w:r>
      <w:r w:rsidR="00076F70" w:rsidRPr="0080640B">
        <w:rPr>
          <w:rFonts w:cstheme="minorHAnsi"/>
          <w:u w:val="none"/>
        </w:rPr>
        <w:t>’ Executive</w:t>
      </w:r>
      <w:r w:rsidRPr="0080640B">
        <w:rPr>
          <w:rFonts w:cstheme="minorHAnsi"/>
          <w:u w:val="none"/>
        </w:rPr>
        <w:t xml:space="preserve"> Director</w:t>
      </w:r>
      <w:r w:rsidR="00076F70" w:rsidRPr="0080640B">
        <w:rPr>
          <w:rFonts w:cstheme="minorHAnsi"/>
          <w:u w:val="none"/>
        </w:rPr>
        <w:t xml:space="preserve"> or designee</w:t>
      </w:r>
      <w:r w:rsidRPr="0080640B">
        <w:rPr>
          <w:rFonts w:cstheme="minorHAnsi"/>
          <w:u w:val="none"/>
        </w:rPr>
        <w:t xml:space="preserve"> shall designate staff to post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at the site and, if possible, serve a copy of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to the person(s) doing or responsible for the activity (MCO </w:t>
      </w:r>
      <w:r w:rsidR="008A2CE0" w:rsidRPr="003C4DFD">
        <w:rPr>
          <w:u w:val="none"/>
        </w:rPr>
        <w:t>§</w:t>
      </w:r>
      <w:r w:rsidR="008A2CE0" w:rsidRPr="003C4DFD">
        <w:rPr>
          <w:rFonts w:cstheme="minorHAnsi"/>
          <w:u w:val="none"/>
        </w:rPr>
        <w:t xml:space="preserve"> </w:t>
      </w:r>
      <w:r w:rsidRPr="0080640B">
        <w:rPr>
          <w:rFonts w:cstheme="minorHAnsi"/>
          <w:u w:val="none"/>
        </w:rPr>
        <w:t xml:space="preserve">47.50(2)).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shall state the activity to be stopped and the basis for doing so (MCO </w:t>
      </w:r>
      <w:r w:rsidR="008A2CE0" w:rsidRPr="003C4DFD">
        <w:rPr>
          <w:u w:val="none"/>
        </w:rPr>
        <w:t>§</w:t>
      </w:r>
      <w:r w:rsidR="003C4DFD">
        <w:rPr>
          <w:u w:val="none"/>
        </w:rPr>
        <w:t xml:space="preserve"> </w:t>
      </w:r>
      <w:r w:rsidRPr="0080640B">
        <w:rPr>
          <w:rFonts w:cstheme="minorHAnsi"/>
          <w:u w:val="none"/>
        </w:rPr>
        <w:t xml:space="preserve">47.50(3)). Additionally,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may require the </w:t>
      </w:r>
      <w:hyperlink w:anchor="ResponsibleParty" w:history="1">
        <w:r w:rsidRPr="0080640B">
          <w:rPr>
            <w:rStyle w:val="Hyperlink"/>
            <w:rFonts w:cstheme="minorHAnsi"/>
          </w:rPr>
          <w:t>responsible party</w:t>
        </w:r>
      </w:hyperlink>
      <w:r w:rsidRPr="0080640B">
        <w:rPr>
          <w:rFonts w:cstheme="minorHAnsi"/>
          <w:u w:val="none"/>
        </w:rPr>
        <w:t xml:space="preserve"> to restore the affected site according to the parameters and timeframe set forth by the Parks Planning and Operations Divisions. Once Parks has posted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rder, all encroachments and/or other specified unauthorized uses upon a site must cease immediately.</w:t>
      </w:r>
    </w:p>
    <w:p w14:paraId="272DABD4" w14:textId="18015B38"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If the responsible party fails to comply with a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 xml:space="preserve">rder immediately after receiving notice of the </w:t>
      </w:r>
      <w:r w:rsidR="00076F70" w:rsidRPr="0080640B">
        <w:rPr>
          <w:rFonts w:cstheme="minorHAnsi"/>
          <w:u w:val="none"/>
        </w:rPr>
        <w:t>S</w:t>
      </w:r>
      <w:r w:rsidRPr="0080640B">
        <w:rPr>
          <w:rFonts w:cstheme="minorHAnsi"/>
          <w:u w:val="none"/>
        </w:rPr>
        <w:t xml:space="preserve">top </w:t>
      </w:r>
      <w:r w:rsidR="00076F70" w:rsidRPr="0080640B">
        <w:rPr>
          <w:rFonts w:cstheme="minorHAnsi"/>
          <w:u w:val="none"/>
        </w:rPr>
        <w:t>O</w:t>
      </w:r>
      <w:r w:rsidRPr="0080640B">
        <w:rPr>
          <w:rFonts w:cstheme="minorHAnsi"/>
          <w:u w:val="none"/>
        </w:rPr>
        <w:t>rder</w:t>
      </w:r>
      <w:r w:rsidR="00BB3A11" w:rsidRPr="0080640B">
        <w:rPr>
          <w:rFonts w:cstheme="minorHAnsi"/>
          <w:u w:val="none"/>
        </w:rPr>
        <w:t>,</w:t>
      </w:r>
      <w:r w:rsidRPr="0080640B">
        <w:rPr>
          <w:rFonts w:cstheme="minorHAnsi"/>
          <w:u w:val="none"/>
        </w:rPr>
        <w:t xml:space="preserve"> the party may be subject to a penalty of five hundred dollars ($500) for every day the party fails to comply (MCO </w:t>
      </w:r>
      <w:r w:rsidR="003C4DFD" w:rsidRPr="004819CB">
        <w:rPr>
          <w:u w:val="none"/>
        </w:rPr>
        <w:t>§</w:t>
      </w:r>
      <w:r w:rsidR="003C4DFD">
        <w:rPr>
          <w:u w:val="none"/>
        </w:rPr>
        <w:t xml:space="preserve"> </w:t>
      </w:r>
      <w:r w:rsidRPr="0080640B">
        <w:rPr>
          <w:rFonts w:cstheme="minorHAnsi"/>
          <w:u w:val="none"/>
        </w:rPr>
        <w:t xml:space="preserve">47.50(5)). The total penalties imposed may not be greater than five hundred dollars ($500) per day (MCO </w:t>
      </w:r>
      <w:r w:rsidR="003C4DFD" w:rsidRPr="004819CB">
        <w:rPr>
          <w:u w:val="none"/>
        </w:rPr>
        <w:t>§</w:t>
      </w:r>
      <w:r w:rsidR="003C4DFD">
        <w:rPr>
          <w:u w:val="none"/>
        </w:rPr>
        <w:t xml:space="preserve"> </w:t>
      </w:r>
      <w:r w:rsidRPr="0080640B">
        <w:rPr>
          <w:rFonts w:cstheme="minorHAnsi"/>
          <w:u w:val="none"/>
        </w:rPr>
        <w:t>47.50(5)).</w:t>
      </w:r>
    </w:p>
    <w:p w14:paraId="1E25B072" w14:textId="44D539D8" w:rsidR="00EA685E" w:rsidRPr="0080640B" w:rsidRDefault="00EA685E" w:rsidP="003C5D3C">
      <w:pPr>
        <w:pStyle w:val="AMOPHeading3"/>
        <w:rPr>
          <w:rFonts w:cstheme="minorHAnsi"/>
        </w:rPr>
      </w:pPr>
      <w:r w:rsidRPr="0080640B">
        <w:rPr>
          <w:rFonts w:cstheme="minorHAnsi"/>
        </w:rPr>
        <w:lastRenderedPageBreak/>
        <w:t>Enforcement</w:t>
      </w:r>
      <w:r w:rsidR="007A3CF2" w:rsidRPr="003C5D3C">
        <w:rPr>
          <w:rFonts w:cstheme="minorHAnsi"/>
          <w:u w:val="none"/>
        </w:rPr>
        <w:t>:</w:t>
      </w:r>
    </w:p>
    <w:p w14:paraId="26EEC362" w14:textId="1EB19A85"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The </w:t>
      </w:r>
      <w:hyperlink w:anchor="PointofContact" w:history="1">
        <w:r w:rsidRPr="0080640B">
          <w:rPr>
            <w:rStyle w:val="Hyperlink"/>
            <w:rFonts w:cstheme="minorHAnsi"/>
          </w:rPr>
          <w:t>Point of Contact</w:t>
        </w:r>
      </w:hyperlink>
      <w:r w:rsidRPr="0080640B">
        <w:rPr>
          <w:rFonts w:cstheme="minorHAnsi"/>
          <w:u w:val="none"/>
        </w:rPr>
        <w:t xml:space="preserve"> will have any and all means provided by MCO, including legal action, available to address the encroachment.</w:t>
      </w:r>
    </w:p>
    <w:p w14:paraId="30CA4265" w14:textId="77777777" w:rsidR="00EA685E" w:rsidRPr="0080640B" w:rsidRDefault="00EA685E" w:rsidP="003C5D3C">
      <w:pPr>
        <w:pStyle w:val="AMOPHeading3"/>
        <w:numPr>
          <w:ilvl w:val="3"/>
          <w:numId w:val="2"/>
        </w:numPr>
        <w:ind w:left="1350"/>
        <w:rPr>
          <w:rFonts w:cstheme="minorHAnsi"/>
          <w:u w:val="none"/>
        </w:rPr>
      </w:pPr>
      <w:r w:rsidRPr="0080640B">
        <w:rPr>
          <w:rFonts w:cstheme="minorHAnsi"/>
          <w:u w:val="none"/>
        </w:rPr>
        <w:t>In considering the enforcement of MCO, the Point of Contact will also consider the severity of the encroachment and whether the property owner has repeated infractions of MCO.</w:t>
      </w:r>
    </w:p>
    <w:p w14:paraId="5A61F495" w14:textId="68F05CFF"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Within the jurisdiction set forth in MCO </w:t>
      </w:r>
      <w:r w:rsidR="004819CB" w:rsidRPr="004819CB">
        <w:rPr>
          <w:u w:val="none"/>
        </w:rPr>
        <w:t>§</w:t>
      </w:r>
      <w:r w:rsidR="004819CB">
        <w:rPr>
          <w:u w:val="none"/>
        </w:rPr>
        <w:t xml:space="preserve"> </w:t>
      </w:r>
      <w:r w:rsidRPr="0080640B">
        <w:rPr>
          <w:rFonts w:cstheme="minorHAnsi"/>
          <w:u w:val="none"/>
        </w:rPr>
        <w:t xml:space="preserve">47.46, the party responsible for an ongoing encroachment and/or other </w:t>
      </w:r>
      <w:hyperlink w:anchor="UnauthorizedUse" w:history="1">
        <w:r w:rsidRPr="0080640B">
          <w:rPr>
            <w:rStyle w:val="Hyperlink"/>
            <w:rFonts w:cstheme="minorHAnsi"/>
          </w:rPr>
          <w:t>unauthorized park use</w:t>
        </w:r>
      </w:hyperlink>
      <w:r w:rsidRPr="0080640B">
        <w:rPr>
          <w:rFonts w:cstheme="minorHAnsi"/>
          <w:u w:val="none"/>
        </w:rPr>
        <w:t xml:space="preserve"> may be held liable in a civil forfeiture proceeding in which the court may impose any one or more of the following remedies:</w:t>
      </w:r>
    </w:p>
    <w:p w14:paraId="7AF0D470" w14:textId="26A70479" w:rsidR="00EA685E" w:rsidRPr="0080640B" w:rsidRDefault="00EA685E" w:rsidP="003C5D3C">
      <w:pPr>
        <w:pStyle w:val="AMOPHeading3"/>
        <w:numPr>
          <w:ilvl w:val="4"/>
          <w:numId w:val="2"/>
        </w:numPr>
        <w:ind w:left="1800"/>
        <w:rPr>
          <w:rFonts w:cstheme="minorHAnsi"/>
          <w:u w:val="none"/>
        </w:rPr>
      </w:pPr>
      <w:r w:rsidRPr="0080640B">
        <w:rPr>
          <w:rFonts w:cstheme="minorHAnsi"/>
          <w:u w:val="none"/>
        </w:rPr>
        <w:t xml:space="preserve">Impose upon each responsible party a civil penalty of up to five thousand dollars ($5,000). Additionally, the court may impose upon each responsible party a penalty of up to five hundred dollars ($500) for each day the encroachment or other unauthorized use continues beyond the thirty-day </w:t>
      </w:r>
      <w:hyperlink w:anchor="Abatement" w:history="1">
        <w:r w:rsidRPr="0080640B">
          <w:rPr>
            <w:rStyle w:val="Hyperlink"/>
            <w:rFonts w:cstheme="minorHAnsi"/>
          </w:rPr>
          <w:t>abatement</w:t>
        </w:r>
      </w:hyperlink>
      <w:r w:rsidRPr="0080640B">
        <w:rPr>
          <w:rFonts w:cstheme="minorHAnsi"/>
          <w:u w:val="none"/>
        </w:rPr>
        <w:t xml:space="preserve"> period or beyond the date a stop order was issued</w:t>
      </w:r>
      <w:r w:rsidR="00AC281D">
        <w:rPr>
          <w:rFonts w:cstheme="minorHAnsi"/>
          <w:u w:val="none"/>
        </w:rPr>
        <w:t xml:space="preserve">; or </w:t>
      </w:r>
    </w:p>
    <w:p w14:paraId="0412C480" w14:textId="6B588656" w:rsidR="00EA685E" w:rsidRPr="0080640B" w:rsidRDefault="00EA685E" w:rsidP="003C5D3C">
      <w:pPr>
        <w:pStyle w:val="AMOPHeading3"/>
        <w:numPr>
          <w:ilvl w:val="4"/>
          <w:numId w:val="2"/>
        </w:numPr>
        <w:ind w:left="1800"/>
        <w:rPr>
          <w:rFonts w:cstheme="minorHAnsi"/>
          <w:u w:val="none"/>
        </w:rPr>
      </w:pPr>
      <w:r w:rsidRPr="0080640B">
        <w:rPr>
          <w:rFonts w:cstheme="minorHAnsi"/>
          <w:u w:val="none"/>
        </w:rPr>
        <w:t>Enjoin the unauthorized use and order each responsible party, at its expense, to restore the affected park property to its condition prior to the use;</w:t>
      </w:r>
      <w:r w:rsidR="00AC281D">
        <w:rPr>
          <w:rFonts w:cstheme="minorHAnsi"/>
          <w:u w:val="none"/>
        </w:rPr>
        <w:t xml:space="preserve"> or</w:t>
      </w:r>
    </w:p>
    <w:p w14:paraId="5F09270F" w14:textId="19194D99" w:rsidR="00EA685E" w:rsidRPr="0080640B" w:rsidRDefault="00EA685E" w:rsidP="003C5D3C">
      <w:pPr>
        <w:pStyle w:val="AMOPHeading3"/>
        <w:numPr>
          <w:ilvl w:val="4"/>
          <w:numId w:val="2"/>
        </w:numPr>
        <w:ind w:left="1800"/>
        <w:rPr>
          <w:rFonts w:cstheme="minorHAnsi"/>
          <w:u w:val="none"/>
        </w:rPr>
      </w:pPr>
      <w:r w:rsidRPr="0080640B">
        <w:rPr>
          <w:rFonts w:cstheme="minorHAnsi"/>
          <w:u w:val="none"/>
        </w:rPr>
        <w:t>In addition to the foregoing, Parks</w:t>
      </w:r>
      <w:r w:rsidR="00076F70" w:rsidRPr="0080640B">
        <w:rPr>
          <w:rFonts w:cstheme="minorHAnsi"/>
          <w:u w:val="none"/>
        </w:rPr>
        <w:t>’ Executive</w:t>
      </w:r>
      <w:r w:rsidRPr="0080640B">
        <w:rPr>
          <w:rFonts w:cstheme="minorHAnsi"/>
          <w:u w:val="none"/>
        </w:rPr>
        <w:t xml:space="preserve"> Director</w:t>
      </w:r>
      <w:r w:rsidR="00076F70" w:rsidRPr="0080640B">
        <w:rPr>
          <w:rFonts w:cstheme="minorHAnsi"/>
          <w:u w:val="none"/>
        </w:rPr>
        <w:t xml:space="preserve"> or designee</w:t>
      </w:r>
      <w:r w:rsidRPr="0080640B">
        <w:rPr>
          <w:rFonts w:cstheme="minorHAnsi"/>
          <w:u w:val="none"/>
        </w:rPr>
        <w:t xml:space="preserve"> may refer the matter to the Milwaukee County Office of Corporation Counsel, who may bring an action for compensatory or punitive damages, trespass, ejectment, eviction, declaratory or injunctive relief, or any other appropriate civil remedy; or</w:t>
      </w:r>
    </w:p>
    <w:p w14:paraId="7D2C4C01" w14:textId="77777777" w:rsidR="00EA685E" w:rsidRPr="0080640B" w:rsidRDefault="00EA685E" w:rsidP="003C5D3C">
      <w:pPr>
        <w:pStyle w:val="AMOPHeading3"/>
        <w:numPr>
          <w:ilvl w:val="4"/>
          <w:numId w:val="2"/>
        </w:numPr>
        <w:ind w:left="1800"/>
        <w:rPr>
          <w:rFonts w:cstheme="minorHAnsi"/>
          <w:u w:val="none"/>
        </w:rPr>
      </w:pPr>
      <w:r w:rsidRPr="0080640B">
        <w:rPr>
          <w:rFonts w:cstheme="minorHAnsi"/>
          <w:u w:val="none"/>
        </w:rPr>
        <w:t>Use any combination of the above remedies.</w:t>
      </w:r>
    </w:p>
    <w:p w14:paraId="276CAF3C" w14:textId="73ACA47B"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Pursuant to MCO </w:t>
      </w:r>
      <w:r w:rsidR="00BC6DE8" w:rsidRPr="004819CB">
        <w:rPr>
          <w:u w:val="none"/>
        </w:rPr>
        <w:t>§</w:t>
      </w:r>
      <w:r w:rsidR="004819CB">
        <w:rPr>
          <w:u w:val="none"/>
        </w:rPr>
        <w:t xml:space="preserve"> </w:t>
      </w:r>
      <w:r w:rsidRPr="0080640B">
        <w:rPr>
          <w:rFonts w:cstheme="minorHAnsi"/>
          <w:u w:val="none"/>
        </w:rPr>
        <w:t xml:space="preserve">47.47, if Parks cannot identify a party responsible for the unauthorized use despite using all reasonable means, as defined in MCO </w:t>
      </w:r>
      <w:r w:rsidR="00BC6DE8" w:rsidRPr="004819CB">
        <w:rPr>
          <w:u w:val="none"/>
        </w:rPr>
        <w:t>§</w:t>
      </w:r>
      <w:r w:rsidR="004819CB">
        <w:rPr>
          <w:u w:val="none"/>
        </w:rPr>
        <w:t xml:space="preserve"> </w:t>
      </w:r>
      <w:r w:rsidRPr="0080640B">
        <w:rPr>
          <w:rFonts w:cstheme="minorHAnsi"/>
          <w:u w:val="none"/>
        </w:rPr>
        <w:t>47.49(2), or if the Department determines that the unauthorized use creates substantial risk of injury to persons, to Parks’ property, to utilities serving Parks’ property and/or to park improvements, Parks</w:t>
      </w:r>
      <w:r w:rsidR="00076F70" w:rsidRPr="0080640B">
        <w:rPr>
          <w:rFonts w:cstheme="minorHAnsi"/>
          <w:u w:val="none"/>
        </w:rPr>
        <w:t>’ Executive</w:t>
      </w:r>
      <w:r w:rsidRPr="0080640B">
        <w:rPr>
          <w:rFonts w:cstheme="minorHAnsi"/>
          <w:u w:val="none"/>
        </w:rPr>
        <w:t xml:space="preserve"> Director</w:t>
      </w:r>
      <w:r w:rsidR="00076F70" w:rsidRPr="0080640B">
        <w:rPr>
          <w:rFonts w:cstheme="minorHAnsi"/>
          <w:u w:val="none"/>
        </w:rPr>
        <w:t xml:space="preserve"> or designee</w:t>
      </w:r>
      <w:r w:rsidRPr="0080640B">
        <w:rPr>
          <w:rFonts w:cstheme="minorHAnsi"/>
          <w:u w:val="none"/>
        </w:rPr>
        <w:t xml:space="preserve"> may, without notice or on less than thirty days' notice:</w:t>
      </w:r>
    </w:p>
    <w:p w14:paraId="0F8B67CB" w14:textId="11B4B44C" w:rsidR="00EA685E" w:rsidRPr="0080640B" w:rsidRDefault="00EA685E" w:rsidP="003C5D3C">
      <w:pPr>
        <w:pStyle w:val="AMOPHeading3"/>
        <w:numPr>
          <w:ilvl w:val="4"/>
          <w:numId w:val="2"/>
        </w:numPr>
        <w:ind w:left="1800"/>
        <w:rPr>
          <w:rFonts w:cstheme="minorHAnsi"/>
          <w:u w:val="none"/>
        </w:rPr>
      </w:pPr>
      <w:r w:rsidRPr="0080640B">
        <w:rPr>
          <w:rFonts w:cstheme="minorHAnsi"/>
          <w:u w:val="none"/>
        </w:rPr>
        <w:t>Impose a civil penalty of one hundred dollars ($100) for each day the unauthorized use continues beyond the abatement period specified in a notice from the department; or</w:t>
      </w:r>
    </w:p>
    <w:p w14:paraId="721985CC" w14:textId="3F1F2339" w:rsidR="00EA685E" w:rsidRPr="0080640B" w:rsidRDefault="00EA685E" w:rsidP="003C5D3C">
      <w:pPr>
        <w:pStyle w:val="AMOPHeading3"/>
        <w:numPr>
          <w:ilvl w:val="4"/>
          <w:numId w:val="2"/>
        </w:numPr>
        <w:ind w:left="1800"/>
        <w:rPr>
          <w:rFonts w:cstheme="minorHAnsi"/>
          <w:u w:val="none"/>
        </w:rPr>
      </w:pPr>
      <w:r w:rsidRPr="0080640B">
        <w:rPr>
          <w:rFonts w:cstheme="minorHAnsi"/>
          <w:u w:val="none"/>
        </w:rPr>
        <w:t xml:space="preserve">If no notice is given, for each day the unauthorized use continues from the date that Parks documents in its records the unauthorized use; </w:t>
      </w:r>
      <w:r w:rsidR="004819CB">
        <w:rPr>
          <w:rFonts w:cstheme="minorHAnsi"/>
          <w:u w:val="none"/>
        </w:rPr>
        <w:t>or</w:t>
      </w:r>
    </w:p>
    <w:p w14:paraId="582EE602" w14:textId="1D92B045" w:rsidR="00EA685E" w:rsidRPr="0080640B" w:rsidRDefault="00EA685E" w:rsidP="003C5D3C">
      <w:pPr>
        <w:pStyle w:val="AMOPHeading3"/>
        <w:numPr>
          <w:ilvl w:val="4"/>
          <w:numId w:val="2"/>
        </w:numPr>
        <w:ind w:left="1800"/>
        <w:rPr>
          <w:rFonts w:cstheme="minorHAnsi"/>
          <w:u w:val="none"/>
        </w:rPr>
      </w:pPr>
      <w:r w:rsidRPr="0080640B">
        <w:rPr>
          <w:rFonts w:cstheme="minorHAnsi"/>
          <w:u w:val="none"/>
        </w:rPr>
        <w:t>Abate the unauthorized use and restore the affected park property;</w:t>
      </w:r>
      <w:r w:rsidR="004819CB">
        <w:rPr>
          <w:rFonts w:cstheme="minorHAnsi"/>
          <w:u w:val="none"/>
        </w:rPr>
        <w:t xml:space="preserve"> or</w:t>
      </w:r>
    </w:p>
    <w:p w14:paraId="1A3AC128" w14:textId="24025584" w:rsidR="00EA685E" w:rsidRPr="0080640B" w:rsidRDefault="00EA685E" w:rsidP="003C5D3C">
      <w:pPr>
        <w:pStyle w:val="AMOPHeading3"/>
        <w:numPr>
          <w:ilvl w:val="4"/>
          <w:numId w:val="2"/>
        </w:numPr>
        <w:ind w:left="1800"/>
        <w:rPr>
          <w:rFonts w:cstheme="minorHAnsi"/>
          <w:u w:val="none"/>
        </w:rPr>
      </w:pPr>
      <w:r w:rsidRPr="0080640B">
        <w:rPr>
          <w:rFonts w:cstheme="minorHAnsi"/>
          <w:u w:val="none"/>
        </w:rPr>
        <w:t>Refer the matter to the District Attorney or Corporation Counsel, who may bring an action for compensatory and punitive damages, trespass, ejectment, declaratory or injunctive relief, and any other appropriate civil or criminal remedy; or</w:t>
      </w:r>
    </w:p>
    <w:p w14:paraId="5B10DA9F" w14:textId="77777777" w:rsidR="00EA685E" w:rsidRPr="0080640B" w:rsidRDefault="00EA685E" w:rsidP="003C5D3C">
      <w:pPr>
        <w:pStyle w:val="AMOPHeading3"/>
        <w:numPr>
          <w:ilvl w:val="4"/>
          <w:numId w:val="2"/>
        </w:numPr>
        <w:ind w:left="1800"/>
        <w:rPr>
          <w:rFonts w:cstheme="minorHAnsi"/>
          <w:u w:val="none"/>
        </w:rPr>
      </w:pPr>
      <w:r w:rsidRPr="0080640B">
        <w:rPr>
          <w:rFonts w:cstheme="minorHAnsi"/>
          <w:u w:val="none"/>
        </w:rPr>
        <w:t>Use any combination of the above remedies.</w:t>
      </w:r>
    </w:p>
    <w:p w14:paraId="309FDD5B" w14:textId="4BA79E56" w:rsidR="00EA685E" w:rsidRPr="0080640B" w:rsidRDefault="00EA685E" w:rsidP="003C5D3C">
      <w:pPr>
        <w:pStyle w:val="AMOPHeading3"/>
        <w:numPr>
          <w:ilvl w:val="3"/>
          <w:numId w:val="2"/>
        </w:numPr>
        <w:tabs>
          <w:tab w:val="clear" w:pos="990"/>
        </w:tabs>
        <w:ind w:left="1350"/>
        <w:rPr>
          <w:rFonts w:cstheme="minorHAnsi"/>
          <w:u w:val="none"/>
        </w:rPr>
      </w:pPr>
      <w:r w:rsidRPr="0080640B">
        <w:rPr>
          <w:rFonts w:cstheme="minorHAnsi"/>
          <w:u w:val="none"/>
        </w:rPr>
        <w:t>Should Parks</w:t>
      </w:r>
      <w:r w:rsidR="00076F70" w:rsidRPr="0080640B">
        <w:rPr>
          <w:rFonts w:cstheme="minorHAnsi"/>
          <w:u w:val="none"/>
        </w:rPr>
        <w:t>’ Executive</w:t>
      </w:r>
      <w:r w:rsidRPr="0080640B">
        <w:rPr>
          <w:rFonts w:cstheme="minorHAnsi"/>
          <w:u w:val="none"/>
        </w:rPr>
        <w:t xml:space="preserve"> Director </w:t>
      </w:r>
      <w:r w:rsidR="00076F70" w:rsidRPr="0080640B">
        <w:rPr>
          <w:rFonts w:cstheme="minorHAnsi"/>
          <w:u w:val="none"/>
        </w:rPr>
        <w:t xml:space="preserve">or designee </w:t>
      </w:r>
      <w:r w:rsidRPr="0080640B">
        <w:rPr>
          <w:rFonts w:cstheme="minorHAnsi"/>
          <w:u w:val="none"/>
        </w:rPr>
        <w:t xml:space="preserve">choose to abate the encroachment or other unauthorized use and restore the affected property, the responsibility for abatement costs will fall solely on the responsible party. Responsible parties are liable to Parks for all costs that the Department incurred in abating the encroachment or other unauthorized use and in restoring the affected Parks property pursuant to MCO </w:t>
      </w:r>
      <w:r w:rsidR="00BC6DE8" w:rsidRPr="004819CB">
        <w:rPr>
          <w:u w:val="none"/>
        </w:rPr>
        <w:t>§</w:t>
      </w:r>
      <w:r w:rsidR="004819CB">
        <w:rPr>
          <w:u w:val="none"/>
        </w:rPr>
        <w:t xml:space="preserve"> </w:t>
      </w:r>
      <w:r w:rsidRPr="0080640B">
        <w:rPr>
          <w:rFonts w:cstheme="minorHAnsi"/>
          <w:u w:val="none"/>
        </w:rPr>
        <w:t>47.49.</w:t>
      </w:r>
      <w:r w:rsidR="007A3CF2" w:rsidRPr="0080640B">
        <w:rPr>
          <w:rFonts w:cstheme="minorHAnsi"/>
          <w:u w:val="none"/>
        </w:rPr>
        <w:t xml:space="preserve"> </w:t>
      </w:r>
      <w:r w:rsidRPr="0080640B">
        <w:rPr>
          <w:rFonts w:cstheme="minorHAnsi"/>
          <w:u w:val="none"/>
        </w:rPr>
        <w:t xml:space="preserve">Recoverable costs of abatement may include but are not limited to, staff time, cost of outside contractors, site restoration, dump fees, rental costs, machine or vehicle use, attorneys’ fees, providing notices, and a fifteen percent surcharge for administrative expenses. </w:t>
      </w:r>
      <w:r w:rsidRPr="0080640B">
        <w:rPr>
          <w:rFonts w:cstheme="minorHAnsi"/>
          <w:u w:val="none"/>
        </w:rPr>
        <w:lastRenderedPageBreak/>
        <w:t>Parks</w:t>
      </w:r>
      <w:r w:rsidR="00076F70" w:rsidRPr="0080640B">
        <w:rPr>
          <w:rFonts w:cstheme="minorHAnsi"/>
          <w:u w:val="none"/>
        </w:rPr>
        <w:t xml:space="preserve">’ Executive </w:t>
      </w:r>
      <w:r w:rsidRPr="0080640B">
        <w:rPr>
          <w:rFonts w:cstheme="minorHAnsi"/>
          <w:u w:val="none"/>
        </w:rPr>
        <w:t xml:space="preserve">Director </w:t>
      </w:r>
      <w:r w:rsidR="00076F70" w:rsidRPr="0080640B">
        <w:rPr>
          <w:rFonts w:cstheme="minorHAnsi"/>
          <w:u w:val="none"/>
        </w:rPr>
        <w:t xml:space="preserve">or designee </w:t>
      </w:r>
      <w:r w:rsidRPr="0080640B">
        <w:rPr>
          <w:rFonts w:cstheme="minorHAnsi"/>
          <w:u w:val="none"/>
        </w:rPr>
        <w:t xml:space="preserve">is authorized to disseminate the rules specifying the costs of </w:t>
      </w:r>
      <w:hyperlink w:anchor="Abatement" w:history="1">
        <w:r w:rsidRPr="0080640B">
          <w:rPr>
            <w:rStyle w:val="Hyperlink"/>
            <w:rFonts w:cstheme="minorHAnsi"/>
          </w:rPr>
          <w:t>abatement</w:t>
        </w:r>
      </w:hyperlink>
      <w:r w:rsidRPr="0080640B">
        <w:rPr>
          <w:rFonts w:cstheme="minorHAnsi"/>
          <w:u w:val="none"/>
        </w:rPr>
        <w:t>.</w:t>
      </w:r>
    </w:p>
    <w:p w14:paraId="7FFBAC7E" w14:textId="1D43C0B5" w:rsidR="00EA685E" w:rsidRPr="0080640B" w:rsidRDefault="00EA685E" w:rsidP="003C5D3C">
      <w:pPr>
        <w:pStyle w:val="AMOPHeading3"/>
        <w:numPr>
          <w:ilvl w:val="3"/>
          <w:numId w:val="2"/>
        </w:numPr>
        <w:tabs>
          <w:tab w:val="clear" w:pos="990"/>
        </w:tabs>
        <w:ind w:left="1350"/>
        <w:rPr>
          <w:rFonts w:cstheme="minorHAnsi"/>
          <w:u w:val="none"/>
        </w:rPr>
      </w:pPr>
      <w:r w:rsidRPr="0080640B">
        <w:rPr>
          <w:rFonts w:cstheme="minorHAnsi"/>
          <w:u w:val="none"/>
        </w:rPr>
        <w:t xml:space="preserve">The procedures for the abatement of </w:t>
      </w:r>
      <w:hyperlink w:anchor="Dumping" w:history="1">
        <w:r w:rsidRPr="0080640B">
          <w:rPr>
            <w:rStyle w:val="Hyperlink"/>
            <w:rFonts w:cstheme="minorHAnsi"/>
          </w:rPr>
          <w:t>dumping</w:t>
        </w:r>
      </w:hyperlink>
      <w:r w:rsidRPr="0080640B">
        <w:rPr>
          <w:rFonts w:cstheme="minorHAnsi"/>
          <w:u w:val="none"/>
        </w:rPr>
        <w:t xml:space="preserve"> on Parks’ property differ from the aforementioned in relation to encroachment and other </w:t>
      </w:r>
      <w:hyperlink w:anchor="UnauthorizedUse" w:history="1">
        <w:r w:rsidRPr="0080640B">
          <w:rPr>
            <w:rStyle w:val="Hyperlink"/>
            <w:rFonts w:cstheme="minorHAnsi"/>
          </w:rPr>
          <w:t>unauthorized uses</w:t>
        </w:r>
      </w:hyperlink>
      <w:r w:rsidRPr="0080640B">
        <w:rPr>
          <w:rFonts w:cstheme="minorHAnsi"/>
          <w:u w:val="none"/>
        </w:rPr>
        <w:t xml:space="preserve">. In accordance with MCO </w:t>
      </w:r>
      <w:r w:rsidR="00BC6DE8" w:rsidRPr="003C4DFD">
        <w:rPr>
          <w:u w:val="none"/>
        </w:rPr>
        <w:t>§</w:t>
      </w:r>
      <w:r w:rsidR="003C4DFD">
        <w:rPr>
          <w:u w:val="none"/>
        </w:rPr>
        <w:t xml:space="preserve"> </w:t>
      </w:r>
      <w:r w:rsidRPr="0080640B">
        <w:rPr>
          <w:rFonts w:cstheme="minorHAnsi"/>
          <w:u w:val="none"/>
        </w:rPr>
        <w:t>47.48, if a responsible party does not immediately abate dumping on Parks’ property and then restore the affected property to its prior condition according to parameters set forth by the Parks Planning and Operations Divisions, Parks</w:t>
      </w:r>
      <w:r w:rsidR="00076F70" w:rsidRPr="0080640B">
        <w:rPr>
          <w:rFonts w:cstheme="minorHAnsi"/>
          <w:u w:val="none"/>
        </w:rPr>
        <w:t>’ Executive</w:t>
      </w:r>
      <w:r w:rsidRPr="0080640B">
        <w:rPr>
          <w:rFonts w:cstheme="minorHAnsi"/>
          <w:u w:val="none"/>
        </w:rPr>
        <w:t xml:space="preserve"> Director </w:t>
      </w:r>
      <w:r w:rsidR="00076F70" w:rsidRPr="0080640B">
        <w:rPr>
          <w:rFonts w:cstheme="minorHAnsi"/>
          <w:u w:val="none"/>
        </w:rPr>
        <w:t xml:space="preserve">or designee </w:t>
      </w:r>
      <w:r w:rsidRPr="0080640B">
        <w:rPr>
          <w:rFonts w:cstheme="minorHAnsi"/>
          <w:u w:val="none"/>
        </w:rPr>
        <w:t xml:space="preserve">may then: </w:t>
      </w:r>
    </w:p>
    <w:p w14:paraId="75156611" w14:textId="45000A5A" w:rsidR="00EA685E" w:rsidRPr="0080640B" w:rsidRDefault="00EA685E" w:rsidP="003C5D3C">
      <w:pPr>
        <w:pStyle w:val="AMOPHeading3"/>
        <w:numPr>
          <w:ilvl w:val="4"/>
          <w:numId w:val="2"/>
        </w:numPr>
        <w:ind w:left="1800"/>
        <w:rPr>
          <w:rFonts w:cstheme="minorHAnsi"/>
          <w:u w:val="none"/>
        </w:rPr>
      </w:pPr>
      <w:r w:rsidRPr="0080640B">
        <w:rPr>
          <w:rFonts w:cstheme="minorHAnsi"/>
          <w:u w:val="none"/>
        </w:rPr>
        <w:t xml:space="preserve">For each day that dumping remains unabated after Parks has ordered the dumping be abated, </w:t>
      </w:r>
      <w:r w:rsidR="00076F70" w:rsidRPr="0080640B">
        <w:rPr>
          <w:rFonts w:cstheme="minorHAnsi"/>
          <w:u w:val="none"/>
        </w:rPr>
        <w:t>Parks’ Executive Director or designee</w:t>
      </w:r>
      <w:r w:rsidRPr="0080640B">
        <w:rPr>
          <w:rFonts w:cstheme="minorHAnsi"/>
          <w:u w:val="none"/>
        </w:rPr>
        <w:t xml:space="preserve"> may impose a civil penalty of two hundred dollars ($200) per day on the responsible party</w:t>
      </w:r>
      <w:r w:rsidR="00AC281D">
        <w:rPr>
          <w:rFonts w:cstheme="minorHAnsi"/>
          <w:u w:val="none"/>
        </w:rPr>
        <w:t xml:space="preserve">; or </w:t>
      </w:r>
    </w:p>
    <w:p w14:paraId="50F98399" w14:textId="504D2A91" w:rsidR="00EA685E" w:rsidRPr="0080640B" w:rsidRDefault="00EA685E" w:rsidP="003C5D3C">
      <w:pPr>
        <w:pStyle w:val="AMOPHeading3"/>
        <w:numPr>
          <w:ilvl w:val="4"/>
          <w:numId w:val="2"/>
        </w:numPr>
        <w:ind w:left="1800"/>
        <w:rPr>
          <w:rFonts w:cstheme="minorHAnsi"/>
          <w:u w:val="none"/>
        </w:rPr>
      </w:pPr>
      <w:r w:rsidRPr="0080640B">
        <w:rPr>
          <w:rFonts w:cstheme="minorHAnsi"/>
          <w:u w:val="none"/>
        </w:rPr>
        <w:t>Abate the dumping and restore the affected property according to parameters set forth by the Parks Planning and Operations Divisions and, if Parks</w:t>
      </w:r>
      <w:r w:rsidR="00076F70" w:rsidRPr="0080640B">
        <w:rPr>
          <w:rFonts w:cstheme="minorHAnsi"/>
          <w:u w:val="none"/>
        </w:rPr>
        <w:t>’ Executive</w:t>
      </w:r>
      <w:r w:rsidRPr="0080640B">
        <w:rPr>
          <w:rFonts w:cstheme="minorHAnsi"/>
          <w:u w:val="none"/>
        </w:rPr>
        <w:t xml:space="preserve"> Director </w:t>
      </w:r>
      <w:r w:rsidR="00076F70" w:rsidRPr="0080640B">
        <w:rPr>
          <w:rFonts w:cstheme="minorHAnsi"/>
          <w:u w:val="none"/>
        </w:rPr>
        <w:t xml:space="preserve">or designee </w:t>
      </w:r>
      <w:r w:rsidRPr="0080640B">
        <w:rPr>
          <w:rFonts w:cstheme="minorHAnsi"/>
          <w:u w:val="none"/>
        </w:rPr>
        <w:t>chooses, pursue reimbursement for the recoverable abatement costs that Parks incurs</w:t>
      </w:r>
      <w:r w:rsidR="00AC281D">
        <w:rPr>
          <w:rFonts w:cstheme="minorHAnsi"/>
          <w:u w:val="none"/>
        </w:rPr>
        <w:t xml:space="preserve">; or </w:t>
      </w:r>
    </w:p>
    <w:p w14:paraId="0F3A744E" w14:textId="3A1B7400" w:rsidR="00EA685E" w:rsidRPr="0080640B" w:rsidRDefault="00EA685E" w:rsidP="003C5D3C">
      <w:pPr>
        <w:pStyle w:val="AMOPHeading3"/>
        <w:numPr>
          <w:ilvl w:val="4"/>
          <w:numId w:val="2"/>
        </w:numPr>
        <w:ind w:left="1800"/>
        <w:rPr>
          <w:rFonts w:cstheme="minorHAnsi"/>
          <w:u w:val="none"/>
        </w:rPr>
      </w:pPr>
      <w:r w:rsidRPr="0080640B">
        <w:rPr>
          <w:rFonts w:cstheme="minorHAnsi"/>
          <w:u w:val="none"/>
        </w:rPr>
        <w:t xml:space="preserve">Refer the case to the Milwaukee County District Attorney or Corporation Counsel who may then bring an action for other appropriate civil remedies such as compensatory or punitive damages, trespass, </w:t>
      </w:r>
      <w:proofErr w:type="spellStart"/>
      <w:r w:rsidRPr="0080640B">
        <w:rPr>
          <w:rFonts w:cstheme="minorHAnsi"/>
          <w:u w:val="none"/>
        </w:rPr>
        <w:t>etc</w:t>
      </w:r>
      <w:proofErr w:type="spellEnd"/>
      <w:r w:rsidR="00AC281D">
        <w:rPr>
          <w:rFonts w:cstheme="minorHAnsi"/>
          <w:u w:val="none"/>
        </w:rPr>
        <w:t xml:space="preserve">; or </w:t>
      </w:r>
    </w:p>
    <w:p w14:paraId="508C8124" w14:textId="77777777" w:rsidR="00EA685E" w:rsidRPr="0080640B" w:rsidRDefault="00EA685E" w:rsidP="003C5D3C">
      <w:pPr>
        <w:pStyle w:val="AMOPHeading3"/>
        <w:numPr>
          <w:ilvl w:val="4"/>
          <w:numId w:val="2"/>
        </w:numPr>
        <w:ind w:left="1800"/>
        <w:rPr>
          <w:rFonts w:cstheme="minorHAnsi"/>
          <w:u w:val="none"/>
        </w:rPr>
      </w:pPr>
      <w:r w:rsidRPr="0080640B">
        <w:rPr>
          <w:rFonts w:cstheme="minorHAnsi"/>
          <w:u w:val="none"/>
        </w:rPr>
        <w:t>Use any combination of the above remedies.</w:t>
      </w:r>
    </w:p>
    <w:p w14:paraId="394333BF" w14:textId="476D6984" w:rsidR="00EA685E" w:rsidRPr="0080640B" w:rsidRDefault="00EA685E" w:rsidP="003C5D3C">
      <w:pPr>
        <w:pStyle w:val="AMOPHeading3"/>
        <w:numPr>
          <w:ilvl w:val="3"/>
          <w:numId w:val="2"/>
        </w:numPr>
        <w:tabs>
          <w:tab w:val="clear" w:pos="990"/>
        </w:tabs>
        <w:ind w:left="1350"/>
        <w:rPr>
          <w:rFonts w:cstheme="minorHAnsi"/>
          <w:u w:val="none"/>
        </w:rPr>
      </w:pPr>
      <w:r w:rsidRPr="0080640B">
        <w:rPr>
          <w:rFonts w:cstheme="minorHAnsi"/>
          <w:u w:val="none"/>
        </w:rPr>
        <w:t>Restoration of affected Parks property after</w:t>
      </w:r>
      <w:hyperlink w:anchor="Encroachment" w:history="1">
        <w:r w:rsidR="00C10402" w:rsidRPr="0080640B">
          <w:rPr>
            <w:rStyle w:val="Hyperlink"/>
            <w:rFonts w:cstheme="minorHAnsi"/>
            <w:u w:val="none"/>
          </w:rPr>
          <w:t xml:space="preserve"> </w:t>
        </w:r>
        <w:r w:rsidRPr="0080640B">
          <w:rPr>
            <w:rStyle w:val="Hyperlink"/>
            <w:rFonts w:cstheme="minorHAnsi"/>
          </w:rPr>
          <w:t>encroachment</w:t>
        </w:r>
      </w:hyperlink>
      <w:r w:rsidRPr="0080640B">
        <w:rPr>
          <w:rFonts w:cstheme="minorHAnsi"/>
          <w:u w:val="none"/>
        </w:rPr>
        <w:t xml:space="preserve"> or other unauthorized uses have been abated must be carefully planned out and executed according to parameters set forth by the Parks Planning and Operations Divisions. As decided by Parks</w:t>
      </w:r>
      <w:r w:rsidR="00076F70" w:rsidRPr="0080640B">
        <w:rPr>
          <w:rFonts w:cstheme="minorHAnsi"/>
          <w:u w:val="none"/>
        </w:rPr>
        <w:t>’ Executive</w:t>
      </w:r>
      <w:r w:rsidRPr="0080640B">
        <w:rPr>
          <w:rFonts w:cstheme="minorHAnsi"/>
          <w:u w:val="none"/>
        </w:rPr>
        <w:t xml:space="preserve"> Director</w:t>
      </w:r>
      <w:r w:rsidR="00076F70" w:rsidRPr="0080640B">
        <w:rPr>
          <w:rFonts w:cstheme="minorHAnsi"/>
          <w:u w:val="none"/>
        </w:rPr>
        <w:t xml:space="preserve"> or designee</w:t>
      </w:r>
      <w:r w:rsidRPr="0080640B">
        <w:rPr>
          <w:rFonts w:cstheme="minorHAnsi"/>
          <w:u w:val="none"/>
        </w:rPr>
        <w:t xml:space="preserve">, responsible parties will be required to implement a </w:t>
      </w:r>
      <w:r w:rsidR="009F5936" w:rsidRPr="0080640B">
        <w:rPr>
          <w:rFonts w:cstheme="minorHAnsi"/>
          <w:u w:val="none"/>
        </w:rPr>
        <w:t>site-</w:t>
      </w:r>
      <w:r w:rsidRPr="0080640B">
        <w:rPr>
          <w:rFonts w:cstheme="minorHAnsi"/>
          <w:u w:val="none"/>
        </w:rPr>
        <w:t xml:space="preserve">specific and Parks approved Restoration Plan for the affected site, which will include a detailed timeline, methods, materials, and objectives to be met to complete the restoration. If the proposed Restoration Plan includes re-vegetating the affected property with herbaceous plants, trees, or shrubs the responsible party shall not deviate from the Parks approved plant species list without prior written permission from the Department. At the discretion of the Parks Planning and Operations Divisions, these plant lists may be altered to best meet both the ecological and aesthetic goals for the parkland. Restorations are </w:t>
      </w:r>
      <w:r w:rsidR="009F5936" w:rsidRPr="0080640B">
        <w:rPr>
          <w:rFonts w:cstheme="minorHAnsi"/>
          <w:u w:val="none"/>
        </w:rPr>
        <w:t>site-</w:t>
      </w:r>
      <w:r w:rsidRPr="0080640B">
        <w:rPr>
          <w:rFonts w:cstheme="minorHAnsi"/>
          <w:u w:val="none"/>
        </w:rPr>
        <w:t>specific; therefore, some sites may simply require that a responsible party cease the unauthorized use of the property without any major restorations, while other sites may require extensive restoration activities. Restoration shall include successful</w:t>
      </w:r>
      <w:r w:rsidR="00BB3A11" w:rsidRPr="0080640B">
        <w:rPr>
          <w:rFonts w:cstheme="minorHAnsi"/>
          <w:u w:val="none"/>
        </w:rPr>
        <w:t xml:space="preserve"> </w:t>
      </w:r>
      <w:r w:rsidRPr="0080640B">
        <w:rPr>
          <w:rFonts w:cstheme="minorHAnsi"/>
          <w:u w:val="none"/>
        </w:rPr>
        <w:t>establishment and maintenance expectations, as determined by designated Parks staff.</w:t>
      </w:r>
    </w:p>
    <w:p w14:paraId="6224EEEA" w14:textId="4B75D361" w:rsidR="00EA685E" w:rsidRPr="0080640B" w:rsidRDefault="00EA685E" w:rsidP="003C5D3C">
      <w:pPr>
        <w:pStyle w:val="AMOPHeading3"/>
        <w:rPr>
          <w:rFonts w:cstheme="minorHAnsi"/>
        </w:rPr>
      </w:pPr>
      <w:r w:rsidRPr="0080640B">
        <w:rPr>
          <w:rFonts w:cstheme="minorHAnsi"/>
        </w:rPr>
        <w:t>Appeal</w:t>
      </w:r>
      <w:r w:rsidR="007A3CF2" w:rsidRPr="003C5D3C">
        <w:rPr>
          <w:rFonts w:cstheme="minorHAnsi"/>
          <w:u w:val="none"/>
        </w:rPr>
        <w:t>:</w:t>
      </w:r>
    </w:p>
    <w:p w14:paraId="3DEE809E" w14:textId="023B15B2" w:rsidR="00EA685E" w:rsidRPr="0080640B" w:rsidRDefault="00EA685E" w:rsidP="003C5D3C">
      <w:pPr>
        <w:pStyle w:val="AMOPHeading3"/>
        <w:numPr>
          <w:ilvl w:val="3"/>
          <w:numId w:val="2"/>
        </w:numPr>
        <w:ind w:left="1350"/>
        <w:rPr>
          <w:rFonts w:cstheme="minorHAnsi"/>
          <w:u w:val="none"/>
        </w:rPr>
      </w:pPr>
      <w:r w:rsidRPr="0080640B">
        <w:rPr>
          <w:rFonts w:cstheme="minorHAnsi"/>
          <w:u w:val="none"/>
        </w:rPr>
        <w:t xml:space="preserve">If the property owner wishes to challenge the existence of an </w:t>
      </w:r>
      <w:r w:rsidR="00D9267F" w:rsidRPr="0080640B">
        <w:rPr>
          <w:rFonts w:cstheme="minorHAnsi"/>
          <w:u w:val="none"/>
        </w:rPr>
        <w:t>encroachment,</w:t>
      </w:r>
      <w:r w:rsidRPr="0080640B">
        <w:rPr>
          <w:rFonts w:cstheme="minorHAnsi"/>
          <w:u w:val="none"/>
        </w:rPr>
        <w:t xml:space="preserve"> they may hire a surveyor or other professional services at their cost to do so.</w:t>
      </w:r>
    </w:p>
    <w:p w14:paraId="01C8FFAC" w14:textId="2FBBFEE5" w:rsidR="00EA685E" w:rsidRPr="0080640B" w:rsidRDefault="00EA685E" w:rsidP="003C5D3C">
      <w:pPr>
        <w:pStyle w:val="AMOPHeading3"/>
        <w:rPr>
          <w:rFonts w:cstheme="minorHAnsi"/>
        </w:rPr>
      </w:pPr>
      <w:r w:rsidRPr="0080640B">
        <w:rPr>
          <w:rFonts w:cstheme="minorHAnsi"/>
        </w:rPr>
        <w:t>Approval</w:t>
      </w:r>
      <w:r w:rsidR="007A3CF2" w:rsidRPr="003C5D3C">
        <w:rPr>
          <w:rFonts w:cstheme="minorHAnsi"/>
          <w:u w:val="none"/>
        </w:rPr>
        <w:t>:</w:t>
      </w:r>
    </w:p>
    <w:p w14:paraId="17052DE6" w14:textId="5DC3A4AF" w:rsidR="00EA685E" w:rsidRPr="0080640B" w:rsidRDefault="00EA685E" w:rsidP="003C5D3C">
      <w:pPr>
        <w:pStyle w:val="AMOPHeading3"/>
        <w:numPr>
          <w:ilvl w:val="3"/>
          <w:numId w:val="2"/>
        </w:numPr>
        <w:ind w:left="1350"/>
        <w:rPr>
          <w:rFonts w:cstheme="minorHAnsi"/>
          <w:u w:val="none"/>
        </w:rPr>
      </w:pPr>
      <w:r w:rsidRPr="0080640B">
        <w:rPr>
          <w:rFonts w:cstheme="minorHAnsi"/>
          <w:u w:val="none"/>
        </w:rPr>
        <w:t>When Parks</w:t>
      </w:r>
      <w:r w:rsidR="00076F70" w:rsidRPr="0080640B">
        <w:rPr>
          <w:rFonts w:cstheme="minorHAnsi"/>
          <w:u w:val="none"/>
        </w:rPr>
        <w:t>’ Executive</w:t>
      </w:r>
      <w:r w:rsidRPr="0080640B">
        <w:rPr>
          <w:rFonts w:cstheme="minorHAnsi"/>
          <w:u w:val="none"/>
        </w:rPr>
        <w:t xml:space="preserve"> Director</w:t>
      </w:r>
      <w:r w:rsidR="00076F70" w:rsidRPr="0080640B">
        <w:rPr>
          <w:rFonts w:cstheme="minorHAnsi"/>
          <w:u w:val="none"/>
        </w:rPr>
        <w:t xml:space="preserve"> or designee</w:t>
      </w:r>
      <w:r w:rsidRPr="0080640B">
        <w:rPr>
          <w:rFonts w:cstheme="minorHAnsi"/>
          <w:u w:val="none"/>
        </w:rPr>
        <w:t xml:space="preserve"> has decided that the encroachment has been reasonably addressed through enforcement, the resolution of the encroachment </w:t>
      </w:r>
      <w:r w:rsidR="00FC21C0" w:rsidRPr="0080640B">
        <w:rPr>
          <w:rFonts w:cstheme="minorHAnsi"/>
          <w:u w:val="none"/>
        </w:rPr>
        <w:t>may</w:t>
      </w:r>
      <w:r w:rsidRPr="0080640B">
        <w:rPr>
          <w:rFonts w:cstheme="minorHAnsi"/>
          <w:u w:val="none"/>
        </w:rPr>
        <w:t xml:space="preserve"> be referred for approval to</w:t>
      </w:r>
      <w:r w:rsidR="0094583D" w:rsidRPr="0080640B">
        <w:rPr>
          <w:rFonts w:cstheme="minorHAnsi"/>
          <w:u w:val="none"/>
        </w:rPr>
        <w:t>:</w:t>
      </w:r>
    </w:p>
    <w:p w14:paraId="3CBE7DD0" w14:textId="5A2E57A1" w:rsidR="00EA685E" w:rsidRPr="0080640B" w:rsidRDefault="00EA685E" w:rsidP="003C5D3C">
      <w:pPr>
        <w:pStyle w:val="AMOPHeading3"/>
        <w:numPr>
          <w:ilvl w:val="4"/>
          <w:numId w:val="2"/>
        </w:numPr>
        <w:ind w:left="1800"/>
        <w:rPr>
          <w:rFonts w:cstheme="minorHAnsi"/>
          <w:u w:val="none"/>
        </w:rPr>
      </w:pPr>
      <w:r w:rsidRPr="0080640B">
        <w:rPr>
          <w:rFonts w:cstheme="minorHAnsi"/>
          <w:u w:val="none"/>
        </w:rPr>
        <w:t>County Facilities Plan</w:t>
      </w:r>
      <w:r w:rsidR="00B67246" w:rsidRPr="0080640B">
        <w:rPr>
          <w:rFonts w:cstheme="minorHAnsi"/>
          <w:u w:val="none"/>
        </w:rPr>
        <w:t>ning &amp;</w:t>
      </w:r>
      <w:r w:rsidRPr="0080640B">
        <w:rPr>
          <w:rFonts w:cstheme="minorHAnsi"/>
          <w:u w:val="none"/>
        </w:rPr>
        <w:t xml:space="preserve"> Steering Committee (</w:t>
      </w:r>
      <w:r w:rsidR="00B67246" w:rsidRPr="0080640B">
        <w:rPr>
          <w:rFonts w:cstheme="minorHAnsi"/>
          <w:u w:val="none"/>
        </w:rPr>
        <w:t>CFPSC)</w:t>
      </w:r>
      <w:r w:rsidR="00472BAE" w:rsidRPr="0080640B">
        <w:rPr>
          <w:rFonts w:cstheme="minorHAnsi"/>
          <w:u w:val="none"/>
        </w:rPr>
        <w:t>;</w:t>
      </w:r>
    </w:p>
    <w:p w14:paraId="72ED7A50" w14:textId="176D462D" w:rsidR="00EA685E" w:rsidRPr="0080640B" w:rsidRDefault="00EA685E" w:rsidP="003C5D3C">
      <w:pPr>
        <w:pStyle w:val="AMOPHeading3"/>
        <w:numPr>
          <w:ilvl w:val="4"/>
          <w:numId w:val="2"/>
        </w:numPr>
        <w:ind w:left="1800"/>
        <w:rPr>
          <w:rFonts w:cstheme="minorHAnsi"/>
          <w:u w:val="none"/>
        </w:rPr>
      </w:pPr>
      <w:r w:rsidRPr="0080640B">
        <w:rPr>
          <w:rFonts w:cstheme="minorHAnsi"/>
          <w:u w:val="none"/>
        </w:rPr>
        <w:t>County Executive;</w:t>
      </w:r>
      <w:r w:rsidR="0094583D" w:rsidRPr="0080640B">
        <w:rPr>
          <w:rFonts w:cstheme="minorHAnsi"/>
          <w:u w:val="none"/>
        </w:rPr>
        <w:t xml:space="preserve"> and</w:t>
      </w:r>
    </w:p>
    <w:p w14:paraId="7420C99E" w14:textId="6D7AEC99" w:rsidR="00EA685E" w:rsidRPr="0080640B" w:rsidRDefault="00EA685E" w:rsidP="003C5D3C">
      <w:pPr>
        <w:pStyle w:val="AMOPHeading3"/>
        <w:numPr>
          <w:ilvl w:val="4"/>
          <w:numId w:val="2"/>
        </w:numPr>
        <w:ind w:left="1800"/>
        <w:rPr>
          <w:rFonts w:cstheme="minorHAnsi"/>
          <w:u w:val="none"/>
        </w:rPr>
      </w:pPr>
      <w:r w:rsidRPr="0080640B">
        <w:rPr>
          <w:rFonts w:cstheme="minorHAnsi"/>
          <w:u w:val="none"/>
        </w:rPr>
        <w:t>County Board of Supervisors.</w:t>
      </w:r>
    </w:p>
    <w:p w14:paraId="1A29C829" w14:textId="77777777" w:rsidR="00280AB1" w:rsidRPr="0080640B" w:rsidRDefault="00280AB1" w:rsidP="00280AB1">
      <w:pPr>
        <w:pStyle w:val="AMOPHeading1"/>
        <w:numPr>
          <w:ilvl w:val="0"/>
          <w:numId w:val="0"/>
        </w:numPr>
        <w:spacing w:line="240" w:lineRule="auto"/>
        <w:rPr>
          <w:rFonts w:cstheme="minorHAnsi"/>
          <w:caps/>
          <w:sz w:val="22"/>
          <w:szCs w:val="22"/>
        </w:rPr>
      </w:pPr>
    </w:p>
    <w:p w14:paraId="04DDE93D" w14:textId="3EE4B46C" w:rsidR="00BA229F" w:rsidRPr="0080640B" w:rsidRDefault="00EA685E" w:rsidP="003C5D3C">
      <w:pPr>
        <w:pStyle w:val="AMOPHeading2"/>
        <w:rPr>
          <w:rFonts w:cstheme="minorHAnsi"/>
        </w:rPr>
      </w:pPr>
      <w:r w:rsidRPr="0080640B">
        <w:rPr>
          <w:rFonts w:cstheme="minorHAnsi"/>
        </w:rPr>
        <w:t>Department Permitted Uses (Right-of Entry Permits)</w:t>
      </w:r>
      <w:r w:rsidR="00BA229F" w:rsidRPr="003C5D3C">
        <w:rPr>
          <w:rFonts w:cstheme="minorHAnsi"/>
          <w:u w:val="none"/>
        </w:rPr>
        <w:t>:</w:t>
      </w:r>
    </w:p>
    <w:p w14:paraId="7A007C77" w14:textId="66EA7384" w:rsidR="0007191A" w:rsidRPr="0080640B" w:rsidRDefault="00EA685E" w:rsidP="003C5D3C">
      <w:pPr>
        <w:pStyle w:val="AMOPHeading3"/>
        <w:rPr>
          <w:rFonts w:cstheme="minorHAnsi"/>
        </w:rPr>
      </w:pPr>
      <w:r w:rsidRPr="003C5D3C">
        <w:rPr>
          <w:rFonts w:cstheme="minorHAnsi"/>
          <w:u w:val="none"/>
        </w:rPr>
        <w:lastRenderedPageBreak/>
        <w:t xml:space="preserve">This procedure does not prevent individuals or groups from performing community service activities. However, approval of service activities requires the written permission of </w:t>
      </w:r>
      <w:r w:rsidR="0094583D" w:rsidRPr="003C5D3C">
        <w:rPr>
          <w:rFonts w:cstheme="minorHAnsi"/>
          <w:u w:val="none"/>
        </w:rPr>
        <w:t>Parks’ Executive</w:t>
      </w:r>
      <w:r w:rsidRPr="003C5D3C">
        <w:rPr>
          <w:rFonts w:cstheme="minorHAnsi"/>
          <w:u w:val="none"/>
        </w:rPr>
        <w:t xml:space="preserve"> Director or designee. </w:t>
      </w:r>
      <w:r w:rsidR="00280AB1" w:rsidRPr="003C5D3C">
        <w:rPr>
          <w:rFonts w:cstheme="minorHAnsi"/>
          <w:u w:val="none"/>
        </w:rPr>
        <w:t>Parks</w:t>
      </w:r>
      <w:r w:rsidRPr="003C5D3C">
        <w:rPr>
          <w:rFonts w:cstheme="minorHAnsi"/>
          <w:u w:val="none"/>
        </w:rPr>
        <w:t xml:space="preserve"> recognizes there are occasions when outside entities and individuals need to obtain access to parkland to undertake maintenance activities as they relate to easements, </w:t>
      </w:r>
      <w:r w:rsidR="00330642" w:rsidRPr="003C5D3C">
        <w:rPr>
          <w:rFonts w:cstheme="minorHAnsi"/>
          <w:u w:val="none"/>
        </w:rPr>
        <w:t xml:space="preserve">adjacent </w:t>
      </w:r>
      <w:r w:rsidR="0007191A" w:rsidRPr="003C5D3C">
        <w:rPr>
          <w:rFonts w:cstheme="minorHAnsi"/>
          <w:u w:val="none"/>
        </w:rPr>
        <w:t>property line</w:t>
      </w:r>
      <w:r w:rsidR="00280AB1" w:rsidRPr="003C5D3C">
        <w:rPr>
          <w:rFonts w:cstheme="minorHAnsi"/>
          <w:u w:val="none"/>
        </w:rPr>
        <w:t>s</w:t>
      </w:r>
      <w:r w:rsidR="0007191A" w:rsidRPr="003C5D3C">
        <w:rPr>
          <w:rFonts w:cstheme="minorHAnsi"/>
          <w:u w:val="none"/>
        </w:rPr>
        <w:t xml:space="preserve">, </w:t>
      </w:r>
      <w:r w:rsidRPr="003C5D3C">
        <w:rPr>
          <w:rFonts w:cstheme="minorHAnsi"/>
          <w:u w:val="none"/>
        </w:rPr>
        <w:t>construction activities for capital projects, ecological restoration</w:t>
      </w:r>
      <w:r w:rsidR="00280AB1" w:rsidRPr="003C5D3C">
        <w:rPr>
          <w:rFonts w:cstheme="minorHAnsi"/>
          <w:u w:val="none"/>
        </w:rPr>
        <w:t>,</w:t>
      </w:r>
      <w:r w:rsidRPr="003C5D3C">
        <w:rPr>
          <w:rFonts w:cstheme="minorHAnsi"/>
          <w:u w:val="none"/>
        </w:rPr>
        <w:t xml:space="preserve"> and research activities. Under these circumstances</w:t>
      </w:r>
      <w:r w:rsidR="009F5936" w:rsidRPr="003C5D3C">
        <w:rPr>
          <w:rFonts w:cstheme="minorHAnsi"/>
          <w:u w:val="none"/>
        </w:rPr>
        <w:t>,</w:t>
      </w:r>
      <w:r w:rsidRPr="003C5D3C">
        <w:rPr>
          <w:rFonts w:cstheme="minorHAnsi"/>
          <w:u w:val="none"/>
        </w:rPr>
        <w:t xml:space="preserve"> the appropriate </w:t>
      </w:r>
      <w:r w:rsidR="0007191A" w:rsidRPr="003C5D3C">
        <w:rPr>
          <w:rFonts w:cstheme="minorHAnsi"/>
          <w:u w:val="none"/>
        </w:rPr>
        <w:t xml:space="preserve">Parks </w:t>
      </w:r>
      <w:r w:rsidRPr="003C5D3C">
        <w:rPr>
          <w:rFonts w:cstheme="minorHAnsi"/>
          <w:u w:val="none"/>
        </w:rPr>
        <w:t xml:space="preserve">Planning and Operations </w:t>
      </w:r>
      <w:r w:rsidR="0007191A" w:rsidRPr="003C5D3C">
        <w:rPr>
          <w:rFonts w:cstheme="minorHAnsi"/>
          <w:u w:val="none"/>
        </w:rPr>
        <w:t>staff</w:t>
      </w:r>
      <w:r w:rsidRPr="003C5D3C">
        <w:rPr>
          <w:rFonts w:cstheme="minorHAnsi"/>
          <w:u w:val="none"/>
        </w:rPr>
        <w:t xml:space="preserve"> will review the access request and issue a Right-of Entry (ROE) </w:t>
      </w:r>
      <w:hyperlink w:anchor="Permit" w:history="1">
        <w:r w:rsidRPr="003C5D3C">
          <w:rPr>
            <w:rStyle w:val="Hyperlink"/>
            <w:rFonts w:cstheme="minorHAnsi"/>
          </w:rPr>
          <w:t>permit</w:t>
        </w:r>
      </w:hyperlink>
      <w:r w:rsidRPr="003C5D3C">
        <w:rPr>
          <w:rFonts w:cstheme="minorHAnsi"/>
          <w:u w:val="none"/>
        </w:rPr>
        <w:t xml:space="preserve"> for the approved activities. </w:t>
      </w:r>
    </w:p>
    <w:p w14:paraId="28B03D79" w14:textId="77777777" w:rsidR="00BA229F" w:rsidRPr="0080640B" w:rsidRDefault="00BA229F" w:rsidP="003C5D3C">
      <w:pPr>
        <w:pStyle w:val="BodyTextIndent"/>
        <w:ind w:left="0"/>
        <w:contextualSpacing/>
        <w:rPr>
          <w:rFonts w:asciiTheme="minorHAnsi" w:hAnsiTheme="minorHAnsi" w:cstheme="minorHAnsi"/>
          <w:sz w:val="22"/>
          <w:szCs w:val="22"/>
        </w:rPr>
      </w:pPr>
    </w:p>
    <w:p w14:paraId="03EF6871" w14:textId="4B5E7874" w:rsidR="00BB0BA9" w:rsidRPr="0080640B" w:rsidDel="00A34B2E" w:rsidRDefault="00BB0BA9" w:rsidP="003C5D3C">
      <w:pPr>
        <w:pStyle w:val="AMOPHeading1"/>
        <w:ind w:left="720"/>
        <w:rPr>
          <w:rFonts w:cstheme="minorHAnsi"/>
          <w:sz w:val="22"/>
          <w:szCs w:val="22"/>
        </w:rPr>
      </w:pPr>
      <w:r w:rsidRPr="0080640B">
        <w:rPr>
          <w:rFonts w:cstheme="minorHAnsi"/>
          <w:sz w:val="22"/>
          <w:szCs w:val="22"/>
        </w:rPr>
        <w:t>REVISION HISTORY:</w:t>
      </w:r>
    </w:p>
    <w:tbl>
      <w:tblPr>
        <w:tblStyle w:val="TableGrid"/>
        <w:tblW w:w="10350" w:type="dxa"/>
        <w:tblInd w:w="-455" w:type="dxa"/>
        <w:tblLook w:val="04A0" w:firstRow="1" w:lastRow="0" w:firstColumn="1" w:lastColumn="0" w:noHBand="0" w:noVBand="1"/>
      </w:tblPr>
      <w:tblGrid>
        <w:gridCol w:w="990"/>
        <w:gridCol w:w="5850"/>
        <w:gridCol w:w="1620"/>
        <w:gridCol w:w="1890"/>
      </w:tblGrid>
      <w:tr w:rsidR="00BB0BA9" w:rsidRPr="0080640B" w14:paraId="5185FD9D" w14:textId="77777777" w:rsidTr="00AC281D">
        <w:trPr>
          <w:trHeight w:val="472"/>
        </w:trPr>
        <w:tc>
          <w:tcPr>
            <w:tcW w:w="990" w:type="dxa"/>
            <w:shd w:val="clear" w:color="auto" w:fill="E7E6E6" w:themeFill="background2"/>
          </w:tcPr>
          <w:p w14:paraId="12866CB4" w14:textId="77777777" w:rsidR="00BB0BA9" w:rsidRPr="0080640B" w:rsidRDefault="00BB0BA9" w:rsidP="00AC281D">
            <w:pPr>
              <w:pStyle w:val="AMOPHeading2"/>
              <w:numPr>
                <w:ilvl w:val="1"/>
                <w:numId w:val="0"/>
              </w:numPr>
              <w:contextualSpacing w:val="0"/>
              <w:jc w:val="center"/>
              <w:rPr>
                <w:rFonts w:cstheme="minorHAnsi"/>
                <w:b/>
                <w:bCs/>
                <w:u w:val="none"/>
              </w:rPr>
            </w:pPr>
            <w:r w:rsidRPr="0080640B">
              <w:rPr>
                <w:rFonts w:cstheme="minorHAnsi"/>
                <w:b/>
                <w:bCs/>
                <w:u w:val="none"/>
              </w:rPr>
              <w:t>Rev. #</w:t>
            </w:r>
          </w:p>
        </w:tc>
        <w:tc>
          <w:tcPr>
            <w:tcW w:w="5850" w:type="dxa"/>
            <w:shd w:val="clear" w:color="auto" w:fill="E7E6E6" w:themeFill="background2"/>
          </w:tcPr>
          <w:p w14:paraId="4A04EAF7" w14:textId="77777777" w:rsidR="00BB0BA9" w:rsidRPr="0080640B" w:rsidRDefault="00BB0BA9" w:rsidP="00AC281D">
            <w:pPr>
              <w:pStyle w:val="AMOPHeading2"/>
              <w:numPr>
                <w:ilvl w:val="1"/>
                <w:numId w:val="0"/>
              </w:numPr>
              <w:contextualSpacing w:val="0"/>
              <w:jc w:val="center"/>
              <w:rPr>
                <w:rFonts w:cstheme="minorHAnsi"/>
                <w:b/>
                <w:bCs/>
                <w:highlight w:val="yellow"/>
                <w:u w:val="none"/>
              </w:rPr>
            </w:pPr>
            <w:r w:rsidRPr="0080640B">
              <w:rPr>
                <w:rFonts w:cstheme="minorHAnsi"/>
                <w:b/>
                <w:bCs/>
                <w:u w:val="none"/>
              </w:rPr>
              <w:t>Summary of Changes</w:t>
            </w:r>
          </w:p>
        </w:tc>
        <w:tc>
          <w:tcPr>
            <w:tcW w:w="1620" w:type="dxa"/>
            <w:shd w:val="clear" w:color="auto" w:fill="E7E6E6" w:themeFill="background2"/>
          </w:tcPr>
          <w:p w14:paraId="39B6DAB3" w14:textId="77777777" w:rsidR="00BB0BA9" w:rsidRPr="0080640B" w:rsidRDefault="00BB0BA9" w:rsidP="00AC281D">
            <w:pPr>
              <w:pStyle w:val="AMOPHeading2"/>
              <w:numPr>
                <w:ilvl w:val="1"/>
                <w:numId w:val="0"/>
              </w:numPr>
              <w:contextualSpacing w:val="0"/>
              <w:jc w:val="center"/>
              <w:rPr>
                <w:rFonts w:cstheme="minorHAnsi"/>
                <w:b/>
                <w:bCs/>
                <w:u w:val="none"/>
              </w:rPr>
            </w:pPr>
            <w:r w:rsidRPr="0080640B">
              <w:rPr>
                <w:rFonts w:cstheme="minorHAnsi"/>
                <w:b/>
                <w:bCs/>
                <w:u w:val="none"/>
              </w:rPr>
              <w:t>Date of Change</w:t>
            </w:r>
          </w:p>
        </w:tc>
        <w:tc>
          <w:tcPr>
            <w:tcW w:w="1890" w:type="dxa"/>
            <w:shd w:val="clear" w:color="auto" w:fill="E7E6E6" w:themeFill="background2"/>
          </w:tcPr>
          <w:p w14:paraId="36F0DE1E" w14:textId="77777777" w:rsidR="00BB0BA9" w:rsidRPr="0080640B" w:rsidRDefault="00BB0BA9" w:rsidP="00AC281D">
            <w:pPr>
              <w:pStyle w:val="AMOPHeading2"/>
              <w:numPr>
                <w:ilvl w:val="1"/>
                <w:numId w:val="0"/>
              </w:numPr>
              <w:contextualSpacing w:val="0"/>
              <w:jc w:val="center"/>
              <w:rPr>
                <w:rFonts w:cstheme="minorHAnsi"/>
                <w:b/>
                <w:bCs/>
                <w:u w:val="none"/>
              </w:rPr>
            </w:pPr>
            <w:r w:rsidRPr="0080640B">
              <w:rPr>
                <w:rFonts w:cstheme="minorHAnsi"/>
                <w:b/>
                <w:bCs/>
                <w:u w:val="none"/>
              </w:rPr>
              <w:t>Author</w:t>
            </w:r>
          </w:p>
        </w:tc>
      </w:tr>
      <w:tr w:rsidR="00BB0BA9" w:rsidRPr="0080640B" w14:paraId="20F3AA62" w14:textId="77777777" w:rsidTr="00AC281D">
        <w:trPr>
          <w:trHeight w:val="260"/>
        </w:trPr>
        <w:tc>
          <w:tcPr>
            <w:tcW w:w="990" w:type="dxa"/>
          </w:tcPr>
          <w:p w14:paraId="1C5F4C46" w14:textId="638E6D0C" w:rsidR="00BB0BA9" w:rsidRPr="0080640B" w:rsidRDefault="00633333" w:rsidP="00AC281D">
            <w:pPr>
              <w:pStyle w:val="AMOPHeading2"/>
              <w:numPr>
                <w:ilvl w:val="1"/>
                <w:numId w:val="0"/>
              </w:numPr>
              <w:contextualSpacing w:val="0"/>
              <w:jc w:val="center"/>
              <w:rPr>
                <w:rFonts w:cstheme="minorHAnsi"/>
                <w:bCs/>
                <w:u w:val="none"/>
              </w:rPr>
            </w:pPr>
            <w:r w:rsidRPr="0080640B">
              <w:rPr>
                <w:rFonts w:cstheme="minorHAnsi"/>
                <w:bCs/>
                <w:u w:val="none"/>
              </w:rPr>
              <w:t>1</w:t>
            </w:r>
          </w:p>
        </w:tc>
        <w:tc>
          <w:tcPr>
            <w:tcW w:w="5850" w:type="dxa"/>
          </w:tcPr>
          <w:p w14:paraId="0EFDE3E9" w14:textId="413286EA" w:rsidR="00BB0BA9" w:rsidRPr="0080640B" w:rsidRDefault="00633333" w:rsidP="00BB0BA9">
            <w:pPr>
              <w:pStyle w:val="AMOPHeading2"/>
              <w:numPr>
                <w:ilvl w:val="0"/>
                <w:numId w:val="21"/>
              </w:numPr>
              <w:contextualSpacing w:val="0"/>
              <w:rPr>
                <w:rFonts w:cstheme="minorHAnsi"/>
                <w:bCs/>
                <w:u w:val="none"/>
              </w:rPr>
            </w:pPr>
            <w:r w:rsidRPr="0080640B">
              <w:rPr>
                <w:rFonts w:cstheme="minorHAnsi"/>
                <w:bCs/>
                <w:u w:val="none"/>
              </w:rPr>
              <w:t>New procedure</w:t>
            </w:r>
          </w:p>
        </w:tc>
        <w:tc>
          <w:tcPr>
            <w:tcW w:w="1620" w:type="dxa"/>
          </w:tcPr>
          <w:p w14:paraId="3D1D2A40" w14:textId="1A2CD7F7" w:rsidR="00BB0BA9" w:rsidRPr="0080640B" w:rsidRDefault="00633333" w:rsidP="00AC281D">
            <w:pPr>
              <w:pStyle w:val="AMOPHeading2"/>
              <w:numPr>
                <w:ilvl w:val="1"/>
                <w:numId w:val="0"/>
              </w:numPr>
              <w:contextualSpacing w:val="0"/>
              <w:jc w:val="center"/>
              <w:rPr>
                <w:rFonts w:cstheme="minorHAnsi"/>
                <w:bCs/>
                <w:u w:val="none"/>
              </w:rPr>
            </w:pPr>
            <w:r w:rsidRPr="0080640B">
              <w:rPr>
                <w:rFonts w:cstheme="minorHAnsi"/>
                <w:bCs/>
                <w:u w:val="none"/>
              </w:rPr>
              <w:t>9/6/19</w:t>
            </w:r>
          </w:p>
        </w:tc>
        <w:tc>
          <w:tcPr>
            <w:tcW w:w="1890" w:type="dxa"/>
          </w:tcPr>
          <w:p w14:paraId="22EAB377" w14:textId="791E9119" w:rsidR="00BB0BA9" w:rsidRPr="0080640B" w:rsidRDefault="00633333" w:rsidP="00AC281D">
            <w:pPr>
              <w:pStyle w:val="AMOPHeading2"/>
              <w:numPr>
                <w:ilvl w:val="1"/>
                <w:numId w:val="0"/>
              </w:numPr>
              <w:contextualSpacing w:val="0"/>
              <w:jc w:val="center"/>
              <w:rPr>
                <w:rFonts w:cstheme="minorHAnsi"/>
                <w:bCs/>
                <w:u w:val="none"/>
              </w:rPr>
            </w:pPr>
            <w:r w:rsidRPr="0080640B">
              <w:rPr>
                <w:rFonts w:cstheme="minorHAnsi"/>
                <w:bCs/>
                <w:u w:val="none"/>
              </w:rPr>
              <w:t>Jen Francis</w:t>
            </w:r>
          </w:p>
        </w:tc>
      </w:tr>
      <w:tr w:rsidR="00BB0BA9" w:rsidRPr="0080640B" w14:paraId="0C9BF644" w14:textId="77777777" w:rsidTr="00AC281D">
        <w:trPr>
          <w:trHeight w:val="260"/>
        </w:trPr>
        <w:tc>
          <w:tcPr>
            <w:tcW w:w="990" w:type="dxa"/>
          </w:tcPr>
          <w:p w14:paraId="3EDC3663"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5850" w:type="dxa"/>
          </w:tcPr>
          <w:p w14:paraId="211F4411"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1620" w:type="dxa"/>
          </w:tcPr>
          <w:p w14:paraId="4782FA52"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1890" w:type="dxa"/>
          </w:tcPr>
          <w:p w14:paraId="06C9F3D5" w14:textId="77777777" w:rsidR="00BB0BA9" w:rsidRPr="0080640B" w:rsidRDefault="00BB0BA9" w:rsidP="00AC281D">
            <w:pPr>
              <w:pStyle w:val="AMOPHeading2"/>
              <w:numPr>
                <w:ilvl w:val="1"/>
                <w:numId w:val="0"/>
              </w:numPr>
              <w:contextualSpacing w:val="0"/>
              <w:jc w:val="center"/>
              <w:rPr>
                <w:rFonts w:cstheme="minorHAnsi"/>
                <w:bCs/>
                <w:u w:val="none"/>
              </w:rPr>
            </w:pPr>
          </w:p>
        </w:tc>
      </w:tr>
      <w:tr w:rsidR="00BB0BA9" w:rsidRPr="0080640B" w14:paraId="4BD4B122" w14:textId="77777777" w:rsidTr="00AC281D">
        <w:trPr>
          <w:trHeight w:val="260"/>
        </w:trPr>
        <w:tc>
          <w:tcPr>
            <w:tcW w:w="990" w:type="dxa"/>
          </w:tcPr>
          <w:p w14:paraId="564357E8"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5850" w:type="dxa"/>
          </w:tcPr>
          <w:p w14:paraId="70904AE0"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1620" w:type="dxa"/>
          </w:tcPr>
          <w:p w14:paraId="6A956D48" w14:textId="77777777" w:rsidR="00BB0BA9" w:rsidRPr="0080640B" w:rsidRDefault="00BB0BA9" w:rsidP="00AC281D">
            <w:pPr>
              <w:pStyle w:val="AMOPHeading2"/>
              <w:numPr>
                <w:ilvl w:val="1"/>
                <w:numId w:val="0"/>
              </w:numPr>
              <w:contextualSpacing w:val="0"/>
              <w:jc w:val="center"/>
              <w:rPr>
                <w:rFonts w:cstheme="minorHAnsi"/>
                <w:bCs/>
                <w:u w:val="none"/>
              </w:rPr>
            </w:pPr>
          </w:p>
        </w:tc>
        <w:tc>
          <w:tcPr>
            <w:tcW w:w="1890" w:type="dxa"/>
          </w:tcPr>
          <w:p w14:paraId="018E5161" w14:textId="77777777" w:rsidR="00BB0BA9" w:rsidRPr="0080640B" w:rsidRDefault="00BB0BA9" w:rsidP="00AC281D">
            <w:pPr>
              <w:pStyle w:val="AMOPHeading2"/>
              <w:numPr>
                <w:ilvl w:val="1"/>
                <w:numId w:val="0"/>
              </w:numPr>
              <w:contextualSpacing w:val="0"/>
              <w:jc w:val="center"/>
              <w:rPr>
                <w:rFonts w:cstheme="minorHAnsi"/>
                <w:bCs/>
                <w:u w:val="none"/>
              </w:rPr>
            </w:pPr>
          </w:p>
        </w:tc>
      </w:tr>
    </w:tbl>
    <w:p w14:paraId="399C365A" w14:textId="77777777" w:rsidR="00BB0BA9" w:rsidRPr="0080640B" w:rsidRDefault="00BB0BA9" w:rsidP="00BB0BA9">
      <w:pPr>
        <w:rPr>
          <w:rFonts w:cstheme="minorHAnsi"/>
        </w:rPr>
      </w:pPr>
    </w:p>
    <w:p w14:paraId="54CB9BA1" w14:textId="7817EE9E" w:rsidR="007A3E28" w:rsidRPr="0080640B" w:rsidRDefault="007A3E28" w:rsidP="00AC686C">
      <w:pPr>
        <w:pStyle w:val="NormalWeb"/>
        <w:rPr>
          <w:rFonts w:asciiTheme="minorHAnsi" w:hAnsiTheme="minorHAnsi" w:cstheme="minorHAnsi"/>
          <w:color w:val="000000"/>
        </w:rPr>
      </w:pPr>
    </w:p>
    <w:sectPr w:rsidR="007A3E28" w:rsidRPr="0080640B" w:rsidSect="00D82753">
      <w:headerReference w:type="default" r:id="rId11"/>
      <w:footerReference w:type="default" r:id="rId12"/>
      <w:headerReference w:type="first" r:id="rId13"/>
      <w:footerReference w:type="first" r:id="rId14"/>
      <w:pgSz w:w="12240" w:h="15840"/>
      <w:pgMar w:top="1008"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BFD8" w14:textId="77777777" w:rsidR="00AC281D" w:rsidRDefault="00AC281D" w:rsidP="00626BB7">
      <w:pPr>
        <w:spacing w:after="0" w:line="240" w:lineRule="auto"/>
      </w:pPr>
      <w:r>
        <w:separator/>
      </w:r>
    </w:p>
  </w:endnote>
  <w:endnote w:type="continuationSeparator" w:id="0">
    <w:p w14:paraId="5C0B03C9" w14:textId="77777777" w:rsidR="00AC281D" w:rsidRDefault="00AC281D" w:rsidP="006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027354"/>
      <w:docPartObj>
        <w:docPartGallery w:val="Page Numbers (Bottom of Page)"/>
        <w:docPartUnique/>
      </w:docPartObj>
    </w:sdtPr>
    <w:sdtContent>
      <w:sdt>
        <w:sdtPr>
          <w:id w:val="1857534399"/>
          <w:docPartObj>
            <w:docPartGallery w:val="Page Numbers (Top of Page)"/>
            <w:docPartUnique/>
          </w:docPartObj>
        </w:sdtPr>
        <w:sdtContent>
          <w:p w14:paraId="178C7074" w14:textId="2A51B6FC" w:rsidR="00AC281D" w:rsidRDefault="00AC28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F18B35" w14:textId="77777777" w:rsidR="00AC281D" w:rsidRDefault="00AC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53406"/>
      <w:docPartObj>
        <w:docPartGallery w:val="Page Numbers (Bottom of Page)"/>
        <w:docPartUnique/>
      </w:docPartObj>
    </w:sdtPr>
    <w:sdtContent>
      <w:sdt>
        <w:sdtPr>
          <w:id w:val="-1769616900"/>
          <w:docPartObj>
            <w:docPartGallery w:val="Page Numbers (Top of Page)"/>
            <w:docPartUnique/>
          </w:docPartObj>
        </w:sdtPr>
        <w:sdtContent>
          <w:p w14:paraId="31FDC730" w14:textId="7D0317EE" w:rsidR="00AC281D" w:rsidRDefault="00AC28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8D96E2" w14:textId="77777777" w:rsidR="00AC281D" w:rsidRDefault="00AC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70B3" w14:textId="77777777" w:rsidR="00AC281D" w:rsidRDefault="00AC281D" w:rsidP="00626BB7">
      <w:pPr>
        <w:spacing w:after="0" w:line="240" w:lineRule="auto"/>
      </w:pPr>
      <w:r>
        <w:separator/>
      </w:r>
    </w:p>
  </w:footnote>
  <w:footnote w:type="continuationSeparator" w:id="0">
    <w:p w14:paraId="20B25178" w14:textId="77777777" w:rsidR="00AC281D" w:rsidRDefault="00AC281D" w:rsidP="0062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365" w:type="dxa"/>
      <w:tblLook w:val="04A0" w:firstRow="1" w:lastRow="0" w:firstColumn="1" w:lastColumn="0" w:noHBand="0" w:noVBand="1"/>
    </w:tblPr>
    <w:tblGrid>
      <w:gridCol w:w="2070"/>
      <w:gridCol w:w="6840"/>
      <w:gridCol w:w="1350"/>
    </w:tblGrid>
    <w:tr w:rsidR="00AC281D" w14:paraId="6306EE15" w14:textId="77777777" w:rsidTr="00AC281D">
      <w:trPr>
        <w:trHeight w:val="257"/>
      </w:trPr>
      <w:tc>
        <w:tcPr>
          <w:tcW w:w="2070" w:type="dxa"/>
          <w:shd w:val="clear" w:color="auto" w:fill="E7E6E6" w:themeFill="background2"/>
        </w:tcPr>
        <w:p w14:paraId="19DABAE7" w14:textId="77777777" w:rsidR="00AC281D" w:rsidRPr="00CB2EA7" w:rsidRDefault="00AC281D" w:rsidP="00D82753">
          <w:pPr>
            <w:rPr>
              <w:b/>
              <w:sz w:val="18"/>
            </w:rPr>
          </w:pPr>
          <w:r w:rsidRPr="00CB2EA7">
            <w:rPr>
              <w:sz w:val="18"/>
            </w:rPr>
            <w:t xml:space="preserve">Procedure #: </w:t>
          </w:r>
          <w:r w:rsidRPr="004A4CE4">
            <w:rPr>
              <w:b/>
              <w:sz w:val="18"/>
            </w:rPr>
            <w:t>13.01.02</w:t>
          </w:r>
        </w:p>
      </w:tc>
      <w:tc>
        <w:tcPr>
          <w:tcW w:w="6840" w:type="dxa"/>
          <w:shd w:val="clear" w:color="auto" w:fill="E7E6E6" w:themeFill="background2"/>
        </w:tcPr>
        <w:p w14:paraId="7740F560" w14:textId="77777777" w:rsidR="00AC281D" w:rsidRPr="00CB2EA7" w:rsidRDefault="00AC281D" w:rsidP="00D82753">
          <w:pPr>
            <w:rPr>
              <w:b/>
              <w:sz w:val="18"/>
            </w:rPr>
          </w:pPr>
          <w:r w:rsidRPr="00CB2EA7">
            <w:rPr>
              <w:sz w:val="18"/>
            </w:rPr>
            <w:t xml:space="preserve">Procedure Title: </w:t>
          </w:r>
          <w:r w:rsidRPr="004A4CE4">
            <w:rPr>
              <w:b/>
              <w:sz w:val="18"/>
            </w:rPr>
            <w:t>Parkland Encroachment</w:t>
          </w:r>
        </w:p>
      </w:tc>
      <w:tc>
        <w:tcPr>
          <w:tcW w:w="1350" w:type="dxa"/>
          <w:shd w:val="clear" w:color="auto" w:fill="E7E6E6" w:themeFill="background2"/>
        </w:tcPr>
        <w:p w14:paraId="12124C54" w14:textId="77777777" w:rsidR="00AC281D" w:rsidRPr="00CB2EA7" w:rsidRDefault="00AC281D" w:rsidP="00D82753">
          <w:pPr>
            <w:rPr>
              <w:b/>
              <w:sz w:val="18"/>
            </w:rPr>
          </w:pPr>
          <w:r w:rsidRPr="00CB2EA7">
            <w:rPr>
              <w:sz w:val="18"/>
            </w:rPr>
            <w:t xml:space="preserve">Revision #: </w:t>
          </w:r>
          <w:r w:rsidRPr="004A4CE4">
            <w:rPr>
              <w:b/>
              <w:sz w:val="18"/>
            </w:rPr>
            <w:t>1</w:t>
          </w:r>
        </w:p>
      </w:tc>
    </w:tr>
  </w:tbl>
  <w:p w14:paraId="01E47D34" w14:textId="77777777" w:rsidR="00AC281D" w:rsidRPr="00664CA4" w:rsidRDefault="00AC281D" w:rsidP="00E01054">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455" w:type="dxa"/>
      <w:tblLook w:val="04A0" w:firstRow="1" w:lastRow="0" w:firstColumn="1" w:lastColumn="0" w:noHBand="0" w:noVBand="1"/>
    </w:tblPr>
    <w:tblGrid>
      <w:gridCol w:w="1710"/>
      <w:gridCol w:w="1710"/>
      <w:gridCol w:w="1800"/>
      <w:gridCol w:w="4050"/>
      <w:gridCol w:w="1080"/>
    </w:tblGrid>
    <w:tr w:rsidR="00AC281D" w14:paraId="165910CF" w14:textId="77777777" w:rsidTr="00AC281D">
      <w:trPr>
        <w:trHeight w:val="576"/>
      </w:trPr>
      <w:tc>
        <w:tcPr>
          <w:tcW w:w="10350" w:type="dxa"/>
          <w:gridSpan w:val="5"/>
          <w:shd w:val="clear" w:color="auto" w:fill="E7E6E6" w:themeFill="background2"/>
          <w:vAlign w:val="center"/>
        </w:tcPr>
        <w:p w14:paraId="694AF061" w14:textId="77777777" w:rsidR="00AC281D" w:rsidRDefault="00AC281D" w:rsidP="00D82753">
          <w:pPr>
            <w:jc w:val="center"/>
            <w:rPr>
              <w:b/>
              <w:sz w:val="36"/>
              <w:szCs w:val="36"/>
            </w:rPr>
          </w:pPr>
          <w:r>
            <w:rPr>
              <w:noProof/>
            </w:rPr>
            <w:drawing>
              <wp:anchor distT="0" distB="0" distL="114300" distR="114300" simplePos="0" relativeHeight="251659264" behindDoc="1" locked="0" layoutInCell="1" allowOverlap="1" wp14:anchorId="66A00983" wp14:editId="2499DB41">
                <wp:simplePos x="0" y="0"/>
                <wp:positionH relativeFrom="column">
                  <wp:posOffset>-463550</wp:posOffset>
                </wp:positionH>
                <wp:positionV relativeFrom="paragraph">
                  <wp:posOffset>-7620</wp:posOffset>
                </wp:positionV>
                <wp:extent cx="685800" cy="685800"/>
                <wp:effectExtent l="0" t="0" r="0" b="0"/>
                <wp:wrapTight wrapText="bothSides">
                  <wp:wrapPolygon edited="0">
                    <wp:start x="6000" y="0"/>
                    <wp:lineTo x="0" y="4200"/>
                    <wp:lineTo x="0" y="15600"/>
                    <wp:lineTo x="3000" y="19200"/>
                    <wp:lineTo x="5400" y="21000"/>
                    <wp:lineTo x="6000" y="21000"/>
                    <wp:lineTo x="15000" y="21000"/>
                    <wp:lineTo x="15600" y="21000"/>
                    <wp:lineTo x="18600" y="19200"/>
                    <wp:lineTo x="21000" y="15600"/>
                    <wp:lineTo x="21000" y="4200"/>
                    <wp:lineTo x="15000" y="0"/>
                    <wp:lineTo x="6000" y="0"/>
                  </wp:wrapPolygon>
                </wp:wrapTight>
                <wp:docPr id="1" name="Picture 1" descr="http://i.imgur.com/cnl7B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cnl7BB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4A489" w14:textId="77777777" w:rsidR="00AC281D" w:rsidRPr="00AE6467" w:rsidRDefault="00AC281D" w:rsidP="00D82753">
          <w:pPr>
            <w:jc w:val="center"/>
            <w:rPr>
              <w:b/>
              <w:sz w:val="36"/>
              <w:szCs w:val="36"/>
            </w:rPr>
          </w:pPr>
          <w:r w:rsidRPr="00AE6467">
            <w:rPr>
              <w:b/>
              <w:sz w:val="36"/>
              <w:szCs w:val="36"/>
            </w:rPr>
            <w:t>Administrative Manual of Operati</w:t>
          </w:r>
          <w:r>
            <w:rPr>
              <w:b/>
              <w:sz w:val="36"/>
              <w:szCs w:val="36"/>
            </w:rPr>
            <w:t>ng Procedures</w:t>
          </w:r>
        </w:p>
      </w:tc>
    </w:tr>
    <w:tr w:rsidR="00AC281D" w14:paraId="5FACD956" w14:textId="77777777" w:rsidTr="00AC281D">
      <w:trPr>
        <w:trHeight w:val="289"/>
      </w:trPr>
      <w:tc>
        <w:tcPr>
          <w:tcW w:w="1710" w:type="dxa"/>
        </w:tcPr>
        <w:p w14:paraId="71E6A48C" w14:textId="77777777" w:rsidR="00AC281D" w:rsidRPr="006A173E" w:rsidRDefault="00AC281D" w:rsidP="00D82753">
          <w:pPr>
            <w:rPr>
              <w:sz w:val="18"/>
            </w:rPr>
          </w:pPr>
          <w:r w:rsidRPr="006A173E">
            <w:rPr>
              <w:sz w:val="18"/>
            </w:rPr>
            <w:t xml:space="preserve">Procedure #: </w:t>
          </w:r>
        </w:p>
        <w:p w14:paraId="38437669" w14:textId="77777777" w:rsidR="00AC281D" w:rsidRPr="00D66134" w:rsidRDefault="00AC281D" w:rsidP="00D82753">
          <w:pPr>
            <w:rPr>
              <w:b/>
            </w:rPr>
          </w:pPr>
          <w:r>
            <w:rPr>
              <w:b/>
            </w:rPr>
            <w:t>13.01.02</w:t>
          </w:r>
        </w:p>
      </w:tc>
      <w:tc>
        <w:tcPr>
          <w:tcW w:w="7560" w:type="dxa"/>
          <w:gridSpan w:val="3"/>
        </w:tcPr>
        <w:p w14:paraId="0F227530" w14:textId="77777777" w:rsidR="00AC281D" w:rsidRPr="006A173E" w:rsidRDefault="00AC281D" w:rsidP="00D82753">
          <w:pPr>
            <w:rPr>
              <w:sz w:val="18"/>
            </w:rPr>
          </w:pPr>
          <w:r w:rsidRPr="006A173E">
            <w:rPr>
              <w:sz w:val="18"/>
            </w:rPr>
            <w:t xml:space="preserve">Procedure Title: </w:t>
          </w:r>
        </w:p>
        <w:p w14:paraId="37F65A26" w14:textId="77777777" w:rsidR="00AC281D" w:rsidRPr="00D66134" w:rsidRDefault="00AC281D" w:rsidP="00D82753">
          <w:pPr>
            <w:rPr>
              <w:b/>
            </w:rPr>
          </w:pPr>
          <w:r>
            <w:rPr>
              <w:b/>
            </w:rPr>
            <w:t>Parkland Encroachment</w:t>
          </w:r>
        </w:p>
      </w:tc>
      <w:tc>
        <w:tcPr>
          <w:tcW w:w="1080" w:type="dxa"/>
        </w:tcPr>
        <w:p w14:paraId="00ED47FD" w14:textId="77777777" w:rsidR="00AC281D" w:rsidRPr="006A173E" w:rsidRDefault="00AC281D" w:rsidP="00D82753">
          <w:pPr>
            <w:rPr>
              <w:sz w:val="18"/>
            </w:rPr>
          </w:pPr>
          <w:r w:rsidRPr="006A173E">
            <w:rPr>
              <w:sz w:val="18"/>
            </w:rPr>
            <w:t xml:space="preserve">Revision #: </w:t>
          </w:r>
        </w:p>
        <w:p w14:paraId="29EF62C5" w14:textId="77777777" w:rsidR="00AC281D" w:rsidRPr="00D66134" w:rsidRDefault="00AC281D" w:rsidP="00D82753">
          <w:pPr>
            <w:rPr>
              <w:b/>
            </w:rPr>
          </w:pPr>
          <w:r>
            <w:rPr>
              <w:b/>
            </w:rPr>
            <w:t>1</w:t>
          </w:r>
        </w:p>
      </w:tc>
    </w:tr>
    <w:tr w:rsidR="00AC281D" w14:paraId="49D3F47C" w14:textId="77777777" w:rsidTr="00AC281D">
      <w:trPr>
        <w:trHeight w:val="306"/>
      </w:trPr>
      <w:tc>
        <w:tcPr>
          <w:tcW w:w="1710" w:type="dxa"/>
        </w:tcPr>
        <w:p w14:paraId="051A9F4F" w14:textId="77777777" w:rsidR="00AC281D" w:rsidRPr="006A173E" w:rsidRDefault="00AC281D" w:rsidP="00D82753">
          <w:pPr>
            <w:rPr>
              <w:sz w:val="18"/>
            </w:rPr>
          </w:pPr>
          <w:r w:rsidRPr="006A173E">
            <w:rPr>
              <w:sz w:val="18"/>
            </w:rPr>
            <w:t xml:space="preserve">Original Issue Date: </w:t>
          </w:r>
        </w:p>
        <w:p w14:paraId="695E5A6F" w14:textId="77777777" w:rsidR="00AC281D" w:rsidRPr="00D66134" w:rsidRDefault="00AC281D" w:rsidP="00D82753">
          <w:pPr>
            <w:rPr>
              <w:b/>
            </w:rPr>
          </w:pPr>
          <w:r>
            <w:rPr>
              <w:b/>
            </w:rPr>
            <w:t>DRAFT</w:t>
          </w:r>
          <w:r w:rsidRPr="00A7578C">
            <w:rPr>
              <w:b/>
            </w:rPr>
            <w:t xml:space="preserve"> </w:t>
          </w:r>
        </w:p>
      </w:tc>
      <w:tc>
        <w:tcPr>
          <w:tcW w:w="1710" w:type="dxa"/>
        </w:tcPr>
        <w:p w14:paraId="63C05221" w14:textId="77777777" w:rsidR="00AC281D" w:rsidRPr="006A173E" w:rsidRDefault="00AC281D" w:rsidP="00D82753">
          <w:pPr>
            <w:rPr>
              <w:sz w:val="18"/>
            </w:rPr>
          </w:pPr>
          <w:r w:rsidRPr="006A173E">
            <w:rPr>
              <w:sz w:val="18"/>
            </w:rPr>
            <w:t xml:space="preserve">Revised Issue Date: </w:t>
          </w:r>
        </w:p>
        <w:p w14:paraId="641B94DA" w14:textId="77777777" w:rsidR="00AC281D" w:rsidRPr="00D66134" w:rsidRDefault="00AC281D" w:rsidP="00D82753">
          <w:pPr>
            <w:rPr>
              <w:b/>
            </w:rPr>
          </w:pPr>
          <w:r>
            <w:rPr>
              <w:b/>
            </w:rPr>
            <w:t>N/A</w:t>
          </w:r>
        </w:p>
      </w:tc>
      <w:tc>
        <w:tcPr>
          <w:tcW w:w="1800" w:type="dxa"/>
        </w:tcPr>
        <w:p w14:paraId="112A595F" w14:textId="77777777" w:rsidR="00AC281D" w:rsidRPr="006A173E" w:rsidRDefault="00AC281D" w:rsidP="00D82753">
          <w:pPr>
            <w:rPr>
              <w:sz w:val="18"/>
            </w:rPr>
          </w:pPr>
          <w:r w:rsidRPr="006A173E">
            <w:rPr>
              <w:sz w:val="18"/>
            </w:rPr>
            <w:t xml:space="preserve">Next Review Date: </w:t>
          </w:r>
        </w:p>
        <w:p w14:paraId="20B353C0" w14:textId="77777777" w:rsidR="00AC281D" w:rsidRPr="00D66134" w:rsidRDefault="00AC281D" w:rsidP="00D82753">
          <w:pPr>
            <w:rPr>
              <w:b/>
            </w:rPr>
          </w:pPr>
          <w:r>
            <w:rPr>
              <w:b/>
            </w:rPr>
            <w:t>TBD</w:t>
          </w:r>
        </w:p>
      </w:tc>
      <w:tc>
        <w:tcPr>
          <w:tcW w:w="5130" w:type="dxa"/>
          <w:gridSpan w:val="2"/>
        </w:tcPr>
        <w:p w14:paraId="1AA0B61B" w14:textId="77777777" w:rsidR="00AC281D" w:rsidRPr="006A173E" w:rsidRDefault="00AC281D" w:rsidP="00D82753">
          <w:pPr>
            <w:rPr>
              <w:sz w:val="18"/>
            </w:rPr>
          </w:pPr>
          <w:r w:rsidRPr="006A173E">
            <w:rPr>
              <w:sz w:val="18"/>
            </w:rPr>
            <w:t xml:space="preserve">Responsible Department: </w:t>
          </w:r>
        </w:p>
        <w:p w14:paraId="2276FCFB" w14:textId="77777777" w:rsidR="00AC281D" w:rsidRPr="00D66134" w:rsidRDefault="00AC281D" w:rsidP="00D82753">
          <w:pPr>
            <w:rPr>
              <w:b/>
            </w:rPr>
          </w:pPr>
          <w:r>
            <w:rPr>
              <w:b/>
            </w:rPr>
            <w:t>DAS-Parks</w:t>
          </w:r>
        </w:p>
      </w:tc>
    </w:tr>
    <w:tr w:rsidR="00AC281D" w14:paraId="1F7075B6" w14:textId="77777777" w:rsidTr="00AC281D">
      <w:trPr>
        <w:trHeight w:val="289"/>
      </w:trPr>
      <w:tc>
        <w:tcPr>
          <w:tcW w:w="5220" w:type="dxa"/>
          <w:gridSpan w:val="3"/>
        </w:tcPr>
        <w:p w14:paraId="635727F0" w14:textId="77777777" w:rsidR="00AC281D" w:rsidRPr="006A173E" w:rsidRDefault="00AC281D" w:rsidP="00D82753">
          <w:pPr>
            <w:rPr>
              <w:sz w:val="18"/>
            </w:rPr>
          </w:pPr>
          <w:r w:rsidRPr="006A173E">
            <w:rPr>
              <w:sz w:val="18"/>
            </w:rPr>
            <w:t xml:space="preserve">Statutory References: </w:t>
          </w:r>
        </w:p>
        <w:p w14:paraId="21A41BCC" w14:textId="77777777" w:rsidR="00AC281D" w:rsidRPr="00D66134" w:rsidRDefault="00AC281D" w:rsidP="00D82753">
          <w:pPr>
            <w:rPr>
              <w:b/>
            </w:rPr>
          </w:pPr>
          <w:r>
            <w:rPr>
              <w:b/>
            </w:rPr>
            <w:t>None</w:t>
          </w:r>
          <w:r w:rsidRPr="00A7578C">
            <w:rPr>
              <w:b/>
            </w:rPr>
            <w:t xml:space="preserve"> </w:t>
          </w:r>
        </w:p>
      </w:tc>
      <w:tc>
        <w:tcPr>
          <w:tcW w:w="5130" w:type="dxa"/>
          <w:gridSpan w:val="2"/>
        </w:tcPr>
        <w:p w14:paraId="2FCB3362" w14:textId="77777777" w:rsidR="00AC281D" w:rsidRPr="006A173E" w:rsidRDefault="00AC281D" w:rsidP="00D82753">
          <w:pPr>
            <w:rPr>
              <w:sz w:val="18"/>
            </w:rPr>
          </w:pPr>
          <w:r w:rsidRPr="006A173E">
            <w:rPr>
              <w:sz w:val="18"/>
            </w:rPr>
            <w:t xml:space="preserve">Ordinance References: </w:t>
          </w:r>
        </w:p>
        <w:p w14:paraId="217EFB03" w14:textId="49708FF9" w:rsidR="00AC281D" w:rsidRPr="00D66134" w:rsidRDefault="00AC281D" w:rsidP="00D82753">
          <w:pPr>
            <w:rPr>
              <w:b/>
            </w:rPr>
          </w:pPr>
          <w:r>
            <w:rPr>
              <w:b/>
            </w:rPr>
            <w:t xml:space="preserve">MCO </w:t>
          </w:r>
          <w:r>
            <w:t xml:space="preserve">§§ </w:t>
          </w:r>
          <w:r w:rsidRPr="004A4CE4">
            <w:rPr>
              <w:b/>
            </w:rPr>
            <w:t xml:space="preserve">39.01, 47.42, 47.48, 47.50 67.07  </w:t>
          </w:r>
        </w:p>
      </w:tc>
    </w:tr>
    <w:tr w:rsidR="00AC281D" w14:paraId="33B29F8F" w14:textId="77777777" w:rsidTr="00AC281D">
      <w:trPr>
        <w:trHeight w:val="70"/>
      </w:trPr>
      <w:tc>
        <w:tcPr>
          <w:tcW w:w="5220" w:type="dxa"/>
          <w:gridSpan w:val="3"/>
        </w:tcPr>
        <w:p w14:paraId="386095DE" w14:textId="77777777" w:rsidR="00AC281D" w:rsidRPr="006A173E" w:rsidRDefault="00AC281D" w:rsidP="00D82753">
          <w:pPr>
            <w:rPr>
              <w:sz w:val="18"/>
            </w:rPr>
          </w:pPr>
          <w:r w:rsidRPr="006A173E">
            <w:rPr>
              <w:sz w:val="18"/>
            </w:rPr>
            <w:t>Appendices:</w:t>
          </w:r>
        </w:p>
        <w:p w14:paraId="6C623BD0" w14:textId="77777777" w:rsidR="00AC281D" w:rsidRPr="00E94ADC" w:rsidRDefault="00AC281D" w:rsidP="00D82753">
          <w:pPr>
            <w:pStyle w:val="ListParagraph"/>
            <w:numPr>
              <w:ilvl w:val="0"/>
              <w:numId w:val="17"/>
            </w:numPr>
            <w:rPr>
              <w:b/>
            </w:rPr>
          </w:pPr>
          <w:r>
            <w:rPr>
              <w:b/>
            </w:rPr>
            <w:t>13.01.02 Flowchart</w:t>
          </w:r>
        </w:p>
      </w:tc>
      <w:tc>
        <w:tcPr>
          <w:tcW w:w="5130" w:type="dxa"/>
          <w:gridSpan w:val="2"/>
        </w:tcPr>
        <w:p w14:paraId="0F9D966C" w14:textId="77777777" w:rsidR="00AC281D" w:rsidRPr="006A173E" w:rsidRDefault="00AC281D" w:rsidP="00D82753">
          <w:pPr>
            <w:rPr>
              <w:sz w:val="18"/>
            </w:rPr>
          </w:pPr>
          <w:r w:rsidRPr="006A173E">
            <w:rPr>
              <w:sz w:val="18"/>
            </w:rPr>
            <w:t>Forms:</w:t>
          </w:r>
        </w:p>
        <w:p w14:paraId="2BA06A74" w14:textId="77777777" w:rsidR="00AC281D" w:rsidRPr="004A4CE4" w:rsidRDefault="00AC281D" w:rsidP="00D82753">
          <w:pPr>
            <w:pStyle w:val="ListParagraph"/>
            <w:numPr>
              <w:ilvl w:val="0"/>
              <w:numId w:val="18"/>
            </w:numPr>
            <w:rPr>
              <w:b/>
            </w:rPr>
          </w:pPr>
          <w:r w:rsidRPr="004A4CE4">
            <w:rPr>
              <w:b/>
            </w:rPr>
            <w:t>13.01.02(a) – Notice of Parkland Encroachment (sample)</w:t>
          </w:r>
        </w:p>
        <w:p w14:paraId="4420A6FA" w14:textId="77777777" w:rsidR="00AC281D" w:rsidRPr="00AD4B8A" w:rsidRDefault="00AC281D" w:rsidP="00D82753">
          <w:pPr>
            <w:pStyle w:val="ListParagraph"/>
            <w:numPr>
              <w:ilvl w:val="0"/>
              <w:numId w:val="18"/>
            </w:numPr>
            <w:rPr>
              <w:b/>
            </w:rPr>
          </w:pPr>
          <w:r w:rsidRPr="004A4CE4">
            <w:rPr>
              <w:b/>
            </w:rPr>
            <w:t>13.01.02(b) – Stop Order: Certified Cease and Desist Letter (sample)</w:t>
          </w:r>
        </w:p>
      </w:tc>
    </w:tr>
  </w:tbl>
  <w:p w14:paraId="434C8EDF" w14:textId="77777777" w:rsidR="00AC281D" w:rsidRDefault="00AC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3AC"/>
    <w:multiLevelType w:val="hybridMultilevel"/>
    <w:tmpl w:val="B8B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ABD"/>
    <w:multiLevelType w:val="hybridMultilevel"/>
    <w:tmpl w:val="5B7647E8"/>
    <w:lvl w:ilvl="0" w:tplc="5DC015C6">
      <w:start w:val="1"/>
      <w:numFmt w:val="decimal"/>
      <w:pStyle w:val="AMOPHeading1"/>
      <w:lvlText w:val="%1."/>
      <w:lvlJc w:val="left"/>
      <w:pPr>
        <w:ind w:left="1080" w:hanging="720"/>
      </w:pPr>
      <w:rPr>
        <w:rFonts w:hint="default"/>
        <w:b/>
        <w:i w:val="0"/>
      </w:rPr>
    </w:lvl>
    <w:lvl w:ilvl="1" w:tplc="229058BE">
      <w:start w:val="1"/>
      <w:numFmt w:val="upperLetter"/>
      <w:pStyle w:val="AMOPHeading2"/>
      <w:lvlText w:val="%2."/>
      <w:lvlJc w:val="left"/>
      <w:pPr>
        <w:ind w:left="1800" w:hanging="720"/>
      </w:pPr>
      <w:rPr>
        <w:rFonts w:hint="default"/>
        <w:i w:val="0"/>
      </w:rPr>
    </w:lvl>
    <w:lvl w:ilvl="2" w:tplc="28A2141E">
      <w:start w:val="1"/>
      <w:numFmt w:val="lowerRoman"/>
      <w:pStyle w:val="AMOPHeading3"/>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67E0"/>
    <w:multiLevelType w:val="hybridMultilevel"/>
    <w:tmpl w:val="895CF844"/>
    <w:lvl w:ilvl="0" w:tplc="F45E6F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B0853"/>
    <w:multiLevelType w:val="hybridMultilevel"/>
    <w:tmpl w:val="390CD6C0"/>
    <w:lvl w:ilvl="0" w:tplc="3C3C51D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E7EC1"/>
    <w:multiLevelType w:val="hybridMultilevel"/>
    <w:tmpl w:val="23C46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007D5"/>
    <w:multiLevelType w:val="hybridMultilevel"/>
    <w:tmpl w:val="390CD6C0"/>
    <w:lvl w:ilvl="0" w:tplc="3C3C51D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97CB4"/>
    <w:multiLevelType w:val="hybridMultilevel"/>
    <w:tmpl w:val="41502EAA"/>
    <w:lvl w:ilvl="0" w:tplc="AF7E2B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6BA4"/>
    <w:multiLevelType w:val="multilevel"/>
    <w:tmpl w:val="907EC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336278"/>
    <w:multiLevelType w:val="hybridMultilevel"/>
    <w:tmpl w:val="A2E01D92"/>
    <w:lvl w:ilvl="0" w:tplc="2ABCCB8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8E511E"/>
    <w:multiLevelType w:val="hybridMultilevel"/>
    <w:tmpl w:val="86F6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6030C"/>
    <w:multiLevelType w:val="hybridMultilevel"/>
    <w:tmpl w:val="2F9CF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D4539"/>
    <w:multiLevelType w:val="multilevel"/>
    <w:tmpl w:val="B1E675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555700"/>
    <w:multiLevelType w:val="hybridMultilevel"/>
    <w:tmpl w:val="390CD6C0"/>
    <w:lvl w:ilvl="0" w:tplc="3C3C51D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58668D"/>
    <w:multiLevelType w:val="hybridMultilevel"/>
    <w:tmpl w:val="EA241C8C"/>
    <w:lvl w:ilvl="0" w:tplc="EC14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
  </w:num>
  <w:num w:numId="10">
    <w:abstractNumId w:val="1"/>
  </w:num>
  <w:num w:numId="11">
    <w:abstractNumId w:val="3"/>
  </w:num>
  <w:num w:numId="12">
    <w:abstractNumId w:val="5"/>
  </w:num>
  <w:num w:numId="13">
    <w:abstractNumId w:val="1"/>
  </w:num>
  <w:num w:numId="14">
    <w:abstractNumId w:val="1"/>
  </w:num>
  <w:num w:numId="15">
    <w:abstractNumId w:val="1"/>
  </w:num>
  <w:num w:numId="16">
    <w:abstractNumId w:val="1"/>
  </w:num>
  <w:num w:numId="17">
    <w:abstractNumId w:val="4"/>
  </w:num>
  <w:num w:numId="18">
    <w:abstractNumId w:val="10"/>
  </w:num>
  <w:num w:numId="19">
    <w:abstractNumId w:val="8"/>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za0MDAysTQzNzJW0lEKTi0uzszPAykwNKgFAKOxma8tAAAA"/>
  </w:docVars>
  <w:rsids>
    <w:rsidRoot w:val="00843706"/>
    <w:rsid w:val="00015FA4"/>
    <w:rsid w:val="00027163"/>
    <w:rsid w:val="00041E2B"/>
    <w:rsid w:val="000434AA"/>
    <w:rsid w:val="00051313"/>
    <w:rsid w:val="00055E20"/>
    <w:rsid w:val="00062BFA"/>
    <w:rsid w:val="00063FA5"/>
    <w:rsid w:val="0007191A"/>
    <w:rsid w:val="00076C14"/>
    <w:rsid w:val="00076F70"/>
    <w:rsid w:val="000A4D64"/>
    <w:rsid w:val="000A73A6"/>
    <w:rsid w:val="000B4512"/>
    <w:rsid w:val="000D0725"/>
    <w:rsid w:val="000E531B"/>
    <w:rsid w:val="000F675E"/>
    <w:rsid w:val="001023B9"/>
    <w:rsid w:val="00103006"/>
    <w:rsid w:val="00104CDB"/>
    <w:rsid w:val="00156B69"/>
    <w:rsid w:val="00164F5D"/>
    <w:rsid w:val="00167D27"/>
    <w:rsid w:val="0019532B"/>
    <w:rsid w:val="00197ADD"/>
    <w:rsid w:val="001A1043"/>
    <w:rsid w:val="001B175B"/>
    <w:rsid w:val="001D0155"/>
    <w:rsid w:val="001E3662"/>
    <w:rsid w:val="001F56A4"/>
    <w:rsid w:val="00204D54"/>
    <w:rsid w:val="00205005"/>
    <w:rsid w:val="00206663"/>
    <w:rsid w:val="00215706"/>
    <w:rsid w:val="002329BA"/>
    <w:rsid w:val="00233943"/>
    <w:rsid w:val="00243E25"/>
    <w:rsid w:val="002666B1"/>
    <w:rsid w:val="002677B3"/>
    <w:rsid w:val="00273B8C"/>
    <w:rsid w:val="002768AD"/>
    <w:rsid w:val="00280AB1"/>
    <w:rsid w:val="002856D1"/>
    <w:rsid w:val="0028730B"/>
    <w:rsid w:val="00297CAD"/>
    <w:rsid w:val="002A64E6"/>
    <w:rsid w:val="002B17C0"/>
    <w:rsid w:val="002E7509"/>
    <w:rsid w:val="003150A9"/>
    <w:rsid w:val="00330642"/>
    <w:rsid w:val="00330A44"/>
    <w:rsid w:val="003444B0"/>
    <w:rsid w:val="0035405C"/>
    <w:rsid w:val="00367E13"/>
    <w:rsid w:val="00381887"/>
    <w:rsid w:val="0038343B"/>
    <w:rsid w:val="00397854"/>
    <w:rsid w:val="003B642D"/>
    <w:rsid w:val="003C4DFD"/>
    <w:rsid w:val="003C5D3C"/>
    <w:rsid w:val="003E4718"/>
    <w:rsid w:val="003F08E5"/>
    <w:rsid w:val="003F450B"/>
    <w:rsid w:val="00410DC6"/>
    <w:rsid w:val="00427781"/>
    <w:rsid w:val="004316A1"/>
    <w:rsid w:val="00441B31"/>
    <w:rsid w:val="00451DA0"/>
    <w:rsid w:val="004522A3"/>
    <w:rsid w:val="00457E82"/>
    <w:rsid w:val="00461292"/>
    <w:rsid w:val="00472BAE"/>
    <w:rsid w:val="004819CB"/>
    <w:rsid w:val="004C10D6"/>
    <w:rsid w:val="004C1216"/>
    <w:rsid w:val="004E73BF"/>
    <w:rsid w:val="0051720C"/>
    <w:rsid w:val="00522BD0"/>
    <w:rsid w:val="00531017"/>
    <w:rsid w:val="00535235"/>
    <w:rsid w:val="005605DB"/>
    <w:rsid w:val="00574F9D"/>
    <w:rsid w:val="005824F2"/>
    <w:rsid w:val="00590B9E"/>
    <w:rsid w:val="005A5C24"/>
    <w:rsid w:val="005A62B0"/>
    <w:rsid w:val="005B0CFA"/>
    <w:rsid w:val="005B560C"/>
    <w:rsid w:val="005E00AB"/>
    <w:rsid w:val="005E4E34"/>
    <w:rsid w:val="00626BB7"/>
    <w:rsid w:val="00633333"/>
    <w:rsid w:val="00654079"/>
    <w:rsid w:val="00660419"/>
    <w:rsid w:val="00664CA4"/>
    <w:rsid w:val="006D125E"/>
    <w:rsid w:val="006E4D38"/>
    <w:rsid w:val="007032A0"/>
    <w:rsid w:val="0070590F"/>
    <w:rsid w:val="00721C8A"/>
    <w:rsid w:val="007232CF"/>
    <w:rsid w:val="00741CF0"/>
    <w:rsid w:val="00762AF3"/>
    <w:rsid w:val="00767929"/>
    <w:rsid w:val="00771D40"/>
    <w:rsid w:val="007720B9"/>
    <w:rsid w:val="00790BA9"/>
    <w:rsid w:val="007A3CF2"/>
    <w:rsid w:val="007A3E28"/>
    <w:rsid w:val="007B494B"/>
    <w:rsid w:val="007D7D09"/>
    <w:rsid w:val="007E3D21"/>
    <w:rsid w:val="00800809"/>
    <w:rsid w:val="0080640B"/>
    <w:rsid w:val="008166FB"/>
    <w:rsid w:val="00825611"/>
    <w:rsid w:val="00843706"/>
    <w:rsid w:val="00843980"/>
    <w:rsid w:val="0085356B"/>
    <w:rsid w:val="00870003"/>
    <w:rsid w:val="00881AF5"/>
    <w:rsid w:val="00894E78"/>
    <w:rsid w:val="008A2CE0"/>
    <w:rsid w:val="008B4DB1"/>
    <w:rsid w:val="008B5797"/>
    <w:rsid w:val="008D6B8F"/>
    <w:rsid w:val="00927D93"/>
    <w:rsid w:val="0094583D"/>
    <w:rsid w:val="00945D5B"/>
    <w:rsid w:val="00985A70"/>
    <w:rsid w:val="009957E3"/>
    <w:rsid w:val="009B3098"/>
    <w:rsid w:val="009B5209"/>
    <w:rsid w:val="009B6200"/>
    <w:rsid w:val="009C0FAE"/>
    <w:rsid w:val="009D39D7"/>
    <w:rsid w:val="009F5936"/>
    <w:rsid w:val="009F777A"/>
    <w:rsid w:val="00A03E0F"/>
    <w:rsid w:val="00A05EF5"/>
    <w:rsid w:val="00A12523"/>
    <w:rsid w:val="00A32511"/>
    <w:rsid w:val="00A5026D"/>
    <w:rsid w:val="00A75D9D"/>
    <w:rsid w:val="00A93A1F"/>
    <w:rsid w:val="00AC281D"/>
    <w:rsid w:val="00AC686C"/>
    <w:rsid w:val="00AD14C3"/>
    <w:rsid w:val="00AF5ADB"/>
    <w:rsid w:val="00B01922"/>
    <w:rsid w:val="00B0343D"/>
    <w:rsid w:val="00B354C7"/>
    <w:rsid w:val="00B4538D"/>
    <w:rsid w:val="00B51A64"/>
    <w:rsid w:val="00B67246"/>
    <w:rsid w:val="00B71DF2"/>
    <w:rsid w:val="00B72FB6"/>
    <w:rsid w:val="00B8176A"/>
    <w:rsid w:val="00B84AE9"/>
    <w:rsid w:val="00B86A62"/>
    <w:rsid w:val="00B91DB5"/>
    <w:rsid w:val="00BA229F"/>
    <w:rsid w:val="00BB0BA9"/>
    <w:rsid w:val="00BB3A11"/>
    <w:rsid w:val="00BC46CE"/>
    <w:rsid w:val="00BC5333"/>
    <w:rsid w:val="00BC6DE8"/>
    <w:rsid w:val="00BD2372"/>
    <w:rsid w:val="00BD670A"/>
    <w:rsid w:val="00C03E4B"/>
    <w:rsid w:val="00C10402"/>
    <w:rsid w:val="00C30EA0"/>
    <w:rsid w:val="00C35439"/>
    <w:rsid w:val="00C57F2F"/>
    <w:rsid w:val="00C616F3"/>
    <w:rsid w:val="00C669B9"/>
    <w:rsid w:val="00C73014"/>
    <w:rsid w:val="00C77AB9"/>
    <w:rsid w:val="00C77F17"/>
    <w:rsid w:val="00C815D8"/>
    <w:rsid w:val="00C8778C"/>
    <w:rsid w:val="00C94DD5"/>
    <w:rsid w:val="00C97C34"/>
    <w:rsid w:val="00CD1977"/>
    <w:rsid w:val="00D01866"/>
    <w:rsid w:val="00D37876"/>
    <w:rsid w:val="00D636AB"/>
    <w:rsid w:val="00D75CC2"/>
    <w:rsid w:val="00D77513"/>
    <w:rsid w:val="00D82753"/>
    <w:rsid w:val="00D9267F"/>
    <w:rsid w:val="00D92C2E"/>
    <w:rsid w:val="00D96FE0"/>
    <w:rsid w:val="00DF264D"/>
    <w:rsid w:val="00DF26B7"/>
    <w:rsid w:val="00DF416D"/>
    <w:rsid w:val="00E01054"/>
    <w:rsid w:val="00E33B06"/>
    <w:rsid w:val="00E63363"/>
    <w:rsid w:val="00E700E4"/>
    <w:rsid w:val="00E9091B"/>
    <w:rsid w:val="00EA685E"/>
    <w:rsid w:val="00EB4085"/>
    <w:rsid w:val="00EE1497"/>
    <w:rsid w:val="00EE2FF4"/>
    <w:rsid w:val="00F24456"/>
    <w:rsid w:val="00F25117"/>
    <w:rsid w:val="00F32B28"/>
    <w:rsid w:val="00F42A19"/>
    <w:rsid w:val="00F4549F"/>
    <w:rsid w:val="00F61FC2"/>
    <w:rsid w:val="00F66679"/>
    <w:rsid w:val="00F7119D"/>
    <w:rsid w:val="00F765C5"/>
    <w:rsid w:val="00F838EA"/>
    <w:rsid w:val="00FA07A7"/>
    <w:rsid w:val="00FC004D"/>
    <w:rsid w:val="00FC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5101F3"/>
  <w15:chartTrackingRefBased/>
  <w15:docId w15:val="{590E29FB-8698-4B44-AACC-C5F45F7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B5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3706"/>
    <w:pPr>
      <w:ind w:left="720"/>
      <w:contextualSpacing/>
    </w:pPr>
  </w:style>
  <w:style w:type="table" w:styleId="TableGrid">
    <w:name w:val="Table Grid"/>
    <w:basedOn w:val="TableNormal"/>
    <w:uiPriority w:val="39"/>
    <w:rsid w:val="0045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PHeading">
    <w:name w:val="AMOP Heading"/>
    <w:basedOn w:val="Normal"/>
    <w:link w:val="AMOPHeadingChar"/>
    <w:qFormat/>
    <w:rsid w:val="004522A3"/>
    <w:rPr>
      <w:sz w:val="48"/>
      <w:szCs w:val="48"/>
    </w:rPr>
  </w:style>
  <w:style w:type="paragraph" w:customStyle="1" w:styleId="AMOPIntro">
    <w:name w:val="AMOP  Intro"/>
    <w:basedOn w:val="Normal"/>
    <w:link w:val="AMOPIntroChar"/>
    <w:qFormat/>
    <w:rsid w:val="004522A3"/>
    <w:pPr>
      <w:spacing w:after="0"/>
    </w:pPr>
    <w:rPr>
      <w:sz w:val="24"/>
      <w:szCs w:val="24"/>
    </w:rPr>
  </w:style>
  <w:style w:type="character" w:customStyle="1" w:styleId="AMOPHeadingChar">
    <w:name w:val="AMOP Heading Char"/>
    <w:basedOn w:val="DefaultParagraphFont"/>
    <w:link w:val="AMOPHeading"/>
    <w:rsid w:val="004522A3"/>
    <w:rPr>
      <w:sz w:val="48"/>
      <w:szCs w:val="48"/>
    </w:rPr>
  </w:style>
  <w:style w:type="paragraph" w:customStyle="1" w:styleId="AMOPHeading1">
    <w:name w:val="AMOP Heading 1"/>
    <w:basedOn w:val="ListParagraph"/>
    <w:link w:val="AMOPHeading1Char"/>
    <w:qFormat/>
    <w:rsid w:val="004522A3"/>
    <w:pPr>
      <w:numPr>
        <w:numId w:val="2"/>
      </w:numPr>
      <w:spacing w:after="0"/>
    </w:pPr>
    <w:rPr>
      <w:b/>
      <w:sz w:val="24"/>
      <w:szCs w:val="24"/>
    </w:rPr>
  </w:style>
  <w:style w:type="character" w:customStyle="1" w:styleId="AMOPIntroChar">
    <w:name w:val="AMOP  Intro Char"/>
    <w:basedOn w:val="DefaultParagraphFont"/>
    <w:link w:val="AMOPIntro"/>
    <w:rsid w:val="004522A3"/>
    <w:rPr>
      <w:sz w:val="24"/>
      <w:szCs w:val="24"/>
    </w:rPr>
  </w:style>
  <w:style w:type="paragraph" w:customStyle="1" w:styleId="AMOPHeading2">
    <w:name w:val="AMOP Heading 2"/>
    <w:basedOn w:val="ListParagraph"/>
    <w:link w:val="AMOPHeading2Char"/>
    <w:qFormat/>
    <w:rsid w:val="008166FB"/>
    <w:pPr>
      <w:numPr>
        <w:ilvl w:val="1"/>
        <w:numId w:val="2"/>
      </w:numPr>
      <w:tabs>
        <w:tab w:val="left" w:pos="720"/>
      </w:tabs>
      <w:spacing w:after="0"/>
      <w:ind w:left="720" w:hanging="360"/>
    </w:pPr>
    <w:rPr>
      <w:u w:val="single"/>
    </w:rPr>
  </w:style>
  <w:style w:type="character" w:customStyle="1" w:styleId="ListParagraphChar">
    <w:name w:val="List Paragraph Char"/>
    <w:basedOn w:val="DefaultParagraphFont"/>
    <w:link w:val="ListParagraph"/>
    <w:uiPriority w:val="34"/>
    <w:rsid w:val="004522A3"/>
  </w:style>
  <w:style w:type="character" w:customStyle="1" w:styleId="AMOPHeading1Char">
    <w:name w:val="AMOP Heading 1 Char"/>
    <w:basedOn w:val="ListParagraphChar"/>
    <w:link w:val="AMOPHeading1"/>
    <w:rsid w:val="004522A3"/>
    <w:rPr>
      <w:b/>
      <w:sz w:val="24"/>
      <w:szCs w:val="24"/>
    </w:rPr>
  </w:style>
  <w:style w:type="paragraph" w:customStyle="1" w:styleId="AMOPNormal1">
    <w:name w:val="AMOP Normal 1"/>
    <w:basedOn w:val="AMOPHeading2"/>
    <w:link w:val="AMOPNormal1Char"/>
    <w:qFormat/>
    <w:rsid w:val="008166FB"/>
    <w:rPr>
      <w:u w:val="none"/>
    </w:rPr>
  </w:style>
  <w:style w:type="character" w:customStyle="1" w:styleId="AMOPHeading2Char">
    <w:name w:val="AMOP Heading 2 Char"/>
    <w:basedOn w:val="ListParagraphChar"/>
    <w:link w:val="AMOPHeading2"/>
    <w:rsid w:val="008166FB"/>
    <w:rPr>
      <w:u w:val="single"/>
    </w:rPr>
  </w:style>
  <w:style w:type="paragraph" w:customStyle="1" w:styleId="AMOPHeading3">
    <w:name w:val="AMOP Heading 3"/>
    <w:basedOn w:val="ListParagraph"/>
    <w:link w:val="AMOPHeading3Char"/>
    <w:qFormat/>
    <w:rsid w:val="008166FB"/>
    <w:pPr>
      <w:numPr>
        <w:ilvl w:val="2"/>
        <w:numId w:val="2"/>
      </w:numPr>
      <w:tabs>
        <w:tab w:val="left" w:pos="990"/>
      </w:tabs>
      <w:spacing w:after="0"/>
      <w:ind w:left="990"/>
    </w:pPr>
    <w:rPr>
      <w:u w:val="single"/>
    </w:rPr>
  </w:style>
  <w:style w:type="character" w:customStyle="1" w:styleId="AMOPNormal1Char">
    <w:name w:val="AMOP Normal 1 Char"/>
    <w:basedOn w:val="AMOPHeading2Char"/>
    <w:link w:val="AMOPNormal1"/>
    <w:rsid w:val="008166FB"/>
    <w:rPr>
      <w:u w:val="single"/>
    </w:rPr>
  </w:style>
  <w:style w:type="character" w:customStyle="1" w:styleId="AMOPHeading3Char">
    <w:name w:val="AMOP Heading 3 Char"/>
    <w:basedOn w:val="ListParagraphChar"/>
    <w:link w:val="AMOPHeading3"/>
    <w:rsid w:val="008166FB"/>
    <w:rPr>
      <w:u w:val="single"/>
    </w:rPr>
  </w:style>
  <w:style w:type="paragraph" w:styleId="Header">
    <w:name w:val="header"/>
    <w:basedOn w:val="Normal"/>
    <w:link w:val="HeaderChar"/>
    <w:uiPriority w:val="99"/>
    <w:unhideWhenUsed/>
    <w:rsid w:val="0062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BB7"/>
  </w:style>
  <w:style w:type="paragraph" w:styleId="Footer">
    <w:name w:val="footer"/>
    <w:basedOn w:val="Normal"/>
    <w:link w:val="FooterChar"/>
    <w:uiPriority w:val="99"/>
    <w:unhideWhenUsed/>
    <w:rsid w:val="0062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BB7"/>
  </w:style>
  <w:style w:type="paragraph" w:styleId="BalloonText">
    <w:name w:val="Balloon Text"/>
    <w:basedOn w:val="Normal"/>
    <w:link w:val="BalloonTextChar"/>
    <w:uiPriority w:val="99"/>
    <w:semiHidden/>
    <w:unhideWhenUsed/>
    <w:rsid w:val="008D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8F"/>
    <w:rPr>
      <w:rFonts w:ascii="Segoe UI" w:hAnsi="Segoe UI" w:cs="Segoe UI"/>
      <w:sz w:val="18"/>
      <w:szCs w:val="18"/>
    </w:rPr>
  </w:style>
  <w:style w:type="character" w:styleId="Hyperlink">
    <w:name w:val="Hyperlink"/>
    <w:basedOn w:val="DefaultParagraphFont"/>
    <w:uiPriority w:val="99"/>
    <w:unhideWhenUsed/>
    <w:rsid w:val="00205005"/>
    <w:rPr>
      <w:color w:val="0563C1"/>
      <w:u w:val="single"/>
    </w:rPr>
  </w:style>
  <w:style w:type="paragraph" w:styleId="NormalWeb">
    <w:name w:val="Normal (Web)"/>
    <w:basedOn w:val="Normal"/>
    <w:uiPriority w:val="99"/>
    <w:unhideWhenUsed/>
    <w:rsid w:val="00205005"/>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5B560C"/>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5B560C"/>
    <w:rPr>
      <w:color w:val="808080"/>
      <w:shd w:val="clear" w:color="auto" w:fill="E6E6E6"/>
    </w:rPr>
  </w:style>
  <w:style w:type="character" w:styleId="CommentReference">
    <w:name w:val="annotation reference"/>
    <w:basedOn w:val="DefaultParagraphFont"/>
    <w:uiPriority w:val="99"/>
    <w:semiHidden/>
    <w:unhideWhenUsed/>
    <w:rsid w:val="00522BD0"/>
    <w:rPr>
      <w:sz w:val="16"/>
      <w:szCs w:val="16"/>
    </w:rPr>
  </w:style>
  <w:style w:type="paragraph" w:styleId="CommentText">
    <w:name w:val="annotation text"/>
    <w:basedOn w:val="Normal"/>
    <w:link w:val="CommentTextChar"/>
    <w:uiPriority w:val="99"/>
    <w:semiHidden/>
    <w:unhideWhenUsed/>
    <w:rsid w:val="00522BD0"/>
    <w:pPr>
      <w:spacing w:line="240" w:lineRule="auto"/>
    </w:pPr>
    <w:rPr>
      <w:sz w:val="20"/>
      <w:szCs w:val="20"/>
    </w:rPr>
  </w:style>
  <w:style w:type="character" w:customStyle="1" w:styleId="CommentTextChar">
    <w:name w:val="Comment Text Char"/>
    <w:basedOn w:val="DefaultParagraphFont"/>
    <w:link w:val="CommentText"/>
    <w:uiPriority w:val="99"/>
    <w:semiHidden/>
    <w:rsid w:val="00522BD0"/>
    <w:rPr>
      <w:sz w:val="20"/>
      <w:szCs w:val="20"/>
    </w:rPr>
  </w:style>
  <w:style w:type="paragraph" w:styleId="CommentSubject">
    <w:name w:val="annotation subject"/>
    <w:basedOn w:val="CommentText"/>
    <w:next w:val="CommentText"/>
    <w:link w:val="CommentSubjectChar"/>
    <w:uiPriority w:val="99"/>
    <w:semiHidden/>
    <w:unhideWhenUsed/>
    <w:rsid w:val="00522BD0"/>
    <w:rPr>
      <w:b/>
      <w:bCs/>
    </w:rPr>
  </w:style>
  <w:style w:type="character" w:customStyle="1" w:styleId="CommentSubjectChar">
    <w:name w:val="Comment Subject Char"/>
    <w:basedOn w:val="CommentTextChar"/>
    <w:link w:val="CommentSubject"/>
    <w:uiPriority w:val="99"/>
    <w:semiHidden/>
    <w:rsid w:val="00522BD0"/>
    <w:rPr>
      <w:b/>
      <w:bCs/>
      <w:sz w:val="20"/>
      <w:szCs w:val="20"/>
    </w:rPr>
  </w:style>
  <w:style w:type="character" w:styleId="FollowedHyperlink">
    <w:name w:val="FollowedHyperlink"/>
    <w:basedOn w:val="DefaultParagraphFont"/>
    <w:uiPriority w:val="99"/>
    <w:semiHidden/>
    <w:unhideWhenUsed/>
    <w:rsid w:val="002677B3"/>
    <w:rPr>
      <w:color w:val="954F72" w:themeColor="followedHyperlink"/>
      <w:u w:val="single"/>
    </w:rPr>
  </w:style>
  <w:style w:type="table" w:customStyle="1" w:styleId="TableGrid1">
    <w:name w:val="Table Grid1"/>
    <w:basedOn w:val="TableNormal"/>
    <w:next w:val="TableGrid"/>
    <w:uiPriority w:val="39"/>
    <w:rsid w:val="0026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EA685E"/>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A685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1AF5"/>
    <w:rPr>
      <w:color w:val="605E5C"/>
      <w:shd w:val="clear" w:color="auto" w:fill="E1DFDD"/>
    </w:rPr>
  </w:style>
  <w:style w:type="paragraph" w:styleId="Revision">
    <w:name w:val="Revision"/>
    <w:hidden/>
    <w:uiPriority w:val="99"/>
    <w:semiHidden/>
    <w:rsid w:val="00C81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0361">
      <w:bodyDiv w:val="1"/>
      <w:marLeft w:val="0"/>
      <w:marRight w:val="0"/>
      <w:marTop w:val="0"/>
      <w:marBottom w:val="0"/>
      <w:divBdr>
        <w:top w:val="none" w:sz="0" w:space="0" w:color="auto"/>
        <w:left w:val="none" w:sz="0" w:space="0" w:color="auto"/>
        <w:bottom w:val="none" w:sz="0" w:space="0" w:color="auto"/>
        <w:right w:val="none" w:sz="0" w:space="0" w:color="auto"/>
      </w:divBdr>
    </w:div>
    <w:div w:id="482888229">
      <w:bodyDiv w:val="1"/>
      <w:marLeft w:val="0"/>
      <w:marRight w:val="0"/>
      <w:marTop w:val="0"/>
      <w:marBottom w:val="0"/>
      <w:divBdr>
        <w:top w:val="none" w:sz="0" w:space="0" w:color="auto"/>
        <w:left w:val="none" w:sz="0" w:space="0" w:color="auto"/>
        <w:bottom w:val="none" w:sz="0" w:space="0" w:color="auto"/>
        <w:right w:val="none" w:sz="0" w:space="0" w:color="auto"/>
      </w:divBdr>
    </w:div>
    <w:div w:id="654800050">
      <w:bodyDiv w:val="1"/>
      <w:marLeft w:val="0"/>
      <w:marRight w:val="0"/>
      <w:marTop w:val="0"/>
      <w:marBottom w:val="0"/>
      <w:divBdr>
        <w:top w:val="none" w:sz="0" w:space="0" w:color="auto"/>
        <w:left w:val="none" w:sz="0" w:space="0" w:color="auto"/>
        <w:bottom w:val="none" w:sz="0" w:space="0" w:color="auto"/>
        <w:right w:val="none" w:sz="0" w:space="0" w:color="auto"/>
      </w:divBdr>
    </w:div>
    <w:div w:id="792210692">
      <w:bodyDiv w:val="1"/>
      <w:marLeft w:val="0"/>
      <w:marRight w:val="0"/>
      <w:marTop w:val="0"/>
      <w:marBottom w:val="0"/>
      <w:divBdr>
        <w:top w:val="none" w:sz="0" w:space="0" w:color="auto"/>
        <w:left w:val="none" w:sz="0" w:space="0" w:color="auto"/>
        <w:bottom w:val="none" w:sz="0" w:space="0" w:color="auto"/>
        <w:right w:val="none" w:sz="0" w:space="0" w:color="auto"/>
      </w:divBdr>
    </w:div>
    <w:div w:id="2115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60F2012CD304CA3CC2B122A85358A" ma:contentTypeVersion="" ma:contentTypeDescription="Create a new document." ma:contentTypeScope="" ma:versionID="4d53d455fd18db9b9aa34155728069c9">
  <xsd:schema xmlns:xsd="http://www.w3.org/2001/XMLSchema" xmlns:xs="http://www.w3.org/2001/XMLSchema" xmlns:p="http://schemas.microsoft.com/office/2006/metadata/properties" xmlns:ns2="af2cba05-6f31-4073-b71e-3643fea64ec8" targetNamespace="http://schemas.microsoft.com/office/2006/metadata/properties" ma:root="true" ma:fieldsID="793510385ce497c3988bc7447e83b490" ns2:_="">
    <xsd:import namespace="af2cba05-6f31-4073-b71e-3643fea6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cba05-6f31-4073-b71e-3643fea6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E7A2-1583-4724-9DB3-9ADA982375FC}">
  <ds:schemaRefs>
    <ds:schemaRef ds:uri="http://schemas.microsoft.com/sharepoint/v3/contenttype/forms"/>
  </ds:schemaRefs>
</ds:datastoreItem>
</file>

<file path=customXml/itemProps2.xml><?xml version="1.0" encoding="utf-8"?>
<ds:datastoreItem xmlns:ds="http://schemas.openxmlformats.org/officeDocument/2006/customXml" ds:itemID="{54B41D9F-28C7-4814-8F39-7DA0C14D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cba05-6f31-4073-b71e-3643fea6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7F22C-E86A-4DDB-9FEB-73B979BBC692}">
  <ds:schemaRefs>
    <ds:schemaRef ds:uri="http://schemas.microsoft.com/office/2006/documentManagement/types"/>
    <ds:schemaRef ds:uri="http://schemas.microsoft.com/office/2006/metadata/properties"/>
    <ds:schemaRef ds:uri="af2cba05-6f31-4073-b71e-3643fea64ec8"/>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42CC91-06AE-43DB-8249-8698438C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Whaley-Smith, Teig</dc:creator>
  <cp:keywords/>
  <dc:description/>
  <cp:lastModifiedBy>Miller, Claire</cp:lastModifiedBy>
  <cp:revision>3</cp:revision>
  <cp:lastPrinted>2016-04-06T18:00:00Z</cp:lastPrinted>
  <dcterms:created xsi:type="dcterms:W3CDTF">2019-09-18T16:57:00Z</dcterms:created>
  <dcterms:modified xsi:type="dcterms:W3CDTF">2019-09-18T17:21:00Z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0x01010000660F2012CD304CA3CC2B122A85358A</vt:lpwstr>
  </property>
</Properties>
</file>