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A114B2">
        <w:rPr>
          <w:b/>
          <w:sz w:val="24"/>
        </w:rPr>
        <w:t>July 25, 2019</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790546">
        <w:rPr>
          <w:b/>
          <w:sz w:val="24"/>
        </w:rPr>
        <w:t>2</w:t>
      </w:r>
      <w:bookmarkStart w:id="0" w:name="_GoBack"/>
      <w:bookmarkEnd w:id="0"/>
      <w:r w:rsidR="005C50AE" w:rsidRPr="003D38FD">
        <w:rPr>
          <w:b/>
          <w:sz w:val="24"/>
        </w:rPr>
        <w:t xml:space="preserve"> </w:t>
      </w:r>
      <w:r w:rsidR="00622805" w:rsidRPr="00840392">
        <w:rPr>
          <w:b/>
          <w:sz w:val="24"/>
        </w:rPr>
        <w:t>to Item #</w:t>
      </w:r>
      <w:r w:rsidR="00840392" w:rsidRPr="00840392">
        <w:rPr>
          <w:b/>
          <w:sz w:val="24"/>
        </w:rPr>
        <w:t>35</w:t>
      </w:r>
    </w:p>
    <w:p w:rsidR="00053D06" w:rsidRPr="003D38FD" w:rsidRDefault="00053D06">
      <w:pPr>
        <w:rPr>
          <w:b/>
          <w:sz w:val="24"/>
        </w:rPr>
      </w:pPr>
    </w:p>
    <w:p w:rsidR="00622805" w:rsidRDefault="00DA0B67">
      <w:pPr>
        <w:spacing w:line="360" w:lineRule="auto"/>
        <w:rPr>
          <w:b/>
          <w:sz w:val="24"/>
        </w:rPr>
      </w:pPr>
      <w:r w:rsidRPr="003D38FD">
        <w:rPr>
          <w:b/>
          <w:sz w:val="24"/>
        </w:rPr>
        <w:tab/>
        <w:t xml:space="preserve">Resolution File No. </w:t>
      </w:r>
      <w:r w:rsidRPr="003D38FD">
        <w:rPr>
          <w:b/>
          <w:sz w:val="24"/>
        </w:rPr>
        <w:tab/>
      </w:r>
      <w:r w:rsidR="00A114B2">
        <w:rPr>
          <w:b/>
          <w:sz w:val="24"/>
        </w:rPr>
        <w:t>19-602</w:t>
      </w:r>
    </w:p>
    <w:p w:rsidR="00DA0B67" w:rsidRPr="003D38FD" w:rsidRDefault="00DA0B67">
      <w:pPr>
        <w:spacing w:line="360" w:lineRule="auto"/>
        <w:rPr>
          <w:b/>
          <w:sz w:val="24"/>
        </w:rPr>
      </w:pPr>
      <w:r w:rsidRPr="003D38FD">
        <w:rPr>
          <w:b/>
          <w:sz w:val="24"/>
        </w:rPr>
        <w:tab/>
        <w:t>Ordinance File No.</w:t>
      </w:r>
      <w:r w:rsidRPr="003D38FD">
        <w:rPr>
          <w:b/>
          <w:sz w:val="24"/>
        </w:rPr>
        <w:tab/>
      </w:r>
    </w:p>
    <w:p w:rsidR="00DA0B67" w:rsidRPr="003D38FD" w:rsidRDefault="00DA0B67" w:rsidP="002F3348">
      <w:pPr>
        <w:tabs>
          <w:tab w:val="left" w:pos="7560"/>
        </w:tabs>
        <w:rPr>
          <w:b/>
          <w:sz w:val="24"/>
        </w:rPr>
      </w:pPr>
    </w:p>
    <w:p w:rsidR="00CE3CDD" w:rsidRPr="003D38FD" w:rsidRDefault="00DA0B67">
      <w:pPr>
        <w:rPr>
          <w:b/>
          <w:sz w:val="24"/>
        </w:rPr>
      </w:pPr>
      <w:r w:rsidRPr="003D38FD">
        <w:rPr>
          <w:b/>
          <w:sz w:val="24"/>
        </w:rPr>
        <w:t>COMMITTEE:</w:t>
      </w:r>
      <w:r w:rsidRPr="003D38FD">
        <w:rPr>
          <w:b/>
          <w:sz w:val="24"/>
        </w:rPr>
        <w:tab/>
      </w:r>
      <w:r w:rsidR="00ED640B">
        <w:rPr>
          <w:b/>
          <w:sz w:val="24"/>
        </w:rPr>
        <w:t>Economic and Community Development</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A114B2">
        <w:rPr>
          <w:b/>
          <w:sz w:val="24"/>
        </w:rPr>
        <w:t>Logsdon</w:t>
      </w:r>
      <w:r w:rsidR="00C74EF1">
        <w:rPr>
          <w:b/>
          <w:sz w:val="24"/>
        </w:rPr>
        <w:t>,</w:t>
      </w:r>
      <w:r w:rsidR="00C91F4D">
        <w:rPr>
          <w:b/>
          <w:sz w:val="24"/>
        </w:rPr>
        <w:t xml:space="preserve"> Martin,</w:t>
      </w:r>
      <w:r w:rsidR="00C74EF1">
        <w:rPr>
          <w:b/>
          <w:sz w:val="24"/>
        </w:rPr>
        <w:t xml:space="preserve"> Staskunas</w:t>
      </w:r>
      <w:r w:rsidR="00C91F4D">
        <w:rPr>
          <w:b/>
          <w:sz w:val="24"/>
        </w:rPr>
        <w:t xml:space="preserve">, </w:t>
      </w:r>
      <w:r w:rsidR="00521D36">
        <w:rPr>
          <w:b/>
          <w:sz w:val="24"/>
        </w:rPr>
        <w:t xml:space="preserve">and </w:t>
      </w:r>
      <w:r w:rsidR="00C91F4D">
        <w:rPr>
          <w:b/>
          <w:sz w:val="24"/>
        </w:rPr>
        <w:t>Weishan Jr.</w:t>
      </w:r>
    </w:p>
    <w:p w:rsidR="00CE3CDD" w:rsidRPr="003D38FD" w:rsidRDefault="00CE3CDD">
      <w:pPr>
        <w:rPr>
          <w:b/>
          <w:sz w:val="24"/>
        </w:rPr>
      </w:pPr>
    </w:p>
    <w:p w:rsidR="00DA0B67" w:rsidRPr="003D38FD" w:rsidRDefault="00DA0B67">
      <w:pPr>
        <w:rPr>
          <w:b/>
          <w:sz w:val="24"/>
        </w:rPr>
      </w:pPr>
      <w:r w:rsidRPr="003D38FD">
        <w:rPr>
          <w:b/>
          <w:sz w:val="24"/>
        </w:rPr>
        <w:t>ADD AND/OR DELETE AS FOLLOWS:</w:t>
      </w:r>
    </w:p>
    <w:p w:rsidR="0013325B" w:rsidRDefault="0013325B">
      <w:pPr>
        <w:rPr>
          <w:b/>
          <w:sz w:val="24"/>
        </w:rPr>
      </w:pPr>
    </w:p>
    <w:p w:rsidR="00A12A5E" w:rsidRDefault="00A12A5E">
      <w:pPr>
        <w:rPr>
          <w:b/>
          <w:sz w:val="24"/>
        </w:rPr>
      </w:pPr>
      <w:r>
        <w:rPr>
          <w:b/>
          <w:sz w:val="24"/>
        </w:rPr>
        <w:t xml:space="preserve">(Note: This amendment is reflected by </w:t>
      </w:r>
      <w:r w:rsidRPr="00A12A5E">
        <w:rPr>
          <w:b/>
          <w:sz w:val="24"/>
          <w:u w:val="double"/>
        </w:rPr>
        <w:t>double underline</w:t>
      </w:r>
      <w:r>
        <w:rPr>
          <w:b/>
          <w:sz w:val="24"/>
        </w:rPr>
        <w:t xml:space="preserve"> or </w:t>
      </w:r>
      <w:r w:rsidRPr="00A12A5E">
        <w:rPr>
          <w:b/>
          <w:dstrike/>
          <w:sz w:val="24"/>
        </w:rPr>
        <w:t>double strikethrough</w:t>
      </w:r>
      <w:r>
        <w:rPr>
          <w:b/>
          <w:sz w:val="24"/>
        </w:rPr>
        <w:t>)</w:t>
      </w:r>
    </w:p>
    <w:p w:rsidR="00A12A5E" w:rsidRPr="003D38FD" w:rsidRDefault="00A12A5E">
      <w:pPr>
        <w:rPr>
          <w:b/>
          <w:sz w:val="24"/>
        </w:rPr>
      </w:pPr>
    </w:p>
    <w:p w:rsidR="00533D13" w:rsidRPr="00533D13" w:rsidRDefault="00EB1800" w:rsidP="00533D13">
      <w:pPr>
        <w:rPr>
          <w:rFonts w:eastAsiaTheme="minorEastAsia"/>
          <w:sz w:val="24"/>
          <w:szCs w:val="24"/>
        </w:rPr>
      </w:pPr>
      <w:r w:rsidRPr="00533D13">
        <w:rPr>
          <w:b/>
          <w:sz w:val="24"/>
          <w:szCs w:val="24"/>
        </w:rPr>
        <w:t>Amend</w:t>
      </w:r>
      <w:r w:rsidR="00A114B2">
        <w:rPr>
          <w:b/>
          <w:sz w:val="24"/>
          <w:szCs w:val="24"/>
        </w:rPr>
        <w:t xml:space="preserve"> the BE IT RESOLVED clause at or near line 73</w:t>
      </w:r>
      <w:r w:rsidRPr="00533D13">
        <w:rPr>
          <w:b/>
          <w:sz w:val="24"/>
          <w:szCs w:val="24"/>
        </w:rPr>
        <w:t xml:space="preserve"> </w:t>
      </w:r>
      <w:r w:rsidR="00533D13" w:rsidRPr="00533D13">
        <w:rPr>
          <w:rFonts w:eastAsiaTheme="minorHAnsi"/>
          <w:b/>
          <w:sz w:val="24"/>
          <w:szCs w:val="24"/>
        </w:rPr>
        <w:t>as follows:</w:t>
      </w:r>
    </w:p>
    <w:p w:rsidR="00622805" w:rsidRPr="003D38FD" w:rsidRDefault="00622805" w:rsidP="00EB1800">
      <w:pPr>
        <w:rPr>
          <w:b/>
          <w:sz w:val="24"/>
          <w:szCs w:val="24"/>
        </w:rPr>
      </w:pPr>
    </w:p>
    <w:p w:rsidR="00EB1800" w:rsidRPr="003D38FD" w:rsidRDefault="00EB1800" w:rsidP="00EB1800">
      <w:pPr>
        <w:rPr>
          <w:b/>
          <w:sz w:val="24"/>
        </w:rPr>
      </w:pPr>
    </w:p>
    <w:p w:rsidR="00A80044" w:rsidRDefault="00A114B2" w:rsidP="00A80044">
      <w:pPr>
        <w:pStyle w:val="Default"/>
        <w:rPr>
          <w:rFonts w:ascii="Times New Roman" w:hAnsi="Times New Roman" w:cs="Times New Roman"/>
        </w:rPr>
      </w:pPr>
      <w:r>
        <w:rPr>
          <w:rFonts w:ascii="Times New Roman" w:hAnsi="Times New Roman" w:cs="Times New Roman"/>
        </w:rPr>
        <w:tab/>
        <w:t>BE IT RESOLVED, the Milwaukee County Board of Supervisors (County Board) hereby requests the Audit Services Division, Office of the Comptroller, perform an audit of BPC</w:t>
      </w:r>
      <w:r w:rsidR="000B5D71">
        <w:rPr>
          <w:rFonts w:ascii="Times New Roman" w:hAnsi="Times New Roman" w:cs="Times New Roman"/>
        </w:rPr>
        <w:t xml:space="preserve"> County</w:t>
      </w:r>
      <w:r>
        <w:rPr>
          <w:rFonts w:ascii="Times New Roman" w:hAnsi="Times New Roman" w:cs="Times New Roman"/>
        </w:rPr>
        <w:t xml:space="preserve"> Land, LLC, (the Developer) as it pertains to the entity’s performance under the agreements with Milwaukee County (the County), </w:t>
      </w:r>
      <w:r w:rsidRPr="00A114B2">
        <w:rPr>
          <w:rFonts w:ascii="Times New Roman" w:hAnsi="Times New Roman" w:cs="Times New Roman"/>
          <w:u w:val="single"/>
        </w:rPr>
        <w:t>the Developer’s adherence to Village of Greendale and City of Franklin noise and light ordinances on all his properties, describe any modifications to Village and City noise and light ordinances since the Development Agreement was signed, and adherence to past and present noise and light ordinances since the Development Agreement took effect</w:t>
      </w:r>
      <w:r>
        <w:rPr>
          <w:rFonts w:ascii="Times New Roman" w:hAnsi="Times New Roman" w:cs="Times New Roman"/>
        </w:rPr>
        <w:t xml:space="preserve">, </w:t>
      </w:r>
      <w:r w:rsidR="004F7185" w:rsidRPr="004F7185">
        <w:rPr>
          <w:rFonts w:ascii="Times New Roman" w:hAnsi="Times New Roman" w:cs="Times New Roman"/>
          <w:u w:val="double"/>
        </w:rPr>
        <w:t>adherence to</w:t>
      </w:r>
      <w:r w:rsidR="004F7185">
        <w:rPr>
          <w:rFonts w:ascii="Times New Roman" w:hAnsi="Times New Roman" w:cs="Times New Roman"/>
        </w:rPr>
        <w:t xml:space="preserve"> </w:t>
      </w:r>
      <w:r w:rsidR="004F7185" w:rsidRPr="004F7185">
        <w:rPr>
          <w:rFonts w:ascii="Times New Roman" w:hAnsi="Times New Roman" w:cs="Times New Roman"/>
          <w:u w:val="double"/>
        </w:rPr>
        <w:t>f</w:t>
      </w:r>
      <w:r w:rsidR="00C4392A" w:rsidRPr="00C4392A">
        <w:rPr>
          <w:rFonts w:ascii="Times New Roman" w:hAnsi="Times New Roman" w:cs="Times New Roman"/>
          <w:u w:val="double"/>
        </w:rPr>
        <w:t xml:space="preserve">inancial </w:t>
      </w:r>
      <w:r w:rsidR="00AD41D8">
        <w:rPr>
          <w:rFonts w:ascii="Times New Roman" w:hAnsi="Times New Roman" w:cs="Times New Roman"/>
          <w:u w:val="double"/>
        </w:rPr>
        <w:t>requirements</w:t>
      </w:r>
      <w:r w:rsidR="006A7F66">
        <w:rPr>
          <w:rFonts w:ascii="Times New Roman" w:hAnsi="Times New Roman" w:cs="Times New Roman"/>
          <w:u w:val="double"/>
        </w:rPr>
        <w:t xml:space="preserve"> under the Development Agreement, Lease Agreement,</w:t>
      </w:r>
      <w:r w:rsidR="00C74EF1">
        <w:rPr>
          <w:rFonts w:ascii="Times New Roman" w:hAnsi="Times New Roman" w:cs="Times New Roman"/>
          <w:u w:val="double"/>
        </w:rPr>
        <w:t xml:space="preserve"> and the Contribution and Participation Agreement with the Developer;</w:t>
      </w:r>
      <w:r>
        <w:rPr>
          <w:rFonts w:ascii="Times New Roman" w:hAnsi="Times New Roman" w:cs="Times New Roman"/>
        </w:rPr>
        <w:t xml:space="preserve"> and to the extent practicable, an assessment of the potential impact, if any, to the agreements if nearby development is not achieved; and</w:t>
      </w:r>
    </w:p>
    <w:p w:rsidR="00A114B2" w:rsidRDefault="00A114B2" w:rsidP="00A80044">
      <w:pPr>
        <w:pStyle w:val="Default"/>
        <w:rPr>
          <w:rFonts w:ascii="Times New Roman" w:hAnsi="Times New Roman" w:cs="Times New Roman"/>
        </w:rPr>
      </w:pPr>
    </w:p>
    <w:p w:rsidR="00A114B2" w:rsidRDefault="00A114B2" w:rsidP="00A80044">
      <w:pPr>
        <w:pStyle w:val="Default"/>
        <w:rPr>
          <w:rFonts w:ascii="Times New Roman" w:hAnsi="Times New Roman" w:cs="Times New Roman"/>
        </w:rPr>
      </w:pPr>
    </w:p>
    <w:sectPr w:rsidR="00A114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32B9B"/>
    <w:rsid w:val="00053D06"/>
    <w:rsid w:val="000B5D71"/>
    <w:rsid w:val="000D061C"/>
    <w:rsid w:val="000D66D8"/>
    <w:rsid w:val="0013325B"/>
    <w:rsid w:val="00254703"/>
    <w:rsid w:val="002F3348"/>
    <w:rsid w:val="003D38FD"/>
    <w:rsid w:val="003F411F"/>
    <w:rsid w:val="00415725"/>
    <w:rsid w:val="00450F04"/>
    <w:rsid w:val="00460858"/>
    <w:rsid w:val="004C4970"/>
    <w:rsid w:val="004F7185"/>
    <w:rsid w:val="00521D36"/>
    <w:rsid w:val="00533D13"/>
    <w:rsid w:val="005379B2"/>
    <w:rsid w:val="00553DCC"/>
    <w:rsid w:val="005C50AE"/>
    <w:rsid w:val="00622805"/>
    <w:rsid w:val="006375C4"/>
    <w:rsid w:val="006A033B"/>
    <w:rsid w:val="006A7F66"/>
    <w:rsid w:val="006C7C48"/>
    <w:rsid w:val="006D1105"/>
    <w:rsid w:val="006F5EB9"/>
    <w:rsid w:val="007119B3"/>
    <w:rsid w:val="007407AC"/>
    <w:rsid w:val="00785760"/>
    <w:rsid w:val="00790546"/>
    <w:rsid w:val="008140A7"/>
    <w:rsid w:val="00840392"/>
    <w:rsid w:val="008739C9"/>
    <w:rsid w:val="00874C9D"/>
    <w:rsid w:val="0088405A"/>
    <w:rsid w:val="00965F16"/>
    <w:rsid w:val="009E473F"/>
    <w:rsid w:val="00A114B2"/>
    <w:rsid w:val="00A12A5E"/>
    <w:rsid w:val="00A261AE"/>
    <w:rsid w:val="00A80044"/>
    <w:rsid w:val="00A8480A"/>
    <w:rsid w:val="00AD41D8"/>
    <w:rsid w:val="00B16BBD"/>
    <w:rsid w:val="00B71EB3"/>
    <w:rsid w:val="00BF5DBB"/>
    <w:rsid w:val="00BF70C5"/>
    <w:rsid w:val="00C4392A"/>
    <w:rsid w:val="00C51025"/>
    <w:rsid w:val="00C74EF1"/>
    <w:rsid w:val="00C91F4D"/>
    <w:rsid w:val="00CE3CDD"/>
    <w:rsid w:val="00D77CA1"/>
    <w:rsid w:val="00DA0B67"/>
    <w:rsid w:val="00DC7CCE"/>
    <w:rsid w:val="00EB1800"/>
    <w:rsid w:val="00E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52BFB"/>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58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Smith, Kenneth</cp:lastModifiedBy>
  <cp:revision>12</cp:revision>
  <cp:lastPrinted>2019-07-25T14:49:00Z</cp:lastPrinted>
  <dcterms:created xsi:type="dcterms:W3CDTF">2019-07-25T14:00:00Z</dcterms:created>
  <dcterms:modified xsi:type="dcterms:W3CDTF">2019-07-25T15:53:00Z</dcterms:modified>
</cp:coreProperties>
</file>