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B67" w:rsidRPr="003D38FD" w:rsidRDefault="00DA0B67">
      <w:pPr>
        <w:pStyle w:val="Title"/>
      </w:pPr>
      <w:r w:rsidRPr="003D38FD">
        <w:t>MILWAUKEE COUNTY BOARD OF SUPERVISORS</w:t>
      </w:r>
    </w:p>
    <w:p w:rsidR="00DA0B67" w:rsidRPr="003D38FD" w:rsidRDefault="00DA0B67">
      <w:pPr>
        <w:jc w:val="center"/>
        <w:rPr>
          <w:b/>
          <w:sz w:val="24"/>
        </w:rPr>
      </w:pPr>
    </w:p>
    <w:p w:rsidR="00DA0B67" w:rsidRPr="003D38FD" w:rsidRDefault="00DA0B67">
      <w:pPr>
        <w:jc w:val="center"/>
        <w:rPr>
          <w:b/>
          <w:sz w:val="24"/>
        </w:rPr>
      </w:pPr>
    </w:p>
    <w:p w:rsidR="00C51025" w:rsidRPr="003D38FD" w:rsidRDefault="00DA0B67">
      <w:pPr>
        <w:rPr>
          <w:b/>
          <w:sz w:val="24"/>
        </w:rPr>
      </w:pPr>
      <w:r w:rsidRPr="003D38FD">
        <w:rPr>
          <w:b/>
          <w:sz w:val="24"/>
        </w:rPr>
        <w:t>DATE:</w:t>
      </w:r>
      <w:r w:rsidRPr="003D38FD">
        <w:rPr>
          <w:b/>
          <w:sz w:val="24"/>
        </w:rPr>
        <w:tab/>
      </w:r>
      <w:r w:rsidR="004D385C">
        <w:rPr>
          <w:b/>
          <w:sz w:val="24"/>
        </w:rPr>
        <w:t>April 25, 2019</w:t>
      </w:r>
    </w:p>
    <w:p w:rsidR="003F411F" w:rsidRPr="003D38FD" w:rsidRDefault="003F411F">
      <w:pPr>
        <w:rPr>
          <w:b/>
          <w:sz w:val="24"/>
        </w:rPr>
      </w:pPr>
    </w:p>
    <w:p w:rsidR="00C51025" w:rsidRPr="003D38FD" w:rsidRDefault="00DA0B67">
      <w:pPr>
        <w:rPr>
          <w:b/>
          <w:sz w:val="24"/>
        </w:rPr>
      </w:pPr>
      <w:r w:rsidRPr="003D38FD">
        <w:rPr>
          <w:b/>
          <w:sz w:val="24"/>
        </w:rPr>
        <w:t xml:space="preserve">AMENDMENT NO. </w:t>
      </w:r>
      <w:r w:rsidR="00D57BE8">
        <w:rPr>
          <w:b/>
          <w:sz w:val="24"/>
        </w:rPr>
        <w:t>5</w:t>
      </w:r>
      <w:r w:rsidR="00AA1B65">
        <w:rPr>
          <w:b/>
          <w:sz w:val="24"/>
        </w:rPr>
        <w:t xml:space="preserve"> </w:t>
      </w:r>
      <w:r w:rsidR="00622805">
        <w:rPr>
          <w:b/>
          <w:sz w:val="24"/>
        </w:rPr>
        <w:t>to Item #</w:t>
      </w:r>
      <w:r w:rsidR="004D385C">
        <w:rPr>
          <w:b/>
          <w:sz w:val="24"/>
        </w:rPr>
        <w:t>29</w:t>
      </w:r>
    </w:p>
    <w:p w:rsidR="00053D06" w:rsidRPr="003D38FD" w:rsidRDefault="00053D06">
      <w:pPr>
        <w:rPr>
          <w:b/>
          <w:sz w:val="24"/>
        </w:rPr>
      </w:pPr>
    </w:p>
    <w:p w:rsidR="00DA0B67" w:rsidRPr="003D38FD" w:rsidRDefault="00DA0B67" w:rsidP="004D385C">
      <w:pPr>
        <w:spacing w:line="360" w:lineRule="auto"/>
        <w:rPr>
          <w:b/>
          <w:sz w:val="24"/>
        </w:rPr>
      </w:pPr>
      <w:r w:rsidRPr="003D38FD">
        <w:rPr>
          <w:b/>
          <w:sz w:val="24"/>
        </w:rPr>
        <w:tab/>
        <w:t xml:space="preserve">Resolution File No. </w:t>
      </w:r>
      <w:r w:rsidRPr="003D38FD">
        <w:rPr>
          <w:b/>
          <w:sz w:val="24"/>
        </w:rPr>
        <w:tab/>
      </w:r>
      <w:r w:rsidR="004D385C">
        <w:rPr>
          <w:b/>
          <w:sz w:val="24"/>
        </w:rPr>
        <w:t>18-871</w:t>
      </w:r>
    </w:p>
    <w:p w:rsidR="00CE3CDD" w:rsidRPr="003D38FD" w:rsidRDefault="00DA0B67">
      <w:pPr>
        <w:rPr>
          <w:b/>
          <w:sz w:val="24"/>
        </w:rPr>
      </w:pPr>
      <w:r w:rsidRPr="003D38FD">
        <w:rPr>
          <w:b/>
          <w:sz w:val="24"/>
        </w:rPr>
        <w:t>COMMITTEE:</w:t>
      </w:r>
      <w:r w:rsidR="00AA1B65">
        <w:rPr>
          <w:b/>
          <w:sz w:val="24"/>
        </w:rPr>
        <w:t xml:space="preserve"> </w:t>
      </w:r>
      <w:r w:rsidRPr="003D38FD">
        <w:rPr>
          <w:b/>
          <w:sz w:val="24"/>
        </w:rPr>
        <w:tab/>
      </w:r>
      <w:r w:rsidR="003D38FD">
        <w:rPr>
          <w:b/>
          <w:sz w:val="24"/>
        </w:rPr>
        <w:t xml:space="preserve"> </w:t>
      </w:r>
      <w:r w:rsidR="004D385C">
        <w:rPr>
          <w:b/>
          <w:sz w:val="24"/>
        </w:rPr>
        <w:t>Parks, Energy and Environment</w:t>
      </w:r>
    </w:p>
    <w:p w:rsidR="003F411F" w:rsidRPr="003D38FD" w:rsidRDefault="003F411F">
      <w:pPr>
        <w:rPr>
          <w:b/>
          <w:sz w:val="24"/>
        </w:rPr>
      </w:pPr>
    </w:p>
    <w:p w:rsidR="00DA0B67" w:rsidRPr="003D38FD" w:rsidRDefault="00553DCC">
      <w:pPr>
        <w:rPr>
          <w:b/>
          <w:sz w:val="24"/>
        </w:rPr>
      </w:pPr>
      <w:r w:rsidRPr="003D38FD">
        <w:rPr>
          <w:b/>
          <w:sz w:val="24"/>
        </w:rPr>
        <w:t>OFFERED BY SUPERVISOR(S):</w:t>
      </w:r>
      <w:r w:rsidR="00DA0B67" w:rsidRPr="003D38FD">
        <w:rPr>
          <w:b/>
          <w:sz w:val="24"/>
        </w:rPr>
        <w:tab/>
      </w:r>
      <w:r w:rsidR="00D57BE8">
        <w:rPr>
          <w:b/>
          <w:sz w:val="24"/>
        </w:rPr>
        <w:t>Staskunas</w:t>
      </w:r>
    </w:p>
    <w:p w:rsidR="00CE3CDD" w:rsidRPr="003D38FD" w:rsidRDefault="00CE3CDD">
      <w:pPr>
        <w:rPr>
          <w:b/>
          <w:sz w:val="24"/>
        </w:rPr>
      </w:pPr>
    </w:p>
    <w:p w:rsidR="00DA0B67" w:rsidRPr="003D38FD" w:rsidRDefault="00DA0B67">
      <w:pPr>
        <w:rPr>
          <w:b/>
          <w:sz w:val="24"/>
        </w:rPr>
      </w:pPr>
      <w:r w:rsidRPr="003D38FD">
        <w:rPr>
          <w:b/>
          <w:sz w:val="24"/>
        </w:rPr>
        <w:t>ADD AND/OR DELETE AS FOLLOWS:</w:t>
      </w:r>
    </w:p>
    <w:p w:rsidR="00310F23" w:rsidRDefault="00310F23" w:rsidP="00AB34CF">
      <w:pPr>
        <w:rPr>
          <w:b/>
          <w:sz w:val="24"/>
        </w:rPr>
      </w:pPr>
    </w:p>
    <w:p w:rsidR="00D57BE8" w:rsidRPr="00AA1B65" w:rsidRDefault="00D57BE8" w:rsidP="00D57BE8">
      <w:pPr>
        <w:rPr>
          <w:rFonts w:eastAsiaTheme="minorEastAsia"/>
          <w:sz w:val="24"/>
          <w:szCs w:val="24"/>
        </w:rPr>
      </w:pPr>
      <w:r>
        <w:rPr>
          <w:b/>
          <w:sz w:val="24"/>
        </w:rPr>
        <w:t>Add a WHEREAS clause at or near line 48 as follows</w:t>
      </w:r>
      <w:r>
        <w:rPr>
          <w:b/>
          <w:sz w:val="24"/>
          <w:szCs w:val="24"/>
        </w:rPr>
        <w:t>:</w:t>
      </w:r>
    </w:p>
    <w:p w:rsidR="00D57BE8" w:rsidRPr="00AA1B65" w:rsidRDefault="00D57BE8" w:rsidP="00D57BE8">
      <w:pPr>
        <w:rPr>
          <w:b/>
          <w:sz w:val="24"/>
          <w:szCs w:val="24"/>
        </w:rPr>
      </w:pPr>
    </w:p>
    <w:p w:rsidR="00D57BE8" w:rsidRPr="00310F23" w:rsidRDefault="00D57BE8" w:rsidP="00D57BE8">
      <w:pPr>
        <w:rPr>
          <w:sz w:val="24"/>
          <w:u w:val="single"/>
        </w:rPr>
      </w:pPr>
      <w:r>
        <w:rPr>
          <w:b/>
          <w:sz w:val="24"/>
        </w:rPr>
        <w:tab/>
      </w:r>
      <w:r w:rsidRPr="00310F23">
        <w:rPr>
          <w:sz w:val="24"/>
          <w:u w:val="single"/>
        </w:rPr>
        <w:t>WHEREAS, at its April 22, 2019 meeting, the Milwaukee County Board of Supervisors Committee on Parks, Energy and Environment unanimously recommended for adoption the Lease and Use Agreement between Milwaukee County and the City of Greenfield; and</w:t>
      </w:r>
    </w:p>
    <w:p w:rsidR="00D57BE8" w:rsidRDefault="00D57BE8" w:rsidP="00D57BE8">
      <w:pPr>
        <w:pStyle w:val="Default"/>
        <w:rPr>
          <w:rFonts w:ascii="Times New Roman" w:hAnsi="Times New Roman" w:cs="Times New Roman"/>
        </w:rPr>
      </w:pPr>
    </w:p>
    <w:p w:rsidR="00D57BE8" w:rsidRPr="00310F23" w:rsidRDefault="00D57BE8" w:rsidP="00D57BE8">
      <w:pPr>
        <w:pStyle w:val="Default"/>
        <w:rPr>
          <w:rFonts w:ascii="Times New Roman" w:hAnsi="Times New Roman" w:cs="Times New Roman"/>
          <w:b/>
        </w:rPr>
      </w:pPr>
      <w:r w:rsidRPr="00310F23">
        <w:rPr>
          <w:rFonts w:ascii="Times New Roman" w:hAnsi="Times New Roman" w:cs="Times New Roman"/>
          <w:b/>
        </w:rPr>
        <w:t>Add and amend BE IT RESOLVED clauses at or near line 52 as follows:</w:t>
      </w:r>
    </w:p>
    <w:p w:rsidR="00D57BE8" w:rsidRDefault="00D57BE8" w:rsidP="00D57BE8">
      <w:pPr>
        <w:pStyle w:val="Default"/>
        <w:rPr>
          <w:rFonts w:ascii="Times New Roman" w:hAnsi="Times New Roman" w:cs="Times New Roman"/>
        </w:rPr>
      </w:pPr>
    </w:p>
    <w:p w:rsidR="00D57BE8" w:rsidRPr="00310F23" w:rsidRDefault="00D57BE8" w:rsidP="00D57BE8">
      <w:pPr>
        <w:pStyle w:val="Default"/>
        <w:rPr>
          <w:rFonts w:ascii="Times New Roman" w:hAnsi="Times New Roman" w:cs="Times New Roman"/>
          <w:u w:val="single"/>
        </w:rPr>
      </w:pPr>
      <w:r>
        <w:rPr>
          <w:rFonts w:ascii="Times New Roman" w:hAnsi="Times New Roman" w:cs="Times New Roman"/>
        </w:rPr>
        <w:tab/>
      </w:r>
      <w:r w:rsidRPr="00310F23">
        <w:rPr>
          <w:rFonts w:ascii="Times New Roman" w:hAnsi="Times New Roman" w:cs="Times New Roman"/>
          <w:u w:val="single"/>
        </w:rPr>
        <w:t>BE IT RESOLVED, the Director, Department of Parks, Recreation and Culture is directed to amend the Lease and Use Agreement to reflect the following changes before effectuating any Agreement between Milwaukee County and the City of Greenfield:</w:t>
      </w:r>
    </w:p>
    <w:p w:rsidR="00D57BE8" w:rsidRPr="00310F23" w:rsidRDefault="00D57BE8" w:rsidP="00D57BE8">
      <w:pPr>
        <w:pStyle w:val="Default"/>
        <w:rPr>
          <w:rFonts w:ascii="Times New Roman" w:hAnsi="Times New Roman" w:cs="Times New Roman"/>
          <w:u w:val="single"/>
        </w:rPr>
      </w:pPr>
    </w:p>
    <w:p w:rsidR="00D57BE8" w:rsidRPr="00310F23" w:rsidRDefault="00D57BE8" w:rsidP="00D57BE8">
      <w:pPr>
        <w:pStyle w:val="Default"/>
        <w:numPr>
          <w:ilvl w:val="0"/>
          <w:numId w:val="3"/>
        </w:numPr>
        <w:rPr>
          <w:rFonts w:ascii="Times New Roman" w:hAnsi="Times New Roman" w:cs="Times New Roman"/>
          <w:u w:val="single"/>
        </w:rPr>
      </w:pPr>
      <w:r w:rsidRPr="00310F23">
        <w:rPr>
          <w:rFonts w:ascii="Times New Roman" w:hAnsi="Times New Roman" w:cs="Times New Roman"/>
          <w:u w:val="single"/>
        </w:rPr>
        <w:t>The City of Greenfield shall, in no event, alter their fee schedule to raise rental fees higher than the current Milwaukee County fee schedule in any year.</w:t>
      </w:r>
    </w:p>
    <w:p w:rsidR="00D57BE8" w:rsidRPr="002B7ED5" w:rsidRDefault="00D57BE8" w:rsidP="00D57BE8">
      <w:pPr>
        <w:pStyle w:val="Default"/>
        <w:numPr>
          <w:ilvl w:val="0"/>
          <w:numId w:val="3"/>
        </w:numPr>
        <w:rPr>
          <w:rFonts w:ascii="Times New Roman" w:hAnsi="Times New Roman" w:cs="Times New Roman"/>
          <w:u w:val="single"/>
        </w:rPr>
      </w:pPr>
      <w:r w:rsidRPr="002B7ED5">
        <w:rPr>
          <w:rFonts w:ascii="Times New Roman" w:hAnsi="Times New Roman" w:cs="Times New Roman"/>
          <w:u w:val="single"/>
        </w:rPr>
        <w:t>The City of Greenfield shall not charge for parking or install any parking meters at Kulwicki Park.</w:t>
      </w:r>
    </w:p>
    <w:p w:rsidR="00D57BE8" w:rsidRPr="00310F23" w:rsidRDefault="00D57BE8" w:rsidP="00D57BE8">
      <w:pPr>
        <w:pStyle w:val="Default"/>
        <w:numPr>
          <w:ilvl w:val="0"/>
          <w:numId w:val="3"/>
        </w:numPr>
        <w:rPr>
          <w:rFonts w:ascii="Times New Roman" w:hAnsi="Times New Roman" w:cs="Times New Roman"/>
          <w:u w:val="single"/>
        </w:rPr>
      </w:pPr>
      <w:r w:rsidRPr="00310F23">
        <w:rPr>
          <w:rFonts w:ascii="Times New Roman" w:hAnsi="Times New Roman" w:cs="Times New Roman"/>
          <w:u w:val="single"/>
        </w:rPr>
        <w:t xml:space="preserve">The City of Greenfield will </w:t>
      </w:r>
      <w:r w:rsidR="004E3582">
        <w:rPr>
          <w:rFonts w:ascii="Times New Roman" w:hAnsi="Times New Roman" w:cs="Times New Roman"/>
          <w:u w:val="single"/>
        </w:rPr>
        <w:t>make good faith efforts to complete</w:t>
      </w:r>
      <w:bookmarkStart w:id="0" w:name="_GoBack"/>
      <w:bookmarkEnd w:id="0"/>
      <w:r w:rsidRPr="00310F23">
        <w:rPr>
          <w:rFonts w:ascii="Times New Roman" w:hAnsi="Times New Roman" w:cs="Times New Roman"/>
          <w:u w:val="single"/>
        </w:rPr>
        <w:t xml:space="preserve"> all pending capital replacements by three years from the commencement of the Lease and Use Agreement.</w:t>
      </w:r>
      <w:r>
        <w:rPr>
          <w:rFonts w:ascii="Times New Roman" w:hAnsi="Times New Roman" w:cs="Times New Roman"/>
          <w:u w:val="single"/>
        </w:rPr>
        <w:t xml:space="preserve"> The list of capital replacements is estimated to cost $305,000 and can be found on the report attached to File No. 18-871. Capital replacements include the pavilion roof, pavilion repair, pavilion exterior, ball field bleachers, and the playground.</w:t>
      </w:r>
    </w:p>
    <w:p w:rsidR="00D57BE8" w:rsidRPr="00310F23" w:rsidRDefault="00D57BE8" w:rsidP="00D57BE8">
      <w:pPr>
        <w:pStyle w:val="Default"/>
        <w:rPr>
          <w:rFonts w:ascii="Times New Roman" w:hAnsi="Times New Roman" w:cs="Times New Roman"/>
          <w:u w:val="single"/>
        </w:rPr>
      </w:pPr>
    </w:p>
    <w:p w:rsidR="00D57BE8" w:rsidRPr="00310F23" w:rsidRDefault="00D57BE8" w:rsidP="00D57BE8">
      <w:pPr>
        <w:pStyle w:val="Default"/>
        <w:ind w:firstLine="720"/>
        <w:rPr>
          <w:rFonts w:ascii="Times New Roman" w:hAnsi="Times New Roman" w:cs="Times New Roman"/>
          <w:u w:val="single"/>
        </w:rPr>
      </w:pPr>
      <w:r w:rsidRPr="00310F23">
        <w:rPr>
          <w:rFonts w:ascii="Times New Roman" w:hAnsi="Times New Roman" w:cs="Times New Roman"/>
          <w:u w:val="single"/>
        </w:rPr>
        <w:t xml:space="preserve">; </w:t>
      </w:r>
      <w:proofErr w:type="gramStart"/>
      <w:r w:rsidRPr="00310F23">
        <w:rPr>
          <w:rFonts w:ascii="Times New Roman" w:hAnsi="Times New Roman" w:cs="Times New Roman"/>
          <w:u w:val="single"/>
        </w:rPr>
        <w:t>and</w:t>
      </w:r>
      <w:proofErr w:type="gramEnd"/>
    </w:p>
    <w:p w:rsidR="00D57BE8" w:rsidRDefault="00D57BE8" w:rsidP="00D57BE8">
      <w:pPr>
        <w:pStyle w:val="Default"/>
        <w:rPr>
          <w:rFonts w:ascii="Times New Roman" w:hAnsi="Times New Roman" w:cs="Times New Roman"/>
        </w:rPr>
      </w:pPr>
    </w:p>
    <w:p w:rsidR="00D57BE8" w:rsidRDefault="00D57BE8" w:rsidP="00D57BE8">
      <w:pPr>
        <w:pStyle w:val="Default"/>
        <w:rPr>
          <w:rFonts w:ascii="Times New Roman" w:hAnsi="Times New Roman" w:cs="Times New Roman"/>
        </w:rPr>
      </w:pPr>
      <w:r>
        <w:rPr>
          <w:rFonts w:ascii="Times New Roman" w:hAnsi="Times New Roman" w:cs="Times New Roman"/>
        </w:rPr>
        <w:tab/>
        <w:t xml:space="preserve">BE IT </w:t>
      </w:r>
      <w:r w:rsidRPr="00310F23">
        <w:rPr>
          <w:rFonts w:ascii="Times New Roman" w:hAnsi="Times New Roman" w:cs="Times New Roman"/>
          <w:u w:val="single"/>
        </w:rPr>
        <w:t>FURTHER</w:t>
      </w:r>
      <w:r>
        <w:rPr>
          <w:rFonts w:ascii="Times New Roman" w:hAnsi="Times New Roman" w:cs="Times New Roman"/>
        </w:rPr>
        <w:t xml:space="preserve"> RESOLVED, that the Milwaukee County Board of Supervisors does hereby authorize the Department of Parks, Recreation, and Culture, the Department of Administrative Services, the Office of the Comptroller, and any other Department that may be necessary to execute and record all documents and perform all actions as required to effectuate the Lease and Partnership Agreement with the City of Greenfield for Kulwicki Park </w:t>
      </w:r>
      <w:r w:rsidRPr="00310F23">
        <w:rPr>
          <w:rFonts w:ascii="Times New Roman" w:hAnsi="Times New Roman" w:cs="Times New Roman"/>
          <w:u w:val="single"/>
        </w:rPr>
        <w:t>after inclusion of the above outlined provisions</w:t>
      </w:r>
      <w:r>
        <w:rPr>
          <w:rFonts w:ascii="Times New Roman" w:hAnsi="Times New Roman" w:cs="Times New Roman"/>
        </w:rPr>
        <w:t>; and</w:t>
      </w:r>
    </w:p>
    <w:p w:rsidR="00D57BE8" w:rsidRDefault="00D57BE8" w:rsidP="00D57BE8">
      <w:pPr>
        <w:pStyle w:val="Default"/>
        <w:rPr>
          <w:rFonts w:ascii="Times New Roman" w:hAnsi="Times New Roman" w:cs="Times New Roman"/>
        </w:rPr>
      </w:pPr>
    </w:p>
    <w:p w:rsidR="00D57BE8" w:rsidRPr="00310F23" w:rsidRDefault="00D57BE8" w:rsidP="00D57BE8">
      <w:pPr>
        <w:pStyle w:val="Default"/>
        <w:rPr>
          <w:rFonts w:ascii="Times New Roman" w:hAnsi="Times New Roman" w:cs="Times New Roman"/>
        </w:rPr>
      </w:pPr>
      <w:r>
        <w:rPr>
          <w:rFonts w:ascii="Times New Roman" w:hAnsi="Times New Roman" w:cs="Times New Roman"/>
        </w:rPr>
        <w:tab/>
        <w:t>BE IT FURTHER RESOLVED, that the County Executive and County Clerk are authorized to execute any required documents regarding the execution of this resolution.</w:t>
      </w:r>
    </w:p>
    <w:p w:rsidR="00A80044" w:rsidRPr="00310F23" w:rsidRDefault="00A80044" w:rsidP="00D57BE8">
      <w:pPr>
        <w:pStyle w:val="Default"/>
        <w:rPr>
          <w:rFonts w:ascii="Times New Roman" w:hAnsi="Times New Roman" w:cs="Times New Roman"/>
        </w:rPr>
      </w:pPr>
    </w:p>
    <w:sectPr w:rsidR="00A80044" w:rsidRPr="00310F2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49"/>
      <w:numFmt w:val="decimal"/>
      <w:lvlText w:val="%1"/>
      <w:lvlJc w:val="left"/>
      <w:pPr>
        <w:ind w:left="1460" w:hanging="1344"/>
      </w:pPr>
      <w:rPr>
        <w:rFonts w:ascii="Times New Roman" w:hAnsi="Times New Roman" w:cs="Times New Roman"/>
        <w:b w:val="0"/>
        <w:bCs w:val="0"/>
        <w:spacing w:val="12"/>
        <w:sz w:val="24"/>
        <w:szCs w:val="24"/>
      </w:rPr>
    </w:lvl>
    <w:lvl w:ilvl="1">
      <w:numFmt w:val="bullet"/>
      <w:lvlText w:val="•"/>
      <w:lvlJc w:val="left"/>
      <w:pPr>
        <w:ind w:left="2330" w:hanging="1344"/>
      </w:pPr>
    </w:lvl>
    <w:lvl w:ilvl="2">
      <w:numFmt w:val="bullet"/>
      <w:lvlText w:val="•"/>
      <w:lvlJc w:val="left"/>
      <w:pPr>
        <w:ind w:left="3200" w:hanging="1344"/>
      </w:pPr>
    </w:lvl>
    <w:lvl w:ilvl="3">
      <w:numFmt w:val="bullet"/>
      <w:lvlText w:val="•"/>
      <w:lvlJc w:val="left"/>
      <w:pPr>
        <w:ind w:left="4070" w:hanging="1344"/>
      </w:pPr>
    </w:lvl>
    <w:lvl w:ilvl="4">
      <w:numFmt w:val="bullet"/>
      <w:lvlText w:val="•"/>
      <w:lvlJc w:val="left"/>
      <w:pPr>
        <w:ind w:left="4940" w:hanging="1344"/>
      </w:pPr>
    </w:lvl>
    <w:lvl w:ilvl="5">
      <w:numFmt w:val="bullet"/>
      <w:lvlText w:val="•"/>
      <w:lvlJc w:val="left"/>
      <w:pPr>
        <w:ind w:left="5810" w:hanging="1344"/>
      </w:pPr>
    </w:lvl>
    <w:lvl w:ilvl="6">
      <w:numFmt w:val="bullet"/>
      <w:lvlText w:val="•"/>
      <w:lvlJc w:val="left"/>
      <w:pPr>
        <w:ind w:left="6680" w:hanging="1344"/>
      </w:pPr>
    </w:lvl>
    <w:lvl w:ilvl="7">
      <w:numFmt w:val="bullet"/>
      <w:lvlText w:val="•"/>
      <w:lvlJc w:val="left"/>
      <w:pPr>
        <w:ind w:left="7550" w:hanging="1344"/>
      </w:pPr>
    </w:lvl>
    <w:lvl w:ilvl="8">
      <w:numFmt w:val="bullet"/>
      <w:lvlText w:val="•"/>
      <w:lvlJc w:val="left"/>
      <w:pPr>
        <w:ind w:left="8420" w:hanging="1344"/>
      </w:pPr>
    </w:lvl>
  </w:abstractNum>
  <w:abstractNum w:abstractNumId="1" w15:restartNumberingAfterBreak="0">
    <w:nsid w:val="00000403"/>
    <w:multiLevelType w:val="multilevel"/>
    <w:tmpl w:val="00000886"/>
    <w:lvl w:ilvl="0">
      <w:start w:val="52"/>
      <w:numFmt w:val="decimal"/>
      <w:lvlText w:val="%1"/>
      <w:lvlJc w:val="left"/>
      <w:pPr>
        <w:ind w:left="740" w:hanging="624"/>
      </w:pPr>
      <w:rPr>
        <w:rFonts w:ascii="Times New Roman" w:hAnsi="Times New Roman" w:cs="Times New Roman"/>
        <w:b w:val="0"/>
        <w:bCs w:val="0"/>
        <w:spacing w:val="12"/>
        <w:sz w:val="24"/>
        <w:szCs w:val="24"/>
      </w:rPr>
    </w:lvl>
    <w:lvl w:ilvl="1">
      <w:numFmt w:val="bullet"/>
      <w:lvlText w:val="•"/>
      <w:lvlJc w:val="left"/>
      <w:pPr>
        <w:ind w:left="1682" w:hanging="624"/>
      </w:pPr>
    </w:lvl>
    <w:lvl w:ilvl="2">
      <w:numFmt w:val="bullet"/>
      <w:lvlText w:val="•"/>
      <w:lvlJc w:val="left"/>
      <w:pPr>
        <w:ind w:left="2624" w:hanging="624"/>
      </w:pPr>
    </w:lvl>
    <w:lvl w:ilvl="3">
      <w:numFmt w:val="bullet"/>
      <w:lvlText w:val="•"/>
      <w:lvlJc w:val="left"/>
      <w:pPr>
        <w:ind w:left="3566" w:hanging="624"/>
      </w:pPr>
    </w:lvl>
    <w:lvl w:ilvl="4">
      <w:numFmt w:val="bullet"/>
      <w:lvlText w:val="•"/>
      <w:lvlJc w:val="left"/>
      <w:pPr>
        <w:ind w:left="4508" w:hanging="624"/>
      </w:pPr>
    </w:lvl>
    <w:lvl w:ilvl="5">
      <w:numFmt w:val="bullet"/>
      <w:lvlText w:val="•"/>
      <w:lvlJc w:val="left"/>
      <w:pPr>
        <w:ind w:left="5450" w:hanging="624"/>
      </w:pPr>
    </w:lvl>
    <w:lvl w:ilvl="6">
      <w:numFmt w:val="bullet"/>
      <w:lvlText w:val="•"/>
      <w:lvlJc w:val="left"/>
      <w:pPr>
        <w:ind w:left="6392" w:hanging="624"/>
      </w:pPr>
    </w:lvl>
    <w:lvl w:ilvl="7">
      <w:numFmt w:val="bullet"/>
      <w:lvlText w:val="•"/>
      <w:lvlJc w:val="left"/>
      <w:pPr>
        <w:ind w:left="7334" w:hanging="624"/>
      </w:pPr>
    </w:lvl>
    <w:lvl w:ilvl="8">
      <w:numFmt w:val="bullet"/>
      <w:lvlText w:val="•"/>
      <w:lvlJc w:val="left"/>
      <w:pPr>
        <w:ind w:left="8276" w:hanging="624"/>
      </w:pPr>
    </w:lvl>
  </w:abstractNum>
  <w:abstractNum w:abstractNumId="2" w15:restartNumberingAfterBreak="0">
    <w:nsid w:val="02216093"/>
    <w:multiLevelType w:val="hybridMultilevel"/>
    <w:tmpl w:val="7F1E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DD"/>
    <w:rsid w:val="00032B9B"/>
    <w:rsid w:val="0003507F"/>
    <w:rsid w:val="00053D06"/>
    <w:rsid w:val="0006785A"/>
    <w:rsid w:val="000D061C"/>
    <w:rsid w:val="000D66D8"/>
    <w:rsid w:val="0013325B"/>
    <w:rsid w:val="0017751B"/>
    <w:rsid w:val="002B7ED5"/>
    <w:rsid w:val="00310F23"/>
    <w:rsid w:val="003D38FD"/>
    <w:rsid w:val="003F411F"/>
    <w:rsid w:val="004011DA"/>
    <w:rsid w:val="00415725"/>
    <w:rsid w:val="004C4970"/>
    <w:rsid w:val="004D385C"/>
    <w:rsid w:val="004D6E11"/>
    <w:rsid w:val="004E3582"/>
    <w:rsid w:val="00533D13"/>
    <w:rsid w:val="005379B2"/>
    <w:rsid w:val="00553DCC"/>
    <w:rsid w:val="005C50AE"/>
    <w:rsid w:val="00622805"/>
    <w:rsid w:val="006375C4"/>
    <w:rsid w:val="006A033B"/>
    <w:rsid w:val="006C7C48"/>
    <w:rsid w:val="006D1105"/>
    <w:rsid w:val="007407AC"/>
    <w:rsid w:val="00785760"/>
    <w:rsid w:val="008140A7"/>
    <w:rsid w:val="00965F16"/>
    <w:rsid w:val="009E473F"/>
    <w:rsid w:val="00A261AE"/>
    <w:rsid w:val="00A316FD"/>
    <w:rsid w:val="00A80044"/>
    <w:rsid w:val="00AA1B65"/>
    <w:rsid w:val="00AB34CF"/>
    <w:rsid w:val="00B0225B"/>
    <w:rsid w:val="00B16BBD"/>
    <w:rsid w:val="00BD7381"/>
    <w:rsid w:val="00BF5DBB"/>
    <w:rsid w:val="00C51025"/>
    <w:rsid w:val="00CE3CDD"/>
    <w:rsid w:val="00D57BE8"/>
    <w:rsid w:val="00D77CA1"/>
    <w:rsid w:val="00DA0B67"/>
    <w:rsid w:val="00E23823"/>
    <w:rsid w:val="00E35CB0"/>
    <w:rsid w:val="00E93078"/>
    <w:rsid w:val="00EB1800"/>
    <w:rsid w:val="00F0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99C858-F427-4937-A730-C3A8D904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b/>
      <w:i/>
      <w:iCs/>
      <w:sz w:val="24"/>
    </w:rPr>
  </w:style>
  <w:style w:type="paragraph" w:customStyle="1" w:styleId="Default">
    <w:name w:val="Default"/>
    <w:rsid w:val="00A8004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D0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61C"/>
    <w:rPr>
      <w:rFonts w:ascii="Segoe UI" w:hAnsi="Segoe UI" w:cs="Segoe UI"/>
      <w:sz w:val="18"/>
      <w:szCs w:val="18"/>
    </w:rPr>
  </w:style>
  <w:style w:type="paragraph" w:customStyle="1" w:styleId="list0">
    <w:name w:val="list0"/>
    <w:basedOn w:val="Normal"/>
    <w:qFormat/>
    <w:rsid w:val="00622805"/>
    <w:pPr>
      <w:spacing w:after="120"/>
      <w:ind w:left="432" w:hanging="432"/>
      <w:jc w:val="both"/>
    </w:pPr>
    <w:rPr>
      <w:rFonts w:ascii="Arial" w:eastAsiaTheme="minorHAnsi" w:hAnsi="Arial" w:cs="Arial"/>
    </w:rPr>
  </w:style>
  <w:style w:type="paragraph" w:styleId="BodyText2">
    <w:name w:val="Body Text 2"/>
    <w:basedOn w:val="Normal"/>
    <w:link w:val="BodyText2Char"/>
    <w:uiPriority w:val="99"/>
    <w:semiHidden/>
    <w:unhideWhenUsed/>
    <w:rsid w:val="00E23823"/>
    <w:pPr>
      <w:spacing w:after="120" w:line="480" w:lineRule="auto"/>
    </w:pPr>
  </w:style>
  <w:style w:type="character" w:customStyle="1" w:styleId="BodyText2Char">
    <w:name w:val="Body Text 2 Char"/>
    <w:basedOn w:val="DefaultParagraphFont"/>
    <w:link w:val="BodyText2"/>
    <w:uiPriority w:val="99"/>
    <w:semiHidden/>
    <w:rsid w:val="00E23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c.notes.data\Amendment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AmendmentForm.dot</Template>
  <TotalTime>2</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MILWAUKEE COUNTY BOARD OF SUPERVISORS</vt:lpstr>
    </vt:vector>
  </TitlesOfParts>
  <Company>Milwaukee County</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BOARD OF SUPERVISORS</dc:title>
  <dc:subject/>
  <dc:creator>County Board</dc:creator>
  <cp:keywords/>
  <cp:lastModifiedBy>Petersen, Emily</cp:lastModifiedBy>
  <cp:revision>4</cp:revision>
  <cp:lastPrinted>2019-04-25T16:18:00Z</cp:lastPrinted>
  <dcterms:created xsi:type="dcterms:W3CDTF">2019-04-25T16:19:00Z</dcterms:created>
  <dcterms:modified xsi:type="dcterms:W3CDTF">2019-04-25T16:26:00Z</dcterms:modified>
</cp:coreProperties>
</file>