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21D" w:rsidRPr="00993BB4" w:rsidRDefault="00A4721D" w:rsidP="00011B5A">
      <w:pPr>
        <w:pStyle w:val="MediumGrid2"/>
        <w:rPr>
          <w:rFonts w:ascii="Arial" w:hAnsi="Arial" w:cs="Arial"/>
          <w:sz w:val="24"/>
          <w:szCs w:val="24"/>
        </w:rPr>
      </w:pPr>
      <w:bookmarkStart w:id="0" w:name="_GoBack"/>
      <w:bookmarkEnd w:id="0"/>
      <w:r>
        <w:rPr>
          <w:rFonts w:ascii="Arial" w:hAnsi="Arial" w:cs="Arial"/>
          <w:sz w:val="24"/>
          <w:szCs w:val="24"/>
        </w:rPr>
        <w:tab/>
      </w:r>
    </w:p>
    <w:p w:rsidR="00E4471B" w:rsidRPr="000F6EED" w:rsidRDefault="006B7990" w:rsidP="00011B5A">
      <w:pPr>
        <w:pStyle w:val="MediumGrid2"/>
        <w:ind w:left="720"/>
        <w:rPr>
          <w:rFonts w:ascii="Arial" w:hAnsi="Arial" w:cs="Arial"/>
          <w:sz w:val="23"/>
          <w:szCs w:val="23"/>
        </w:rPr>
      </w:pPr>
      <w:r w:rsidRPr="000F6EED">
        <w:rPr>
          <w:rFonts w:ascii="Arial" w:hAnsi="Arial" w:cs="Arial"/>
          <w:sz w:val="23"/>
          <w:szCs w:val="23"/>
        </w:rPr>
        <w:t xml:space="preserve">(ITEM       ) </w:t>
      </w:r>
      <w:r w:rsidR="009C5613" w:rsidRPr="000F6EED">
        <w:rPr>
          <w:rFonts w:ascii="Arial" w:hAnsi="Arial" w:cs="Arial"/>
          <w:sz w:val="23"/>
          <w:szCs w:val="23"/>
        </w:rPr>
        <w:t xml:space="preserve">From </w:t>
      </w:r>
      <w:r w:rsidR="001E2B20">
        <w:rPr>
          <w:rFonts w:ascii="Arial" w:hAnsi="Arial" w:cs="Arial"/>
          <w:sz w:val="23"/>
          <w:szCs w:val="23"/>
        </w:rPr>
        <w:t xml:space="preserve">the </w:t>
      </w:r>
      <w:r w:rsidR="009F7B46">
        <w:rPr>
          <w:rFonts w:ascii="Arial" w:hAnsi="Arial" w:cs="Arial"/>
          <w:sz w:val="23"/>
          <w:szCs w:val="23"/>
        </w:rPr>
        <w:t>Executive</w:t>
      </w:r>
      <w:r w:rsidR="003B4501">
        <w:rPr>
          <w:rFonts w:ascii="Arial" w:hAnsi="Arial" w:cs="Arial"/>
          <w:sz w:val="23"/>
          <w:szCs w:val="23"/>
        </w:rPr>
        <w:t xml:space="preserve"> </w:t>
      </w:r>
      <w:r w:rsidR="009C5613" w:rsidRPr="000F6EED">
        <w:rPr>
          <w:rFonts w:ascii="Arial" w:hAnsi="Arial" w:cs="Arial"/>
          <w:sz w:val="23"/>
          <w:szCs w:val="23"/>
        </w:rPr>
        <w:t xml:space="preserve">Director, Department on Aging, requesting authorization </w:t>
      </w:r>
      <w:r w:rsidR="00CE7299">
        <w:rPr>
          <w:rFonts w:ascii="Arial" w:hAnsi="Arial" w:cs="Arial"/>
          <w:sz w:val="23"/>
          <w:szCs w:val="23"/>
        </w:rPr>
        <w:t>to execute</w:t>
      </w:r>
      <w:r w:rsidR="006E008B">
        <w:rPr>
          <w:rFonts w:ascii="Arial" w:hAnsi="Arial" w:cs="Arial"/>
          <w:sz w:val="23"/>
          <w:szCs w:val="23"/>
        </w:rPr>
        <w:t xml:space="preserve"> 2019</w:t>
      </w:r>
      <w:r w:rsidR="00CE7299" w:rsidRPr="00023630">
        <w:rPr>
          <w:rFonts w:ascii="Arial" w:hAnsi="Arial" w:cs="Arial"/>
          <w:sz w:val="23"/>
          <w:szCs w:val="23"/>
        </w:rPr>
        <w:t xml:space="preserve"> program and service contracts</w:t>
      </w:r>
      <w:r w:rsidR="00CE7299">
        <w:rPr>
          <w:rFonts w:ascii="Arial" w:hAnsi="Arial" w:cs="Arial"/>
          <w:sz w:val="23"/>
          <w:szCs w:val="23"/>
        </w:rPr>
        <w:t xml:space="preserve"> for supportive social services and community programs serving Milwaukee County seniors age 60 or older.</w:t>
      </w:r>
    </w:p>
    <w:p w:rsidR="000F6EED" w:rsidRDefault="000F6EED" w:rsidP="00011B5A">
      <w:pPr>
        <w:pStyle w:val="MediumGrid2"/>
        <w:ind w:left="720"/>
        <w:rPr>
          <w:rFonts w:ascii="Arial" w:hAnsi="Arial" w:cs="Arial"/>
          <w:sz w:val="23"/>
          <w:szCs w:val="23"/>
        </w:rPr>
      </w:pPr>
    </w:p>
    <w:p w:rsidR="000F6EED" w:rsidRDefault="000F6EED" w:rsidP="00011B5A">
      <w:pPr>
        <w:pStyle w:val="MediumGrid2"/>
        <w:ind w:left="720" w:firstLine="720"/>
        <w:rPr>
          <w:rFonts w:ascii="Arial" w:hAnsi="Arial" w:cs="Arial"/>
          <w:sz w:val="23"/>
          <w:szCs w:val="23"/>
        </w:rPr>
      </w:pPr>
      <w:r w:rsidRPr="000F6EED">
        <w:rPr>
          <w:rFonts w:ascii="Arial" w:hAnsi="Arial" w:cs="Arial"/>
          <w:sz w:val="23"/>
          <w:szCs w:val="23"/>
        </w:rPr>
        <w:t xml:space="preserve">WHEREAS, </w:t>
      </w:r>
      <w:r w:rsidR="00D47EC9">
        <w:rPr>
          <w:rFonts w:ascii="Arial" w:hAnsi="Arial" w:cs="Arial"/>
          <w:sz w:val="23"/>
          <w:szCs w:val="23"/>
        </w:rPr>
        <w:t>the Adopted Budget for Milwaukee County Department on Aging allocates revenues and expenditures for purchase of a variety of supportive services and community programs for Milwau</w:t>
      </w:r>
      <w:r w:rsidR="006E008B">
        <w:rPr>
          <w:rFonts w:ascii="Arial" w:hAnsi="Arial" w:cs="Arial"/>
          <w:sz w:val="23"/>
          <w:szCs w:val="23"/>
        </w:rPr>
        <w:t>kee County older persons in 2019</w:t>
      </w:r>
      <w:r w:rsidRPr="000F6EED">
        <w:rPr>
          <w:rFonts w:ascii="Arial" w:hAnsi="Arial" w:cs="Arial"/>
          <w:sz w:val="23"/>
          <w:szCs w:val="23"/>
        </w:rPr>
        <w:t>; and</w:t>
      </w:r>
    </w:p>
    <w:p w:rsidR="000F6EED" w:rsidRPr="000F6EED" w:rsidRDefault="000F6EED" w:rsidP="00011B5A">
      <w:pPr>
        <w:pStyle w:val="MediumGrid2"/>
        <w:rPr>
          <w:rFonts w:ascii="Arial" w:hAnsi="Arial" w:cs="Arial"/>
          <w:sz w:val="23"/>
          <w:szCs w:val="23"/>
        </w:rPr>
      </w:pPr>
    </w:p>
    <w:p w:rsidR="000F6EED" w:rsidRPr="00011B5A" w:rsidRDefault="000F6EED" w:rsidP="00011B5A">
      <w:pPr>
        <w:pStyle w:val="MediumGrid2"/>
        <w:ind w:left="720" w:firstLine="720"/>
        <w:rPr>
          <w:rFonts w:ascii="Arial" w:hAnsi="Arial" w:cs="Arial"/>
          <w:sz w:val="23"/>
          <w:szCs w:val="23"/>
        </w:rPr>
      </w:pPr>
      <w:r w:rsidRPr="000F6EED">
        <w:rPr>
          <w:rFonts w:ascii="Arial" w:hAnsi="Arial" w:cs="Arial"/>
          <w:sz w:val="23"/>
          <w:szCs w:val="23"/>
        </w:rPr>
        <w:t xml:space="preserve">WHEREAS, </w:t>
      </w:r>
      <w:r w:rsidR="00D47EC9">
        <w:rPr>
          <w:rFonts w:ascii="Arial" w:hAnsi="Arial" w:cs="Arial"/>
          <w:sz w:val="23"/>
          <w:szCs w:val="23"/>
        </w:rPr>
        <w:t xml:space="preserve">the Milwaukee County Commission on Aging was created by Chapter 53 of General </w:t>
      </w:r>
      <w:r w:rsidR="00EA2436">
        <w:rPr>
          <w:rFonts w:ascii="Arial" w:hAnsi="Arial" w:cs="Arial"/>
          <w:sz w:val="23"/>
          <w:szCs w:val="23"/>
        </w:rPr>
        <w:t>O</w:t>
      </w:r>
      <w:r w:rsidR="00D47EC9">
        <w:rPr>
          <w:rFonts w:ascii="Arial" w:hAnsi="Arial" w:cs="Arial"/>
          <w:sz w:val="23"/>
          <w:szCs w:val="23"/>
        </w:rPr>
        <w:t xml:space="preserve">rdinances of </w:t>
      </w:r>
      <w:r w:rsidR="00EA2436">
        <w:rPr>
          <w:rFonts w:ascii="Arial" w:hAnsi="Arial" w:cs="Arial"/>
          <w:sz w:val="23"/>
          <w:szCs w:val="23"/>
        </w:rPr>
        <w:t>Milwaukee County</w:t>
      </w:r>
      <w:r w:rsidR="00D47EC9">
        <w:rPr>
          <w:rFonts w:ascii="Arial" w:hAnsi="Arial" w:cs="Arial"/>
          <w:sz w:val="23"/>
          <w:szCs w:val="23"/>
        </w:rPr>
        <w:t xml:space="preserve"> </w:t>
      </w:r>
      <w:r w:rsidR="00EA2436">
        <w:rPr>
          <w:rFonts w:ascii="Arial" w:hAnsi="Arial" w:cs="Arial"/>
          <w:sz w:val="23"/>
          <w:szCs w:val="23"/>
        </w:rPr>
        <w:t xml:space="preserve">as the designated Area </w:t>
      </w:r>
      <w:r w:rsidR="00EA2436" w:rsidRPr="00011B5A">
        <w:rPr>
          <w:rFonts w:ascii="Arial" w:hAnsi="Arial" w:cs="Arial"/>
          <w:sz w:val="23"/>
          <w:szCs w:val="23"/>
        </w:rPr>
        <w:t>Agency on Aging for Milwaukee County under the Older Americans Act</w:t>
      </w:r>
      <w:r w:rsidRPr="00011B5A">
        <w:rPr>
          <w:rFonts w:ascii="Arial" w:hAnsi="Arial" w:cs="Arial"/>
          <w:sz w:val="23"/>
          <w:szCs w:val="23"/>
        </w:rPr>
        <w:t xml:space="preserve">; and </w:t>
      </w:r>
    </w:p>
    <w:p w:rsidR="000F6EED" w:rsidRPr="00011B5A" w:rsidRDefault="000F6EED" w:rsidP="00011B5A">
      <w:pPr>
        <w:pStyle w:val="MediumGrid2"/>
        <w:rPr>
          <w:rFonts w:ascii="Arial" w:hAnsi="Arial" w:cs="Arial"/>
          <w:sz w:val="23"/>
          <w:szCs w:val="23"/>
        </w:rPr>
      </w:pPr>
    </w:p>
    <w:p w:rsidR="000F6EED" w:rsidRPr="00011B5A" w:rsidRDefault="000F6EED" w:rsidP="00011B5A">
      <w:pPr>
        <w:pStyle w:val="MediumGrid2"/>
        <w:ind w:left="720" w:firstLine="720"/>
        <w:rPr>
          <w:rFonts w:ascii="Arial" w:hAnsi="Arial" w:cs="Arial"/>
          <w:sz w:val="23"/>
          <w:szCs w:val="23"/>
        </w:rPr>
      </w:pPr>
      <w:r w:rsidRPr="00011B5A">
        <w:rPr>
          <w:rFonts w:ascii="Arial" w:hAnsi="Arial" w:cs="Arial"/>
          <w:sz w:val="23"/>
          <w:szCs w:val="23"/>
        </w:rPr>
        <w:t xml:space="preserve">WHEREAS, </w:t>
      </w:r>
      <w:r w:rsidR="00703134" w:rsidRPr="00011B5A">
        <w:rPr>
          <w:rFonts w:ascii="Arial" w:hAnsi="Arial" w:cs="Arial"/>
          <w:sz w:val="23"/>
          <w:szCs w:val="23"/>
        </w:rPr>
        <w:t>consistent with Wisconsin Statutes Chapter 59.52(31)(c) the Department on Aging must, on behalf of the Commission on Aging, bring contracts of $300,000 or more to Milwaukee County Board of Supervisors for authorization</w:t>
      </w:r>
      <w:r w:rsidRPr="00011B5A">
        <w:rPr>
          <w:rFonts w:ascii="Arial" w:hAnsi="Arial" w:cs="Arial"/>
          <w:sz w:val="23"/>
          <w:szCs w:val="23"/>
        </w:rPr>
        <w:t>; and</w:t>
      </w:r>
      <w:r w:rsidR="007C04A7" w:rsidRPr="00011B5A">
        <w:rPr>
          <w:rFonts w:ascii="Arial" w:hAnsi="Arial" w:cs="Arial"/>
          <w:sz w:val="23"/>
          <w:szCs w:val="23"/>
        </w:rPr>
        <w:t>;</w:t>
      </w:r>
    </w:p>
    <w:p w:rsidR="000F6EED" w:rsidRPr="00011B5A" w:rsidRDefault="000F6EED" w:rsidP="00011B5A">
      <w:pPr>
        <w:pStyle w:val="MediumGrid2"/>
        <w:rPr>
          <w:rFonts w:ascii="Arial" w:hAnsi="Arial" w:cs="Arial"/>
          <w:sz w:val="23"/>
          <w:szCs w:val="23"/>
        </w:rPr>
      </w:pPr>
    </w:p>
    <w:p w:rsidR="00485F40" w:rsidRPr="00011B5A" w:rsidRDefault="005435A4" w:rsidP="00011B5A">
      <w:pPr>
        <w:pStyle w:val="MediumGrid2"/>
        <w:ind w:left="720" w:firstLine="720"/>
        <w:rPr>
          <w:rFonts w:ascii="Arial" w:hAnsi="Arial" w:cs="Arial"/>
          <w:sz w:val="23"/>
          <w:szCs w:val="23"/>
        </w:rPr>
      </w:pPr>
      <w:r w:rsidRPr="00011B5A">
        <w:rPr>
          <w:rFonts w:ascii="Arial" w:hAnsi="Arial" w:cs="Arial"/>
          <w:sz w:val="23"/>
          <w:szCs w:val="23"/>
        </w:rPr>
        <w:t xml:space="preserve">WHEREAS, </w:t>
      </w:r>
      <w:r w:rsidR="00485F40" w:rsidRPr="00011B5A">
        <w:rPr>
          <w:rFonts w:ascii="Arial" w:hAnsi="Arial" w:cs="Arial"/>
          <w:sz w:val="23"/>
          <w:szCs w:val="23"/>
        </w:rPr>
        <w:t xml:space="preserve">the following vendors performed satisfactorily under </w:t>
      </w:r>
      <w:r w:rsidR="00DE636A" w:rsidRPr="00011B5A">
        <w:rPr>
          <w:rFonts w:ascii="Arial" w:hAnsi="Arial" w:cs="Arial"/>
          <w:sz w:val="23"/>
          <w:szCs w:val="23"/>
        </w:rPr>
        <w:t xml:space="preserve">prior </w:t>
      </w:r>
      <w:r w:rsidR="00485F40" w:rsidRPr="00011B5A">
        <w:rPr>
          <w:rFonts w:ascii="Arial" w:hAnsi="Arial" w:cs="Arial"/>
          <w:sz w:val="23"/>
          <w:szCs w:val="23"/>
        </w:rPr>
        <w:t>contracts, and with sufficient funds included in the Depa</w:t>
      </w:r>
      <w:r w:rsidR="006E008B" w:rsidRPr="00011B5A">
        <w:rPr>
          <w:rFonts w:ascii="Arial" w:hAnsi="Arial" w:cs="Arial"/>
          <w:sz w:val="23"/>
          <w:szCs w:val="23"/>
        </w:rPr>
        <w:t>rtment’s Adopted Budget for 2019</w:t>
      </w:r>
      <w:r w:rsidR="00485F40" w:rsidRPr="00011B5A">
        <w:rPr>
          <w:rFonts w:ascii="Arial" w:hAnsi="Arial" w:cs="Arial"/>
          <w:sz w:val="23"/>
          <w:szCs w:val="23"/>
        </w:rPr>
        <w:t>, the Department and Commission recommend awarding the following contract</w:t>
      </w:r>
      <w:r w:rsidR="006E008B" w:rsidRPr="00011B5A">
        <w:rPr>
          <w:rFonts w:ascii="Arial" w:hAnsi="Arial" w:cs="Arial"/>
          <w:sz w:val="23"/>
          <w:szCs w:val="23"/>
        </w:rPr>
        <w:t>s for the period January 1, 2019 through December 31, 2019</w:t>
      </w:r>
      <w:r w:rsidR="00485F40" w:rsidRPr="00011B5A">
        <w:rPr>
          <w:rFonts w:ascii="Arial" w:hAnsi="Arial" w:cs="Arial"/>
          <w:sz w:val="23"/>
          <w:szCs w:val="23"/>
        </w:rPr>
        <w:t xml:space="preserve">, </w:t>
      </w:r>
    </w:p>
    <w:p w:rsidR="007C04A7" w:rsidRPr="00011B5A" w:rsidRDefault="007C04A7" w:rsidP="00011B5A">
      <w:pPr>
        <w:pStyle w:val="MediumGrid2"/>
        <w:ind w:left="720" w:firstLine="720"/>
        <w:rPr>
          <w:rFonts w:ascii="Arial" w:hAnsi="Arial" w:cs="Arial"/>
          <w:sz w:val="23"/>
          <w:szCs w:val="23"/>
        </w:rPr>
      </w:pPr>
    </w:p>
    <w:p w:rsidR="00485F40" w:rsidRPr="00011B5A" w:rsidRDefault="00485F40" w:rsidP="00011B5A">
      <w:pPr>
        <w:pStyle w:val="MediumGrid2"/>
        <w:rPr>
          <w:rFonts w:ascii="Arial" w:hAnsi="Arial" w:cs="Arial"/>
          <w:sz w:val="23"/>
          <w:szCs w:val="23"/>
        </w:rPr>
      </w:pPr>
      <w:r w:rsidRPr="00011B5A">
        <w:rPr>
          <w:rFonts w:ascii="Arial" w:hAnsi="Arial" w:cs="Arial"/>
          <w:sz w:val="23"/>
          <w:szCs w:val="23"/>
        </w:rPr>
        <w:tab/>
      </w:r>
      <w:r w:rsidRPr="00011B5A">
        <w:rPr>
          <w:rFonts w:ascii="Arial" w:hAnsi="Arial" w:cs="Arial"/>
          <w:sz w:val="23"/>
          <w:szCs w:val="23"/>
        </w:rPr>
        <w:tab/>
      </w:r>
      <w:r w:rsidRPr="00011B5A">
        <w:rPr>
          <w:rFonts w:ascii="Arial" w:hAnsi="Arial" w:cs="Arial"/>
          <w:sz w:val="23"/>
          <w:szCs w:val="23"/>
          <w:u w:val="single"/>
        </w:rPr>
        <w:t>Provider Agency</w:t>
      </w:r>
      <w:r w:rsidRPr="00011B5A">
        <w:rPr>
          <w:rFonts w:ascii="Arial" w:hAnsi="Arial" w:cs="Arial"/>
          <w:sz w:val="23"/>
          <w:szCs w:val="23"/>
        </w:rPr>
        <w:tab/>
      </w:r>
      <w:r w:rsidRPr="00011B5A">
        <w:rPr>
          <w:rFonts w:ascii="Arial" w:hAnsi="Arial" w:cs="Arial"/>
          <w:sz w:val="23"/>
          <w:szCs w:val="23"/>
        </w:rPr>
        <w:tab/>
      </w:r>
      <w:r w:rsidRPr="00011B5A">
        <w:rPr>
          <w:rFonts w:ascii="Arial" w:hAnsi="Arial" w:cs="Arial"/>
          <w:sz w:val="23"/>
          <w:szCs w:val="23"/>
          <w:u w:val="single"/>
        </w:rPr>
        <w:t>Program/Service</w:t>
      </w:r>
      <w:r w:rsidRPr="00011B5A">
        <w:rPr>
          <w:rFonts w:ascii="Arial" w:hAnsi="Arial" w:cs="Arial"/>
          <w:sz w:val="23"/>
          <w:szCs w:val="23"/>
        </w:rPr>
        <w:tab/>
      </w:r>
      <w:r w:rsidRPr="00011B5A">
        <w:rPr>
          <w:rFonts w:ascii="Arial" w:hAnsi="Arial" w:cs="Arial"/>
          <w:sz w:val="23"/>
          <w:szCs w:val="23"/>
        </w:rPr>
        <w:tab/>
      </w:r>
      <w:r w:rsidRPr="00011B5A">
        <w:rPr>
          <w:rFonts w:ascii="Arial" w:hAnsi="Arial" w:cs="Arial"/>
          <w:sz w:val="23"/>
          <w:szCs w:val="23"/>
          <w:u w:val="single"/>
        </w:rPr>
        <w:t>Contract Award</w:t>
      </w:r>
      <w:r w:rsidRPr="00011B5A">
        <w:rPr>
          <w:rFonts w:ascii="Arial" w:hAnsi="Arial" w:cs="Arial"/>
          <w:sz w:val="23"/>
          <w:szCs w:val="23"/>
        </w:rPr>
        <w:tab/>
      </w:r>
      <w:r w:rsidRPr="00011B5A">
        <w:rPr>
          <w:rFonts w:ascii="Arial" w:hAnsi="Arial" w:cs="Arial"/>
          <w:sz w:val="23"/>
          <w:szCs w:val="23"/>
        </w:rPr>
        <w:tab/>
      </w:r>
      <w:r w:rsidRPr="00011B5A">
        <w:rPr>
          <w:rFonts w:ascii="Arial" w:hAnsi="Arial" w:cs="Arial"/>
          <w:sz w:val="23"/>
          <w:szCs w:val="23"/>
        </w:rPr>
        <w:tab/>
      </w:r>
    </w:p>
    <w:p w:rsidR="007C04A7" w:rsidRPr="00011B5A" w:rsidRDefault="007C04A7" w:rsidP="00011B5A">
      <w:pPr>
        <w:pStyle w:val="MediumGrid2"/>
        <w:rPr>
          <w:rFonts w:ascii="Arial" w:hAnsi="Arial" w:cs="Arial"/>
          <w:sz w:val="23"/>
          <w:szCs w:val="23"/>
        </w:rPr>
      </w:pPr>
      <w:r w:rsidRPr="00011B5A">
        <w:rPr>
          <w:rFonts w:ascii="Arial" w:hAnsi="Arial" w:cs="Arial"/>
          <w:sz w:val="23"/>
          <w:szCs w:val="23"/>
        </w:rPr>
        <w:tab/>
        <w:t>1.</w:t>
      </w:r>
      <w:r w:rsidRPr="00011B5A">
        <w:rPr>
          <w:rFonts w:ascii="Arial" w:hAnsi="Arial" w:cs="Arial"/>
          <w:sz w:val="23"/>
          <w:szCs w:val="23"/>
        </w:rPr>
        <w:tab/>
        <w:t>Legal Action of</w:t>
      </w:r>
      <w:r w:rsidRPr="00011B5A">
        <w:rPr>
          <w:rFonts w:ascii="Arial" w:hAnsi="Arial" w:cs="Arial"/>
          <w:sz w:val="23"/>
          <w:szCs w:val="23"/>
        </w:rPr>
        <w:tab/>
      </w:r>
      <w:r w:rsidRPr="00011B5A">
        <w:rPr>
          <w:rFonts w:ascii="Arial" w:hAnsi="Arial" w:cs="Arial"/>
          <w:sz w:val="23"/>
          <w:szCs w:val="23"/>
        </w:rPr>
        <w:tab/>
        <w:t>Benefit Specialist/</w:t>
      </w:r>
      <w:r w:rsidRPr="00011B5A">
        <w:rPr>
          <w:rFonts w:ascii="Arial" w:hAnsi="Arial" w:cs="Arial"/>
          <w:sz w:val="23"/>
          <w:szCs w:val="23"/>
        </w:rPr>
        <w:tab/>
      </w:r>
      <w:r w:rsidRPr="00011B5A">
        <w:rPr>
          <w:rFonts w:ascii="Arial" w:hAnsi="Arial" w:cs="Arial"/>
          <w:sz w:val="23"/>
          <w:szCs w:val="23"/>
        </w:rPr>
        <w:tab/>
        <w:t>$</w:t>
      </w:r>
      <w:r w:rsidR="007F7FD5">
        <w:rPr>
          <w:rFonts w:ascii="Arial" w:hAnsi="Arial" w:cs="Arial"/>
          <w:sz w:val="23"/>
          <w:szCs w:val="23"/>
        </w:rPr>
        <w:t>376, 714</w:t>
      </w:r>
      <w:r w:rsidRPr="00011B5A">
        <w:rPr>
          <w:rFonts w:ascii="Arial" w:hAnsi="Arial" w:cs="Arial"/>
          <w:sz w:val="23"/>
          <w:szCs w:val="23"/>
        </w:rPr>
        <w:tab/>
      </w:r>
    </w:p>
    <w:p w:rsidR="007C04A7" w:rsidRPr="00011B5A" w:rsidRDefault="007C04A7" w:rsidP="00011B5A">
      <w:pPr>
        <w:pStyle w:val="MediumGrid2"/>
        <w:ind w:left="720" w:firstLine="720"/>
        <w:rPr>
          <w:rFonts w:ascii="Arial" w:hAnsi="Arial" w:cs="Arial"/>
          <w:sz w:val="23"/>
          <w:szCs w:val="23"/>
        </w:rPr>
      </w:pPr>
      <w:r w:rsidRPr="00011B5A">
        <w:rPr>
          <w:rFonts w:ascii="Arial" w:hAnsi="Arial" w:cs="Arial"/>
          <w:sz w:val="23"/>
          <w:szCs w:val="23"/>
        </w:rPr>
        <w:t>Wisconsin, Inc.</w:t>
      </w:r>
      <w:r w:rsidRPr="00011B5A">
        <w:rPr>
          <w:rFonts w:ascii="Arial" w:hAnsi="Arial" w:cs="Arial"/>
          <w:sz w:val="23"/>
          <w:szCs w:val="23"/>
        </w:rPr>
        <w:tab/>
      </w:r>
      <w:r w:rsidRPr="00011B5A">
        <w:rPr>
          <w:rFonts w:ascii="Arial" w:hAnsi="Arial" w:cs="Arial"/>
          <w:sz w:val="23"/>
          <w:szCs w:val="23"/>
        </w:rPr>
        <w:tab/>
        <w:t>Legal Services</w:t>
      </w:r>
    </w:p>
    <w:p w:rsidR="007C04A7" w:rsidRPr="00011B5A" w:rsidRDefault="007C04A7" w:rsidP="00011B5A">
      <w:pPr>
        <w:pStyle w:val="MediumGrid2"/>
        <w:rPr>
          <w:rFonts w:ascii="Arial" w:hAnsi="Arial" w:cs="Arial"/>
          <w:sz w:val="23"/>
          <w:szCs w:val="23"/>
        </w:rPr>
      </w:pPr>
      <w:r w:rsidRPr="00011B5A">
        <w:rPr>
          <w:rFonts w:ascii="Arial" w:hAnsi="Arial" w:cs="Arial"/>
          <w:sz w:val="23"/>
          <w:szCs w:val="23"/>
        </w:rPr>
        <w:tab/>
      </w:r>
      <w:r w:rsidRPr="00011B5A">
        <w:rPr>
          <w:rFonts w:ascii="Arial" w:hAnsi="Arial" w:cs="Arial"/>
          <w:sz w:val="23"/>
          <w:szCs w:val="23"/>
        </w:rPr>
        <w:tab/>
      </w:r>
      <w:r w:rsidRPr="00011B5A">
        <w:rPr>
          <w:rFonts w:ascii="Arial" w:hAnsi="Arial" w:cs="Arial"/>
          <w:sz w:val="23"/>
          <w:szCs w:val="23"/>
        </w:rPr>
        <w:tab/>
      </w:r>
    </w:p>
    <w:p w:rsidR="007C04A7" w:rsidRPr="00011B5A" w:rsidRDefault="007C04A7" w:rsidP="00011B5A">
      <w:pPr>
        <w:pStyle w:val="MediumGrid2"/>
        <w:rPr>
          <w:rFonts w:ascii="Arial" w:hAnsi="Arial" w:cs="Arial"/>
          <w:sz w:val="23"/>
          <w:szCs w:val="23"/>
        </w:rPr>
      </w:pPr>
      <w:r w:rsidRPr="00011B5A">
        <w:rPr>
          <w:rFonts w:ascii="Arial" w:hAnsi="Arial" w:cs="Arial"/>
          <w:sz w:val="23"/>
          <w:szCs w:val="23"/>
        </w:rPr>
        <w:tab/>
        <w:t>2.</w:t>
      </w:r>
      <w:r w:rsidRPr="00011B5A">
        <w:rPr>
          <w:rFonts w:ascii="Arial" w:hAnsi="Arial" w:cs="Arial"/>
          <w:sz w:val="23"/>
          <w:szCs w:val="23"/>
        </w:rPr>
        <w:tab/>
        <w:t>United Community</w:t>
      </w:r>
      <w:r w:rsidRPr="00011B5A">
        <w:rPr>
          <w:rFonts w:ascii="Arial" w:hAnsi="Arial" w:cs="Arial"/>
          <w:sz w:val="23"/>
          <w:szCs w:val="23"/>
        </w:rPr>
        <w:tab/>
      </w:r>
      <w:r w:rsidRPr="00011B5A">
        <w:rPr>
          <w:rFonts w:ascii="Arial" w:hAnsi="Arial" w:cs="Arial"/>
          <w:sz w:val="23"/>
          <w:szCs w:val="23"/>
        </w:rPr>
        <w:tab/>
        <w:t>Programs at United</w:t>
      </w:r>
      <w:r w:rsidRPr="00011B5A">
        <w:rPr>
          <w:rFonts w:ascii="Arial" w:hAnsi="Arial" w:cs="Arial"/>
          <w:sz w:val="23"/>
          <w:szCs w:val="23"/>
        </w:rPr>
        <w:tab/>
      </w:r>
      <w:r w:rsidRPr="00011B5A">
        <w:rPr>
          <w:rFonts w:ascii="Arial" w:hAnsi="Arial" w:cs="Arial"/>
          <w:sz w:val="23"/>
          <w:szCs w:val="23"/>
        </w:rPr>
        <w:tab/>
        <w:t>$373,189</w:t>
      </w:r>
      <w:r w:rsidRPr="00011B5A">
        <w:rPr>
          <w:rFonts w:ascii="Arial" w:hAnsi="Arial" w:cs="Arial"/>
          <w:sz w:val="23"/>
          <w:szCs w:val="23"/>
        </w:rPr>
        <w:tab/>
      </w:r>
    </w:p>
    <w:p w:rsidR="007C04A7" w:rsidRPr="00011B5A" w:rsidRDefault="007C04A7" w:rsidP="00011B5A">
      <w:pPr>
        <w:pStyle w:val="MediumGrid2"/>
        <w:ind w:left="720" w:firstLine="720"/>
        <w:rPr>
          <w:rFonts w:ascii="Arial" w:hAnsi="Arial" w:cs="Arial"/>
          <w:sz w:val="23"/>
          <w:szCs w:val="23"/>
        </w:rPr>
      </w:pPr>
      <w:r w:rsidRPr="00011B5A">
        <w:rPr>
          <w:rFonts w:ascii="Arial" w:hAnsi="Arial" w:cs="Arial"/>
          <w:sz w:val="23"/>
          <w:szCs w:val="23"/>
        </w:rPr>
        <w:t>Center, Inc.</w:t>
      </w:r>
      <w:r w:rsidRPr="00011B5A">
        <w:rPr>
          <w:rFonts w:ascii="Arial" w:hAnsi="Arial" w:cs="Arial"/>
          <w:sz w:val="23"/>
          <w:szCs w:val="23"/>
        </w:rPr>
        <w:tab/>
      </w:r>
      <w:r w:rsidRPr="00011B5A">
        <w:rPr>
          <w:rFonts w:ascii="Arial" w:hAnsi="Arial" w:cs="Arial"/>
          <w:sz w:val="23"/>
          <w:szCs w:val="23"/>
        </w:rPr>
        <w:tab/>
      </w:r>
      <w:r w:rsidRPr="00011B5A">
        <w:rPr>
          <w:rFonts w:ascii="Arial" w:hAnsi="Arial" w:cs="Arial"/>
          <w:sz w:val="23"/>
          <w:szCs w:val="23"/>
        </w:rPr>
        <w:tab/>
        <w:t>Community Center</w:t>
      </w:r>
    </w:p>
    <w:p w:rsidR="007C04A7" w:rsidRPr="00011B5A" w:rsidRDefault="007C04A7" w:rsidP="00011B5A">
      <w:pPr>
        <w:pStyle w:val="MediumGrid2"/>
        <w:ind w:left="720" w:firstLine="720"/>
        <w:rPr>
          <w:rFonts w:ascii="Arial" w:hAnsi="Arial" w:cs="Arial"/>
          <w:sz w:val="23"/>
          <w:szCs w:val="23"/>
        </w:rPr>
      </w:pPr>
      <w:r w:rsidRPr="00011B5A">
        <w:rPr>
          <w:rFonts w:ascii="Arial" w:hAnsi="Arial" w:cs="Arial"/>
          <w:sz w:val="23"/>
          <w:szCs w:val="23"/>
        </w:rPr>
        <w:tab/>
      </w:r>
      <w:r w:rsidRPr="00011B5A">
        <w:rPr>
          <w:rFonts w:ascii="Arial" w:hAnsi="Arial" w:cs="Arial"/>
          <w:sz w:val="23"/>
          <w:szCs w:val="23"/>
        </w:rPr>
        <w:tab/>
      </w:r>
      <w:r w:rsidRPr="00011B5A">
        <w:rPr>
          <w:rFonts w:ascii="Arial" w:hAnsi="Arial" w:cs="Arial"/>
          <w:sz w:val="23"/>
          <w:szCs w:val="23"/>
        </w:rPr>
        <w:tab/>
      </w:r>
      <w:r w:rsidRPr="00011B5A">
        <w:rPr>
          <w:rFonts w:ascii="Arial" w:hAnsi="Arial" w:cs="Arial"/>
          <w:sz w:val="23"/>
          <w:szCs w:val="23"/>
        </w:rPr>
        <w:tab/>
        <w:t>Senior Center</w:t>
      </w:r>
    </w:p>
    <w:p w:rsidR="00485F40" w:rsidRPr="00011B5A" w:rsidRDefault="00485F40" w:rsidP="00011B5A">
      <w:pPr>
        <w:pStyle w:val="MediumGrid2"/>
        <w:rPr>
          <w:rFonts w:ascii="Arial" w:hAnsi="Arial" w:cs="Arial"/>
          <w:sz w:val="23"/>
          <w:szCs w:val="23"/>
        </w:rPr>
      </w:pPr>
      <w:r w:rsidRPr="00011B5A">
        <w:rPr>
          <w:rFonts w:ascii="Arial" w:hAnsi="Arial" w:cs="Arial"/>
          <w:sz w:val="23"/>
          <w:szCs w:val="23"/>
        </w:rPr>
        <w:tab/>
      </w:r>
    </w:p>
    <w:p w:rsidR="00485F40" w:rsidRPr="00011B5A" w:rsidRDefault="009B7D0F" w:rsidP="00011B5A">
      <w:pPr>
        <w:pStyle w:val="MediumGrid2"/>
        <w:rPr>
          <w:rFonts w:ascii="Arial" w:hAnsi="Arial" w:cs="Arial"/>
          <w:sz w:val="23"/>
          <w:szCs w:val="23"/>
        </w:rPr>
      </w:pPr>
      <w:r>
        <w:rPr>
          <w:rFonts w:ascii="Arial" w:hAnsi="Arial" w:cs="Arial"/>
          <w:sz w:val="23"/>
          <w:szCs w:val="23"/>
        </w:rPr>
        <w:tab/>
        <w:t>3</w:t>
      </w:r>
      <w:r w:rsidR="00485F40" w:rsidRPr="00011B5A">
        <w:rPr>
          <w:rFonts w:ascii="Arial" w:hAnsi="Arial" w:cs="Arial"/>
          <w:sz w:val="23"/>
          <w:szCs w:val="23"/>
        </w:rPr>
        <w:t>.</w:t>
      </w:r>
      <w:r w:rsidR="00485F40" w:rsidRPr="00011B5A">
        <w:rPr>
          <w:rFonts w:ascii="Arial" w:hAnsi="Arial" w:cs="Arial"/>
          <w:sz w:val="23"/>
          <w:szCs w:val="23"/>
        </w:rPr>
        <w:tab/>
      </w:r>
      <w:r w:rsidR="00CA59E9" w:rsidRPr="00011B5A">
        <w:rPr>
          <w:rFonts w:ascii="Arial" w:hAnsi="Arial" w:cs="Arial"/>
          <w:sz w:val="23"/>
          <w:szCs w:val="23"/>
        </w:rPr>
        <w:t>Interfaith Older Adult</w:t>
      </w:r>
      <w:r w:rsidR="00485F40" w:rsidRPr="00011B5A">
        <w:rPr>
          <w:rFonts w:ascii="Arial" w:hAnsi="Arial" w:cs="Arial"/>
          <w:sz w:val="23"/>
          <w:szCs w:val="23"/>
        </w:rPr>
        <w:tab/>
      </w:r>
      <w:r w:rsidR="00485F40" w:rsidRPr="00011B5A">
        <w:rPr>
          <w:rFonts w:ascii="Arial" w:hAnsi="Arial" w:cs="Arial"/>
          <w:sz w:val="23"/>
          <w:szCs w:val="23"/>
        </w:rPr>
        <w:tab/>
      </w:r>
      <w:r w:rsidR="006F0BA6" w:rsidRPr="00011B5A">
        <w:rPr>
          <w:rFonts w:ascii="Arial" w:hAnsi="Arial" w:cs="Arial"/>
          <w:sz w:val="23"/>
          <w:szCs w:val="23"/>
        </w:rPr>
        <w:t>Family Caregiver Support</w:t>
      </w:r>
      <w:r w:rsidR="006F0BA6" w:rsidRPr="00011B5A">
        <w:rPr>
          <w:rFonts w:ascii="Arial" w:hAnsi="Arial" w:cs="Arial"/>
          <w:sz w:val="23"/>
          <w:szCs w:val="23"/>
        </w:rPr>
        <w:tab/>
        <w:t>$</w:t>
      </w:r>
      <w:r w:rsidR="00333DB1">
        <w:rPr>
          <w:rFonts w:ascii="Arial" w:hAnsi="Arial" w:cs="Arial"/>
          <w:sz w:val="23"/>
          <w:szCs w:val="23"/>
        </w:rPr>
        <w:t>571,249</w:t>
      </w:r>
      <w:r w:rsidR="006F0BA6" w:rsidRPr="00011B5A">
        <w:rPr>
          <w:rFonts w:ascii="Arial" w:hAnsi="Arial" w:cs="Arial"/>
          <w:sz w:val="23"/>
          <w:szCs w:val="23"/>
        </w:rPr>
        <w:tab/>
      </w:r>
      <w:r w:rsidR="00485F40" w:rsidRPr="00011B5A">
        <w:rPr>
          <w:rFonts w:ascii="Arial" w:hAnsi="Arial" w:cs="Arial"/>
          <w:sz w:val="23"/>
          <w:szCs w:val="23"/>
        </w:rPr>
        <w:tab/>
      </w:r>
    </w:p>
    <w:p w:rsidR="009B7D0F" w:rsidRDefault="00CA59E9" w:rsidP="00011B5A">
      <w:pPr>
        <w:pStyle w:val="MediumGrid2"/>
        <w:ind w:left="720" w:firstLine="720"/>
        <w:rPr>
          <w:rFonts w:ascii="Arial" w:hAnsi="Arial" w:cs="Arial"/>
          <w:sz w:val="23"/>
          <w:szCs w:val="23"/>
        </w:rPr>
      </w:pPr>
      <w:r w:rsidRPr="00011B5A">
        <w:rPr>
          <w:rFonts w:ascii="Arial" w:hAnsi="Arial" w:cs="Arial"/>
          <w:sz w:val="23"/>
          <w:szCs w:val="23"/>
        </w:rPr>
        <w:t>Programs, Inc.</w:t>
      </w:r>
      <w:r w:rsidR="009B7D0F">
        <w:rPr>
          <w:rFonts w:ascii="Arial" w:hAnsi="Arial" w:cs="Arial"/>
          <w:sz w:val="23"/>
          <w:szCs w:val="23"/>
        </w:rPr>
        <w:tab/>
      </w:r>
      <w:r w:rsidR="009B7D0F">
        <w:rPr>
          <w:rFonts w:ascii="Arial" w:hAnsi="Arial" w:cs="Arial"/>
          <w:sz w:val="23"/>
          <w:szCs w:val="23"/>
        </w:rPr>
        <w:tab/>
      </w:r>
      <w:proofErr w:type="gramStart"/>
      <w:r w:rsidR="009B7D0F" w:rsidRPr="00011B5A">
        <w:rPr>
          <w:rFonts w:ascii="Arial" w:hAnsi="Arial" w:cs="Arial"/>
          <w:sz w:val="23"/>
          <w:szCs w:val="23"/>
        </w:rPr>
        <w:t>and</w:t>
      </w:r>
      <w:proofErr w:type="gramEnd"/>
      <w:r w:rsidR="009B7D0F" w:rsidRPr="00011B5A">
        <w:rPr>
          <w:rFonts w:ascii="Arial" w:hAnsi="Arial" w:cs="Arial"/>
          <w:sz w:val="23"/>
          <w:szCs w:val="23"/>
        </w:rPr>
        <w:t xml:space="preserve"> Alzheimer’s Disease</w:t>
      </w:r>
    </w:p>
    <w:p w:rsidR="00CA59E9" w:rsidRPr="00011B5A" w:rsidRDefault="009B7D0F" w:rsidP="00011B5A">
      <w:pPr>
        <w:pStyle w:val="MediumGrid2"/>
        <w:ind w:left="720" w:firstLine="720"/>
        <w:rPr>
          <w:rFonts w:ascii="Arial" w:hAnsi="Arial" w:cs="Arial"/>
          <w:sz w:val="23"/>
          <w:szCs w:val="23"/>
        </w:rPr>
      </w:pPr>
      <w:r>
        <w:rPr>
          <w:rFonts w:ascii="Arial" w:hAnsi="Arial" w:cs="Arial"/>
          <w:sz w:val="23"/>
          <w:szCs w:val="23"/>
        </w:rPr>
        <w:t>Now UNISON</w:t>
      </w:r>
      <w:r w:rsidR="00485F40" w:rsidRPr="00011B5A">
        <w:rPr>
          <w:rFonts w:ascii="Arial" w:hAnsi="Arial" w:cs="Arial"/>
          <w:sz w:val="23"/>
          <w:szCs w:val="23"/>
        </w:rPr>
        <w:tab/>
      </w:r>
      <w:r>
        <w:rPr>
          <w:rFonts w:ascii="Arial" w:hAnsi="Arial" w:cs="Arial"/>
          <w:sz w:val="23"/>
          <w:szCs w:val="23"/>
        </w:rPr>
        <w:tab/>
      </w:r>
      <w:r>
        <w:rPr>
          <w:rFonts w:ascii="Arial" w:hAnsi="Arial" w:cs="Arial"/>
          <w:sz w:val="23"/>
          <w:szCs w:val="23"/>
        </w:rPr>
        <w:tab/>
      </w:r>
      <w:r w:rsidRPr="00011B5A">
        <w:rPr>
          <w:rFonts w:ascii="Arial" w:hAnsi="Arial" w:cs="Arial"/>
          <w:sz w:val="23"/>
          <w:szCs w:val="23"/>
        </w:rPr>
        <w:t>Direct Services</w:t>
      </w:r>
    </w:p>
    <w:p w:rsidR="006F0BA6" w:rsidRPr="00011B5A" w:rsidRDefault="006F0BA6" w:rsidP="00011B5A">
      <w:pPr>
        <w:pStyle w:val="MediumGrid2"/>
        <w:ind w:left="720" w:firstLine="720"/>
        <w:rPr>
          <w:rFonts w:ascii="Arial" w:hAnsi="Arial" w:cs="Arial"/>
          <w:sz w:val="23"/>
          <w:szCs w:val="23"/>
        </w:rPr>
      </w:pPr>
      <w:r w:rsidRPr="00011B5A">
        <w:rPr>
          <w:rFonts w:ascii="Arial" w:hAnsi="Arial" w:cs="Arial"/>
          <w:sz w:val="23"/>
          <w:szCs w:val="23"/>
        </w:rPr>
        <w:tab/>
      </w:r>
      <w:r w:rsidRPr="00011B5A">
        <w:rPr>
          <w:rFonts w:ascii="Arial" w:hAnsi="Arial" w:cs="Arial"/>
          <w:sz w:val="23"/>
          <w:szCs w:val="23"/>
        </w:rPr>
        <w:tab/>
      </w:r>
      <w:r w:rsidRPr="00011B5A">
        <w:rPr>
          <w:rFonts w:ascii="Arial" w:hAnsi="Arial" w:cs="Arial"/>
          <w:sz w:val="23"/>
          <w:szCs w:val="23"/>
        </w:rPr>
        <w:tab/>
      </w:r>
      <w:r w:rsidRPr="00011B5A">
        <w:rPr>
          <w:rFonts w:ascii="Arial" w:hAnsi="Arial" w:cs="Arial"/>
          <w:sz w:val="23"/>
          <w:szCs w:val="23"/>
        </w:rPr>
        <w:tab/>
      </w:r>
    </w:p>
    <w:p w:rsidR="00485F40" w:rsidRPr="00011B5A" w:rsidRDefault="00485F40" w:rsidP="00011B5A">
      <w:pPr>
        <w:pStyle w:val="MediumGrid2"/>
        <w:rPr>
          <w:rFonts w:ascii="Arial" w:hAnsi="Arial" w:cs="Arial"/>
          <w:sz w:val="23"/>
          <w:szCs w:val="23"/>
        </w:rPr>
      </w:pPr>
      <w:r w:rsidRPr="00011B5A">
        <w:rPr>
          <w:rFonts w:ascii="Arial" w:hAnsi="Arial" w:cs="Arial"/>
          <w:sz w:val="23"/>
          <w:szCs w:val="23"/>
        </w:rPr>
        <w:tab/>
      </w:r>
    </w:p>
    <w:p w:rsidR="00485F40" w:rsidRPr="00011B5A" w:rsidRDefault="009B7D0F" w:rsidP="00011B5A">
      <w:pPr>
        <w:pStyle w:val="MediumGrid2"/>
        <w:rPr>
          <w:rFonts w:ascii="Arial" w:hAnsi="Arial" w:cs="Arial"/>
          <w:sz w:val="23"/>
          <w:szCs w:val="23"/>
        </w:rPr>
      </w:pPr>
      <w:r>
        <w:rPr>
          <w:rFonts w:ascii="Arial" w:hAnsi="Arial" w:cs="Arial"/>
          <w:sz w:val="23"/>
          <w:szCs w:val="23"/>
        </w:rPr>
        <w:tab/>
        <w:t>4</w:t>
      </w:r>
      <w:r w:rsidR="00485F40" w:rsidRPr="00011B5A">
        <w:rPr>
          <w:rFonts w:ascii="Arial" w:hAnsi="Arial" w:cs="Arial"/>
          <w:sz w:val="23"/>
          <w:szCs w:val="23"/>
        </w:rPr>
        <w:t>.</w:t>
      </w:r>
      <w:r w:rsidR="00485F40" w:rsidRPr="00011B5A">
        <w:rPr>
          <w:rFonts w:ascii="Arial" w:hAnsi="Arial" w:cs="Arial"/>
          <w:sz w:val="23"/>
          <w:szCs w:val="23"/>
        </w:rPr>
        <w:tab/>
      </w:r>
      <w:r w:rsidR="006F0BA6" w:rsidRPr="00011B5A">
        <w:rPr>
          <w:rFonts w:ascii="Arial" w:hAnsi="Arial" w:cs="Arial"/>
          <w:sz w:val="23"/>
          <w:szCs w:val="23"/>
        </w:rPr>
        <w:t>Goodwill Industries of</w:t>
      </w:r>
      <w:r w:rsidR="00485F40" w:rsidRPr="00011B5A">
        <w:rPr>
          <w:rFonts w:ascii="Arial" w:hAnsi="Arial" w:cs="Arial"/>
          <w:sz w:val="23"/>
          <w:szCs w:val="23"/>
        </w:rPr>
        <w:tab/>
      </w:r>
      <w:r w:rsidR="006F0BA6" w:rsidRPr="00011B5A">
        <w:rPr>
          <w:rFonts w:ascii="Arial" w:hAnsi="Arial" w:cs="Arial"/>
          <w:sz w:val="23"/>
          <w:szCs w:val="23"/>
        </w:rPr>
        <w:t>Case Management and</w:t>
      </w:r>
      <w:r w:rsidR="006F0BA6" w:rsidRPr="00011B5A">
        <w:rPr>
          <w:rFonts w:ascii="Arial" w:hAnsi="Arial" w:cs="Arial"/>
          <w:sz w:val="23"/>
          <w:szCs w:val="23"/>
        </w:rPr>
        <w:tab/>
        <w:t>$1,</w:t>
      </w:r>
      <w:r w:rsidR="003B4501">
        <w:rPr>
          <w:rFonts w:ascii="Arial" w:hAnsi="Arial" w:cs="Arial"/>
          <w:sz w:val="23"/>
          <w:szCs w:val="23"/>
        </w:rPr>
        <w:t>162</w:t>
      </w:r>
      <w:r w:rsidR="006F0BA6" w:rsidRPr="00011B5A">
        <w:rPr>
          <w:rFonts w:ascii="Arial" w:hAnsi="Arial" w:cs="Arial"/>
          <w:sz w:val="23"/>
          <w:szCs w:val="23"/>
        </w:rPr>
        <w:t>,903</w:t>
      </w:r>
      <w:r w:rsidR="00485F40" w:rsidRPr="00011B5A">
        <w:rPr>
          <w:rFonts w:ascii="Arial" w:hAnsi="Arial" w:cs="Arial"/>
          <w:sz w:val="23"/>
          <w:szCs w:val="23"/>
        </w:rPr>
        <w:tab/>
      </w:r>
    </w:p>
    <w:p w:rsidR="00CA59E9" w:rsidRPr="00011B5A" w:rsidRDefault="006F0BA6" w:rsidP="00011B5A">
      <w:pPr>
        <w:pStyle w:val="MediumGrid2"/>
        <w:ind w:left="720" w:firstLine="720"/>
        <w:rPr>
          <w:rFonts w:ascii="Arial" w:hAnsi="Arial" w:cs="Arial"/>
          <w:sz w:val="23"/>
          <w:szCs w:val="23"/>
        </w:rPr>
      </w:pPr>
      <w:r w:rsidRPr="00011B5A">
        <w:rPr>
          <w:rFonts w:ascii="Arial" w:hAnsi="Arial" w:cs="Arial"/>
          <w:sz w:val="23"/>
          <w:szCs w:val="23"/>
        </w:rPr>
        <w:t>Southeastern Wisconsin,</w:t>
      </w:r>
      <w:r w:rsidR="00485F40" w:rsidRPr="00011B5A">
        <w:rPr>
          <w:rFonts w:ascii="Arial" w:hAnsi="Arial" w:cs="Arial"/>
          <w:sz w:val="23"/>
          <w:szCs w:val="23"/>
        </w:rPr>
        <w:tab/>
      </w:r>
      <w:r w:rsidRPr="00011B5A">
        <w:rPr>
          <w:rFonts w:ascii="Arial" w:hAnsi="Arial" w:cs="Arial"/>
          <w:sz w:val="23"/>
          <w:szCs w:val="23"/>
        </w:rPr>
        <w:t>Delivery Services for</w:t>
      </w:r>
      <w:r w:rsidR="00485F40" w:rsidRPr="00011B5A">
        <w:rPr>
          <w:rFonts w:ascii="Arial" w:hAnsi="Arial" w:cs="Arial"/>
          <w:sz w:val="23"/>
          <w:szCs w:val="23"/>
        </w:rPr>
        <w:tab/>
      </w:r>
      <w:r w:rsidR="00CA59E9" w:rsidRPr="00011B5A">
        <w:rPr>
          <w:rFonts w:ascii="Arial" w:hAnsi="Arial" w:cs="Arial"/>
          <w:sz w:val="23"/>
          <w:szCs w:val="23"/>
        </w:rPr>
        <w:tab/>
      </w:r>
      <w:r w:rsidR="00CA59E9" w:rsidRPr="00011B5A">
        <w:rPr>
          <w:rFonts w:ascii="Arial" w:hAnsi="Arial" w:cs="Arial"/>
          <w:sz w:val="23"/>
          <w:szCs w:val="23"/>
        </w:rPr>
        <w:tab/>
      </w:r>
    </w:p>
    <w:p w:rsidR="006F0BA6" w:rsidRPr="00011B5A" w:rsidRDefault="006F0BA6" w:rsidP="00011B5A">
      <w:pPr>
        <w:pStyle w:val="MediumGrid2"/>
        <w:ind w:left="720" w:firstLine="720"/>
        <w:rPr>
          <w:rFonts w:ascii="Arial" w:hAnsi="Arial" w:cs="Arial"/>
          <w:sz w:val="23"/>
          <w:szCs w:val="23"/>
        </w:rPr>
      </w:pPr>
      <w:r w:rsidRPr="00011B5A">
        <w:rPr>
          <w:rFonts w:ascii="Arial" w:hAnsi="Arial" w:cs="Arial"/>
          <w:sz w:val="23"/>
          <w:szCs w:val="23"/>
        </w:rPr>
        <w:t>Inc.</w:t>
      </w:r>
      <w:r w:rsidRPr="00011B5A">
        <w:rPr>
          <w:rFonts w:ascii="Arial" w:hAnsi="Arial" w:cs="Arial"/>
          <w:sz w:val="23"/>
          <w:szCs w:val="23"/>
        </w:rPr>
        <w:tab/>
      </w:r>
      <w:r w:rsidRPr="00011B5A">
        <w:rPr>
          <w:rFonts w:ascii="Arial" w:hAnsi="Arial" w:cs="Arial"/>
          <w:sz w:val="23"/>
          <w:szCs w:val="23"/>
        </w:rPr>
        <w:tab/>
      </w:r>
      <w:r w:rsidRPr="00011B5A">
        <w:rPr>
          <w:rFonts w:ascii="Arial" w:hAnsi="Arial" w:cs="Arial"/>
          <w:sz w:val="23"/>
          <w:szCs w:val="23"/>
        </w:rPr>
        <w:tab/>
      </w:r>
      <w:r w:rsidRPr="00011B5A">
        <w:rPr>
          <w:rFonts w:ascii="Arial" w:hAnsi="Arial" w:cs="Arial"/>
          <w:sz w:val="23"/>
          <w:szCs w:val="23"/>
        </w:rPr>
        <w:tab/>
        <w:t>Home Delivered Meals</w:t>
      </w:r>
    </w:p>
    <w:p w:rsidR="006F0BA6" w:rsidRPr="00011B5A" w:rsidRDefault="006F0BA6" w:rsidP="00011B5A">
      <w:pPr>
        <w:pStyle w:val="MediumGrid2"/>
        <w:ind w:left="720" w:firstLine="720"/>
        <w:rPr>
          <w:rFonts w:ascii="Arial" w:hAnsi="Arial" w:cs="Arial"/>
          <w:sz w:val="23"/>
          <w:szCs w:val="23"/>
        </w:rPr>
      </w:pPr>
      <w:r w:rsidRPr="00011B5A">
        <w:rPr>
          <w:rFonts w:ascii="Arial" w:hAnsi="Arial" w:cs="Arial"/>
          <w:sz w:val="23"/>
          <w:szCs w:val="23"/>
        </w:rPr>
        <w:tab/>
      </w:r>
      <w:r w:rsidRPr="00011B5A">
        <w:rPr>
          <w:rFonts w:ascii="Arial" w:hAnsi="Arial" w:cs="Arial"/>
          <w:sz w:val="23"/>
          <w:szCs w:val="23"/>
        </w:rPr>
        <w:tab/>
      </w:r>
      <w:r w:rsidRPr="00011B5A">
        <w:rPr>
          <w:rFonts w:ascii="Arial" w:hAnsi="Arial" w:cs="Arial"/>
          <w:sz w:val="23"/>
          <w:szCs w:val="23"/>
        </w:rPr>
        <w:tab/>
      </w:r>
      <w:r w:rsidRPr="00011B5A">
        <w:rPr>
          <w:rFonts w:ascii="Arial" w:hAnsi="Arial" w:cs="Arial"/>
          <w:sz w:val="23"/>
          <w:szCs w:val="23"/>
        </w:rPr>
        <w:tab/>
      </w:r>
    </w:p>
    <w:p w:rsidR="00485F40" w:rsidRPr="00011B5A" w:rsidRDefault="00485F40" w:rsidP="00011B5A">
      <w:pPr>
        <w:pStyle w:val="MediumGrid2"/>
        <w:rPr>
          <w:rFonts w:ascii="Arial" w:hAnsi="Arial" w:cs="Arial"/>
          <w:sz w:val="23"/>
          <w:szCs w:val="23"/>
        </w:rPr>
      </w:pPr>
      <w:r w:rsidRPr="00011B5A">
        <w:rPr>
          <w:rFonts w:ascii="Arial" w:hAnsi="Arial" w:cs="Arial"/>
          <w:sz w:val="23"/>
          <w:szCs w:val="23"/>
        </w:rPr>
        <w:tab/>
      </w:r>
    </w:p>
    <w:p w:rsidR="00EE3D12" w:rsidRPr="00011B5A" w:rsidRDefault="00EE3D12" w:rsidP="00011B5A">
      <w:pPr>
        <w:pStyle w:val="MediumGrid2"/>
        <w:rPr>
          <w:rFonts w:ascii="Arial" w:hAnsi="Arial" w:cs="Arial"/>
          <w:sz w:val="23"/>
          <w:szCs w:val="23"/>
        </w:rPr>
      </w:pPr>
    </w:p>
    <w:p w:rsidR="00EE3D12" w:rsidRPr="00011B5A" w:rsidRDefault="00EE3D12" w:rsidP="001E2B20">
      <w:pPr>
        <w:pStyle w:val="MediumGrid2"/>
        <w:ind w:left="720" w:firstLine="720"/>
        <w:rPr>
          <w:rFonts w:ascii="Arial" w:hAnsi="Arial" w:cs="Arial"/>
          <w:sz w:val="23"/>
          <w:szCs w:val="23"/>
        </w:rPr>
      </w:pPr>
      <w:r w:rsidRPr="00011B5A">
        <w:rPr>
          <w:rFonts w:ascii="Arial" w:hAnsi="Arial" w:cs="Arial"/>
          <w:sz w:val="23"/>
          <w:szCs w:val="23"/>
        </w:rPr>
        <w:t>WHEREAS,</w:t>
      </w:r>
      <w:r w:rsidR="006E008B" w:rsidRPr="00011B5A">
        <w:rPr>
          <w:rFonts w:ascii="Arial" w:hAnsi="Arial" w:cs="Arial"/>
          <w:sz w:val="23"/>
          <w:szCs w:val="23"/>
        </w:rPr>
        <w:t xml:space="preserve"> at its meeting</w:t>
      </w:r>
      <w:r w:rsidR="00684EA0">
        <w:rPr>
          <w:rFonts w:ascii="Arial" w:hAnsi="Arial" w:cs="Arial"/>
          <w:sz w:val="23"/>
          <w:szCs w:val="23"/>
        </w:rPr>
        <w:t>s</w:t>
      </w:r>
      <w:r w:rsidR="006E008B" w:rsidRPr="00011B5A">
        <w:rPr>
          <w:rFonts w:ascii="Arial" w:hAnsi="Arial" w:cs="Arial"/>
          <w:sz w:val="23"/>
          <w:szCs w:val="23"/>
        </w:rPr>
        <w:t xml:space="preserve"> on November 9</w:t>
      </w:r>
      <w:r w:rsidR="00684EA0">
        <w:rPr>
          <w:rFonts w:ascii="Arial" w:hAnsi="Arial" w:cs="Arial"/>
          <w:sz w:val="23"/>
          <w:szCs w:val="23"/>
        </w:rPr>
        <w:t>th and 16th</w:t>
      </w:r>
      <w:r w:rsidR="006E008B" w:rsidRPr="00011B5A">
        <w:rPr>
          <w:rFonts w:ascii="Arial" w:hAnsi="Arial" w:cs="Arial"/>
          <w:sz w:val="23"/>
          <w:szCs w:val="23"/>
        </w:rPr>
        <w:t>, 2018</w:t>
      </w:r>
      <w:r w:rsidRPr="00011B5A">
        <w:rPr>
          <w:rFonts w:ascii="Arial" w:hAnsi="Arial" w:cs="Arial"/>
          <w:sz w:val="23"/>
          <w:szCs w:val="23"/>
        </w:rPr>
        <w:t>, the Commissi</w:t>
      </w:r>
      <w:r w:rsidR="001E2B20">
        <w:rPr>
          <w:rFonts w:ascii="Arial" w:hAnsi="Arial" w:cs="Arial"/>
          <w:sz w:val="23"/>
          <w:szCs w:val="23"/>
        </w:rPr>
        <w:t xml:space="preserve">on on Aging </w:t>
      </w:r>
      <w:r w:rsidRPr="00011B5A">
        <w:rPr>
          <w:rFonts w:ascii="Arial" w:hAnsi="Arial" w:cs="Arial"/>
          <w:sz w:val="23"/>
          <w:szCs w:val="23"/>
        </w:rPr>
        <w:t>recommended awarding the following purchase of service contrac</w:t>
      </w:r>
      <w:r w:rsidR="006E008B" w:rsidRPr="00011B5A">
        <w:rPr>
          <w:rFonts w:ascii="Arial" w:hAnsi="Arial" w:cs="Arial"/>
          <w:sz w:val="23"/>
          <w:szCs w:val="23"/>
        </w:rPr>
        <w:t>t</w:t>
      </w:r>
      <w:r w:rsidR="007C04A7" w:rsidRPr="00011B5A">
        <w:rPr>
          <w:rFonts w:ascii="Arial" w:hAnsi="Arial" w:cs="Arial"/>
          <w:sz w:val="23"/>
          <w:szCs w:val="23"/>
        </w:rPr>
        <w:t xml:space="preserve">s, that went </w:t>
      </w:r>
      <w:r w:rsidR="007C04A7" w:rsidRPr="00FF16F5">
        <w:rPr>
          <w:rFonts w:ascii="Arial" w:hAnsi="Arial" w:cs="Arial"/>
          <w:sz w:val="23"/>
          <w:szCs w:val="23"/>
        </w:rPr>
        <w:t xml:space="preserve">through </w:t>
      </w:r>
      <w:r w:rsidR="00FF16F5" w:rsidRPr="00FF16F5">
        <w:rPr>
          <w:rFonts w:ascii="Arial" w:hAnsi="Arial" w:cs="Arial"/>
          <w:sz w:val="23"/>
          <w:szCs w:val="23"/>
        </w:rPr>
        <w:t>a competitive solicitation</w:t>
      </w:r>
      <w:r w:rsidR="007C04A7" w:rsidRPr="00FF16F5">
        <w:rPr>
          <w:rFonts w:ascii="Arial" w:hAnsi="Arial" w:cs="Arial"/>
          <w:sz w:val="23"/>
          <w:szCs w:val="23"/>
        </w:rPr>
        <w:t>,</w:t>
      </w:r>
      <w:r w:rsidR="007C04A7" w:rsidRPr="00011B5A">
        <w:rPr>
          <w:rFonts w:ascii="Arial" w:hAnsi="Arial" w:cs="Arial"/>
          <w:sz w:val="23"/>
          <w:szCs w:val="23"/>
        </w:rPr>
        <w:t xml:space="preserve"> </w:t>
      </w:r>
      <w:r w:rsidR="006E008B" w:rsidRPr="00011B5A">
        <w:rPr>
          <w:rFonts w:ascii="Arial" w:hAnsi="Arial" w:cs="Arial"/>
          <w:sz w:val="23"/>
          <w:szCs w:val="23"/>
        </w:rPr>
        <w:t>for the period January 1, 2019 through December 31, 2019</w:t>
      </w:r>
      <w:r w:rsidRPr="00011B5A">
        <w:rPr>
          <w:rFonts w:ascii="Arial" w:hAnsi="Arial" w:cs="Arial"/>
          <w:sz w:val="23"/>
          <w:szCs w:val="23"/>
        </w:rPr>
        <w:t>, with the provision that, contingent upon satisfactory performance by the vendor and inclusion of sufficient funds in the annual Adopted Budget, the vendor may be awarded up to two additional one-year contract</w:t>
      </w:r>
      <w:r w:rsidR="00385805" w:rsidRPr="00011B5A">
        <w:rPr>
          <w:rFonts w:ascii="Arial" w:hAnsi="Arial" w:cs="Arial"/>
          <w:sz w:val="23"/>
          <w:szCs w:val="23"/>
        </w:rPr>
        <w:t>s</w:t>
      </w:r>
      <w:r w:rsidRPr="00011B5A">
        <w:rPr>
          <w:rFonts w:ascii="Arial" w:hAnsi="Arial" w:cs="Arial"/>
          <w:sz w:val="23"/>
          <w:szCs w:val="23"/>
        </w:rPr>
        <w:t xml:space="preserve"> without a Request for Proposal [File No. 98-197(a)(a)]:</w:t>
      </w:r>
    </w:p>
    <w:p w:rsidR="00EE3D12" w:rsidRPr="00011B5A" w:rsidRDefault="00EE3D12" w:rsidP="00011B5A">
      <w:pPr>
        <w:pStyle w:val="MediumGrid2"/>
        <w:ind w:left="720"/>
        <w:rPr>
          <w:rFonts w:ascii="Arial" w:hAnsi="Arial" w:cs="Arial"/>
          <w:sz w:val="23"/>
          <w:szCs w:val="23"/>
        </w:rPr>
      </w:pPr>
    </w:p>
    <w:p w:rsidR="00EE3D12" w:rsidRPr="00011B5A" w:rsidRDefault="00EE3D12" w:rsidP="00011B5A">
      <w:pPr>
        <w:pStyle w:val="MediumGrid2"/>
        <w:ind w:left="720"/>
        <w:rPr>
          <w:rFonts w:ascii="Arial" w:hAnsi="Arial" w:cs="Arial"/>
          <w:sz w:val="23"/>
          <w:szCs w:val="23"/>
          <w:u w:val="single"/>
        </w:rPr>
      </w:pPr>
      <w:r w:rsidRPr="00011B5A">
        <w:rPr>
          <w:rFonts w:ascii="Arial" w:hAnsi="Arial" w:cs="Arial"/>
          <w:sz w:val="23"/>
          <w:szCs w:val="23"/>
        </w:rPr>
        <w:tab/>
      </w:r>
      <w:r w:rsidRPr="00011B5A">
        <w:rPr>
          <w:rFonts w:ascii="Arial" w:hAnsi="Arial" w:cs="Arial"/>
          <w:sz w:val="23"/>
          <w:szCs w:val="23"/>
          <w:u w:val="single"/>
        </w:rPr>
        <w:t>Provider Agency</w:t>
      </w:r>
      <w:r w:rsidRPr="00011B5A">
        <w:rPr>
          <w:rFonts w:ascii="Arial" w:hAnsi="Arial" w:cs="Arial"/>
          <w:sz w:val="23"/>
          <w:szCs w:val="23"/>
        </w:rPr>
        <w:tab/>
      </w:r>
      <w:r w:rsidRPr="00011B5A">
        <w:rPr>
          <w:rFonts w:ascii="Arial" w:hAnsi="Arial" w:cs="Arial"/>
          <w:sz w:val="23"/>
          <w:szCs w:val="23"/>
        </w:rPr>
        <w:tab/>
      </w:r>
      <w:r w:rsidRPr="00011B5A">
        <w:rPr>
          <w:rFonts w:ascii="Arial" w:hAnsi="Arial" w:cs="Arial"/>
          <w:sz w:val="23"/>
          <w:szCs w:val="23"/>
          <w:u w:val="single"/>
        </w:rPr>
        <w:t>Program/Service</w:t>
      </w:r>
      <w:r w:rsidRPr="00011B5A">
        <w:rPr>
          <w:rFonts w:ascii="Arial" w:hAnsi="Arial" w:cs="Arial"/>
          <w:sz w:val="23"/>
          <w:szCs w:val="23"/>
        </w:rPr>
        <w:tab/>
      </w:r>
      <w:r w:rsidRPr="00011B5A">
        <w:rPr>
          <w:rFonts w:ascii="Arial" w:hAnsi="Arial" w:cs="Arial"/>
          <w:sz w:val="23"/>
          <w:szCs w:val="23"/>
        </w:rPr>
        <w:tab/>
      </w:r>
      <w:r w:rsidRPr="00011B5A">
        <w:rPr>
          <w:rFonts w:ascii="Arial" w:hAnsi="Arial" w:cs="Arial"/>
          <w:sz w:val="23"/>
          <w:szCs w:val="23"/>
          <w:u w:val="single"/>
        </w:rPr>
        <w:t>Contract Award</w:t>
      </w:r>
    </w:p>
    <w:p w:rsidR="00EE3D12" w:rsidRPr="00011B5A" w:rsidRDefault="00EE3D12" w:rsidP="00011B5A">
      <w:pPr>
        <w:pStyle w:val="MediumGrid2"/>
        <w:ind w:left="720"/>
        <w:rPr>
          <w:rFonts w:ascii="Arial" w:hAnsi="Arial" w:cs="Arial"/>
          <w:sz w:val="23"/>
          <w:szCs w:val="23"/>
          <w:u w:val="single"/>
        </w:rPr>
      </w:pPr>
    </w:p>
    <w:p w:rsidR="00EE3D12" w:rsidRPr="00011B5A" w:rsidRDefault="009B7D0F" w:rsidP="00011B5A">
      <w:pPr>
        <w:pStyle w:val="MediumGrid2"/>
        <w:ind w:left="720"/>
        <w:rPr>
          <w:rFonts w:ascii="Arial" w:hAnsi="Arial" w:cs="Arial"/>
          <w:sz w:val="23"/>
          <w:szCs w:val="23"/>
        </w:rPr>
      </w:pPr>
      <w:r>
        <w:rPr>
          <w:rFonts w:ascii="Arial" w:hAnsi="Arial" w:cs="Arial"/>
          <w:sz w:val="23"/>
          <w:szCs w:val="23"/>
        </w:rPr>
        <w:t>5</w:t>
      </w:r>
      <w:r w:rsidR="00EE3D12" w:rsidRPr="00011B5A">
        <w:rPr>
          <w:rFonts w:ascii="Arial" w:hAnsi="Arial" w:cs="Arial"/>
          <w:sz w:val="23"/>
          <w:szCs w:val="23"/>
        </w:rPr>
        <w:t>.</w:t>
      </w:r>
      <w:r w:rsidR="00EE3D12" w:rsidRPr="00011B5A">
        <w:rPr>
          <w:rFonts w:ascii="Arial" w:hAnsi="Arial" w:cs="Arial"/>
          <w:sz w:val="23"/>
          <w:szCs w:val="23"/>
        </w:rPr>
        <w:tab/>
      </w:r>
      <w:r w:rsidR="003B4501">
        <w:rPr>
          <w:rFonts w:ascii="Arial" w:hAnsi="Arial" w:cs="Arial"/>
          <w:sz w:val="23"/>
          <w:szCs w:val="23"/>
        </w:rPr>
        <w:t>Able Access</w:t>
      </w:r>
      <w:r w:rsidR="00EE3D12" w:rsidRPr="00011B5A">
        <w:rPr>
          <w:rFonts w:ascii="Arial" w:hAnsi="Arial" w:cs="Arial"/>
          <w:sz w:val="23"/>
          <w:szCs w:val="23"/>
        </w:rPr>
        <w:t>, Inc.</w:t>
      </w:r>
      <w:r w:rsidR="00385805" w:rsidRPr="00011B5A">
        <w:rPr>
          <w:rFonts w:ascii="Arial" w:hAnsi="Arial" w:cs="Arial"/>
          <w:sz w:val="23"/>
          <w:szCs w:val="23"/>
        </w:rPr>
        <w:tab/>
      </w:r>
      <w:r w:rsidR="00385805" w:rsidRPr="00011B5A">
        <w:rPr>
          <w:rFonts w:ascii="Arial" w:hAnsi="Arial" w:cs="Arial"/>
          <w:sz w:val="23"/>
          <w:szCs w:val="23"/>
        </w:rPr>
        <w:tab/>
        <w:t>Specialized Elderly</w:t>
      </w:r>
      <w:r w:rsidR="00385805" w:rsidRPr="00011B5A">
        <w:rPr>
          <w:rFonts w:ascii="Arial" w:hAnsi="Arial" w:cs="Arial"/>
          <w:sz w:val="23"/>
          <w:szCs w:val="23"/>
        </w:rPr>
        <w:tab/>
      </w:r>
      <w:r w:rsidR="00385805" w:rsidRPr="00011B5A">
        <w:rPr>
          <w:rFonts w:ascii="Arial" w:hAnsi="Arial" w:cs="Arial"/>
          <w:sz w:val="23"/>
          <w:szCs w:val="23"/>
        </w:rPr>
        <w:tab/>
        <w:t>$1,</w:t>
      </w:r>
      <w:r w:rsidR="003B4501">
        <w:rPr>
          <w:rFonts w:ascii="Arial" w:hAnsi="Arial" w:cs="Arial"/>
          <w:sz w:val="23"/>
          <w:szCs w:val="23"/>
        </w:rPr>
        <w:t>410,460</w:t>
      </w:r>
    </w:p>
    <w:p w:rsidR="00EE3D12" w:rsidRPr="00011B5A" w:rsidRDefault="00385805" w:rsidP="00011B5A">
      <w:pPr>
        <w:pStyle w:val="MediumGrid2"/>
        <w:rPr>
          <w:rFonts w:ascii="Arial" w:hAnsi="Arial" w:cs="Arial"/>
          <w:sz w:val="23"/>
          <w:szCs w:val="23"/>
        </w:rPr>
      </w:pPr>
      <w:r w:rsidRPr="00011B5A">
        <w:rPr>
          <w:rFonts w:ascii="Arial" w:hAnsi="Arial" w:cs="Arial"/>
          <w:sz w:val="23"/>
          <w:szCs w:val="23"/>
        </w:rPr>
        <w:tab/>
      </w:r>
      <w:r w:rsidRPr="00011B5A">
        <w:rPr>
          <w:rFonts w:ascii="Arial" w:hAnsi="Arial" w:cs="Arial"/>
          <w:sz w:val="23"/>
          <w:szCs w:val="23"/>
        </w:rPr>
        <w:tab/>
      </w:r>
      <w:r w:rsidRPr="00011B5A">
        <w:rPr>
          <w:rFonts w:ascii="Arial" w:hAnsi="Arial" w:cs="Arial"/>
          <w:sz w:val="23"/>
          <w:szCs w:val="23"/>
        </w:rPr>
        <w:tab/>
      </w:r>
      <w:r w:rsidRPr="00011B5A">
        <w:rPr>
          <w:rFonts w:ascii="Arial" w:hAnsi="Arial" w:cs="Arial"/>
          <w:sz w:val="23"/>
          <w:szCs w:val="23"/>
        </w:rPr>
        <w:tab/>
      </w:r>
      <w:r w:rsidRPr="00011B5A">
        <w:rPr>
          <w:rFonts w:ascii="Arial" w:hAnsi="Arial" w:cs="Arial"/>
          <w:sz w:val="23"/>
          <w:szCs w:val="23"/>
        </w:rPr>
        <w:tab/>
      </w:r>
      <w:r w:rsidRPr="00011B5A">
        <w:rPr>
          <w:rFonts w:ascii="Arial" w:hAnsi="Arial" w:cs="Arial"/>
          <w:sz w:val="23"/>
          <w:szCs w:val="23"/>
        </w:rPr>
        <w:tab/>
        <w:t>Transportation Services</w:t>
      </w:r>
    </w:p>
    <w:p w:rsidR="007C04A7" w:rsidRDefault="007C04A7" w:rsidP="00011B5A">
      <w:pPr>
        <w:pStyle w:val="MediumGrid2"/>
        <w:rPr>
          <w:rFonts w:ascii="Arial" w:hAnsi="Arial" w:cs="Arial"/>
          <w:sz w:val="23"/>
          <w:szCs w:val="23"/>
        </w:rPr>
      </w:pPr>
    </w:p>
    <w:p w:rsidR="00684EA0" w:rsidRDefault="009B7D0F" w:rsidP="00011B5A">
      <w:pPr>
        <w:pStyle w:val="MediumGrid2"/>
        <w:rPr>
          <w:rFonts w:ascii="Arial" w:hAnsi="Arial" w:cs="Arial"/>
          <w:sz w:val="23"/>
          <w:szCs w:val="23"/>
        </w:rPr>
      </w:pPr>
      <w:r>
        <w:rPr>
          <w:rFonts w:ascii="Arial" w:hAnsi="Arial" w:cs="Arial"/>
          <w:sz w:val="23"/>
          <w:szCs w:val="23"/>
        </w:rPr>
        <w:lastRenderedPageBreak/>
        <w:t xml:space="preserve">            6</w:t>
      </w:r>
      <w:r w:rsidR="00684EA0">
        <w:rPr>
          <w:rFonts w:ascii="Arial" w:hAnsi="Arial" w:cs="Arial"/>
          <w:sz w:val="23"/>
          <w:szCs w:val="23"/>
        </w:rPr>
        <w:t xml:space="preserve">.        </w:t>
      </w:r>
      <w:r w:rsidR="007C04A7">
        <w:rPr>
          <w:rFonts w:ascii="Arial" w:hAnsi="Arial" w:cs="Arial"/>
          <w:sz w:val="23"/>
          <w:szCs w:val="23"/>
        </w:rPr>
        <w:t xml:space="preserve">UNISON, Inc. </w:t>
      </w:r>
      <w:r w:rsidR="007C04A7">
        <w:rPr>
          <w:rFonts w:ascii="Arial" w:hAnsi="Arial" w:cs="Arial"/>
          <w:sz w:val="23"/>
          <w:szCs w:val="23"/>
        </w:rPr>
        <w:tab/>
      </w:r>
      <w:r w:rsidR="007C04A7">
        <w:rPr>
          <w:rFonts w:ascii="Arial" w:hAnsi="Arial" w:cs="Arial"/>
          <w:sz w:val="23"/>
          <w:szCs w:val="23"/>
        </w:rPr>
        <w:tab/>
        <w:t>Services in</w:t>
      </w:r>
      <w:r w:rsidR="00684EA0">
        <w:rPr>
          <w:rFonts w:ascii="Arial" w:hAnsi="Arial" w:cs="Arial"/>
          <w:sz w:val="23"/>
          <w:szCs w:val="23"/>
        </w:rPr>
        <w:t xml:space="preserve"> Washin</w:t>
      </w:r>
      <w:r w:rsidR="005109FA">
        <w:rPr>
          <w:rFonts w:ascii="Arial" w:hAnsi="Arial" w:cs="Arial"/>
          <w:sz w:val="23"/>
          <w:szCs w:val="23"/>
        </w:rPr>
        <w:t>gton,</w:t>
      </w:r>
      <w:r w:rsidR="005109FA">
        <w:rPr>
          <w:rFonts w:ascii="Arial" w:hAnsi="Arial" w:cs="Arial"/>
          <w:sz w:val="23"/>
          <w:szCs w:val="23"/>
        </w:rPr>
        <w:tab/>
      </w:r>
      <w:r>
        <w:rPr>
          <w:rFonts w:ascii="Times New Roman" w:hAnsi="Times New Roman"/>
          <w:sz w:val="24"/>
          <w:szCs w:val="24"/>
        </w:rPr>
        <w:t>$672,867</w:t>
      </w:r>
    </w:p>
    <w:p w:rsidR="009B7D0F" w:rsidRDefault="00684EA0" w:rsidP="009B7D0F">
      <w:pPr>
        <w:pStyle w:val="MediumGrid2"/>
        <w:ind w:left="720" w:firstLine="720"/>
        <w:rPr>
          <w:rFonts w:ascii="Arial" w:hAnsi="Arial" w:cs="Arial"/>
          <w:sz w:val="23"/>
          <w:szCs w:val="23"/>
        </w:rPr>
      </w:pPr>
      <w:r>
        <w:rPr>
          <w:rFonts w:ascii="Arial" w:hAnsi="Arial" w:cs="Arial"/>
          <w:sz w:val="23"/>
          <w:szCs w:val="23"/>
        </w:rPr>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9B7D0F">
        <w:rPr>
          <w:rFonts w:ascii="Arial" w:hAnsi="Arial" w:cs="Arial"/>
          <w:sz w:val="23"/>
          <w:szCs w:val="23"/>
        </w:rPr>
        <w:t xml:space="preserve">McGovern, </w:t>
      </w:r>
      <w:r>
        <w:rPr>
          <w:rFonts w:ascii="Arial" w:hAnsi="Arial" w:cs="Arial"/>
          <w:sz w:val="23"/>
          <w:szCs w:val="23"/>
        </w:rPr>
        <w:t xml:space="preserve">Wilson </w:t>
      </w:r>
    </w:p>
    <w:p w:rsidR="00684EA0" w:rsidRDefault="00684EA0" w:rsidP="009B7D0F">
      <w:pPr>
        <w:pStyle w:val="MediumGrid2"/>
        <w:ind w:left="3600" w:firstLine="720"/>
        <w:rPr>
          <w:rFonts w:ascii="Arial" w:hAnsi="Arial" w:cs="Arial"/>
          <w:sz w:val="23"/>
          <w:szCs w:val="23"/>
        </w:rPr>
      </w:pPr>
      <w:r>
        <w:rPr>
          <w:rFonts w:ascii="Arial" w:hAnsi="Arial" w:cs="Arial"/>
          <w:sz w:val="23"/>
          <w:szCs w:val="23"/>
        </w:rPr>
        <w:t>Senior Centers</w:t>
      </w:r>
      <w:r w:rsidR="007C04A7">
        <w:rPr>
          <w:rFonts w:ascii="Arial" w:hAnsi="Arial" w:cs="Arial"/>
          <w:sz w:val="23"/>
          <w:szCs w:val="23"/>
        </w:rPr>
        <w:tab/>
      </w:r>
    </w:p>
    <w:p w:rsidR="00684EA0" w:rsidRDefault="00684EA0" w:rsidP="00684EA0">
      <w:pPr>
        <w:pStyle w:val="MediumGrid2"/>
        <w:ind w:left="720" w:firstLine="720"/>
        <w:rPr>
          <w:rFonts w:ascii="Arial" w:hAnsi="Arial" w:cs="Arial"/>
          <w:sz w:val="23"/>
          <w:szCs w:val="23"/>
        </w:rPr>
      </w:pPr>
    </w:p>
    <w:p w:rsidR="00385805" w:rsidRDefault="009B7D0F" w:rsidP="00684EA0">
      <w:pPr>
        <w:pStyle w:val="MediumGrid2"/>
        <w:ind w:firstLine="720"/>
        <w:rPr>
          <w:rFonts w:ascii="Arial" w:hAnsi="Arial" w:cs="Arial"/>
          <w:sz w:val="23"/>
          <w:szCs w:val="23"/>
        </w:rPr>
      </w:pPr>
      <w:r>
        <w:rPr>
          <w:rFonts w:ascii="Arial" w:hAnsi="Arial" w:cs="Arial"/>
          <w:sz w:val="23"/>
          <w:szCs w:val="23"/>
        </w:rPr>
        <w:t>7</w:t>
      </w:r>
      <w:r w:rsidR="00684EA0">
        <w:rPr>
          <w:rFonts w:ascii="Arial" w:hAnsi="Arial" w:cs="Arial"/>
          <w:sz w:val="23"/>
          <w:szCs w:val="23"/>
        </w:rPr>
        <w:t xml:space="preserve">. </w:t>
      </w:r>
      <w:r w:rsidR="007C04A7">
        <w:rPr>
          <w:rFonts w:ascii="Arial" w:hAnsi="Arial" w:cs="Arial"/>
          <w:sz w:val="23"/>
          <w:szCs w:val="23"/>
        </w:rPr>
        <w:t xml:space="preserve"> </w:t>
      </w:r>
      <w:r w:rsidR="00684EA0">
        <w:rPr>
          <w:rFonts w:ascii="Arial" w:hAnsi="Arial" w:cs="Arial"/>
          <w:sz w:val="23"/>
          <w:szCs w:val="23"/>
        </w:rPr>
        <w:t xml:space="preserve">       UN</w:t>
      </w:r>
      <w:r w:rsidR="001E2B20">
        <w:rPr>
          <w:rFonts w:ascii="Arial" w:hAnsi="Arial" w:cs="Arial"/>
          <w:sz w:val="23"/>
          <w:szCs w:val="23"/>
        </w:rPr>
        <w:t>ISON</w:t>
      </w:r>
      <w:r w:rsidR="005109FA">
        <w:rPr>
          <w:rFonts w:ascii="Arial" w:hAnsi="Arial" w:cs="Arial"/>
          <w:sz w:val="23"/>
          <w:szCs w:val="23"/>
        </w:rPr>
        <w:t xml:space="preserve">, Inc.  </w:t>
      </w:r>
      <w:r w:rsidR="005109FA">
        <w:rPr>
          <w:rFonts w:ascii="Arial" w:hAnsi="Arial" w:cs="Arial"/>
          <w:sz w:val="23"/>
          <w:szCs w:val="23"/>
        </w:rPr>
        <w:tab/>
      </w:r>
      <w:r w:rsidR="005109FA">
        <w:rPr>
          <w:rFonts w:ascii="Arial" w:hAnsi="Arial" w:cs="Arial"/>
          <w:sz w:val="23"/>
          <w:szCs w:val="23"/>
        </w:rPr>
        <w:tab/>
      </w:r>
      <w:r w:rsidR="001E2B20">
        <w:rPr>
          <w:rFonts w:ascii="Arial" w:hAnsi="Arial" w:cs="Arial"/>
          <w:sz w:val="23"/>
          <w:szCs w:val="23"/>
        </w:rPr>
        <w:t>Meal Site Supervision</w:t>
      </w:r>
      <w:r w:rsidR="001E2B20">
        <w:rPr>
          <w:rFonts w:ascii="Arial" w:hAnsi="Arial" w:cs="Arial"/>
          <w:sz w:val="23"/>
          <w:szCs w:val="23"/>
        </w:rPr>
        <w:tab/>
        <w:t>$</w:t>
      </w:r>
      <w:r w:rsidR="00684EA0">
        <w:rPr>
          <w:rFonts w:ascii="Arial" w:hAnsi="Arial" w:cs="Arial"/>
          <w:sz w:val="23"/>
          <w:szCs w:val="23"/>
        </w:rPr>
        <w:t>360,000</w:t>
      </w:r>
    </w:p>
    <w:p w:rsidR="005109FA" w:rsidRDefault="005109FA" w:rsidP="00684EA0">
      <w:pPr>
        <w:pStyle w:val="MediumGrid2"/>
        <w:ind w:firstLine="720"/>
        <w:rPr>
          <w:rFonts w:ascii="Arial" w:hAnsi="Arial" w:cs="Arial"/>
          <w:sz w:val="23"/>
          <w:szCs w:val="23"/>
        </w:rPr>
      </w:pPr>
    </w:p>
    <w:p w:rsidR="005109FA" w:rsidRDefault="005109FA" w:rsidP="00684EA0">
      <w:pPr>
        <w:pStyle w:val="MediumGrid2"/>
        <w:ind w:firstLine="720"/>
        <w:rPr>
          <w:rFonts w:ascii="Arial" w:hAnsi="Arial" w:cs="Arial"/>
          <w:sz w:val="23"/>
          <w:szCs w:val="23"/>
        </w:rPr>
      </w:pPr>
      <w:r>
        <w:rPr>
          <w:rFonts w:ascii="Arial" w:hAnsi="Arial" w:cs="Arial"/>
          <w:sz w:val="23"/>
          <w:szCs w:val="23"/>
        </w:rPr>
        <w:t xml:space="preserve">8.  </w:t>
      </w:r>
      <w:r>
        <w:rPr>
          <w:rFonts w:ascii="Arial" w:hAnsi="Arial" w:cs="Arial"/>
          <w:sz w:val="23"/>
          <w:szCs w:val="23"/>
        </w:rPr>
        <w:tab/>
        <w:t>Serving Older</w:t>
      </w:r>
      <w:r>
        <w:rPr>
          <w:rFonts w:ascii="Arial" w:hAnsi="Arial" w:cs="Arial"/>
          <w:sz w:val="23"/>
          <w:szCs w:val="23"/>
        </w:rPr>
        <w:tab/>
      </w:r>
      <w:r>
        <w:rPr>
          <w:rFonts w:ascii="Arial" w:hAnsi="Arial" w:cs="Arial"/>
          <w:sz w:val="23"/>
          <w:szCs w:val="23"/>
        </w:rPr>
        <w:tab/>
      </w:r>
      <w:r>
        <w:rPr>
          <w:rFonts w:ascii="Arial" w:hAnsi="Arial" w:cs="Arial"/>
          <w:sz w:val="23"/>
          <w:szCs w:val="23"/>
        </w:rPr>
        <w:tab/>
        <w:t xml:space="preserve">Services in Kelly and </w:t>
      </w:r>
      <w:r>
        <w:rPr>
          <w:rFonts w:ascii="Arial" w:hAnsi="Arial" w:cs="Arial"/>
          <w:sz w:val="23"/>
          <w:szCs w:val="23"/>
        </w:rPr>
        <w:tab/>
        <w:t>$450,000</w:t>
      </w:r>
    </w:p>
    <w:p w:rsidR="005109FA" w:rsidRDefault="005109FA" w:rsidP="005109FA">
      <w:pPr>
        <w:pStyle w:val="MediumGrid2"/>
        <w:ind w:left="720" w:firstLine="720"/>
        <w:rPr>
          <w:rFonts w:ascii="Arial" w:hAnsi="Arial" w:cs="Arial"/>
          <w:sz w:val="23"/>
          <w:szCs w:val="23"/>
        </w:rPr>
      </w:pPr>
      <w:r>
        <w:rPr>
          <w:rFonts w:ascii="Arial" w:hAnsi="Arial" w:cs="Arial"/>
          <w:sz w:val="23"/>
          <w:szCs w:val="23"/>
        </w:rPr>
        <w:t xml:space="preserve"> Adults, Inc. </w:t>
      </w:r>
      <w:r>
        <w:rPr>
          <w:rFonts w:ascii="Arial" w:hAnsi="Arial" w:cs="Arial"/>
          <w:sz w:val="23"/>
          <w:szCs w:val="23"/>
        </w:rPr>
        <w:tab/>
      </w:r>
      <w:r>
        <w:rPr>
          <w:rFonts w:ascii="Arial" w:hAnsi="Arial" w:cs="Arial"/>
          <w:sz w:val="23"/>
          <w:szCs w:val="23"/>
        </w:rPr>
        <w:tab/>
      </w:r>
      <w:r>
        <w:rPr>
          <w:rFonts w:ascii="Arial" w:hAnsi="Arial" w:cs="Arial"/>
          <w:sz w:val="23"/>
          <w:szCs w:val="23"/>
        </w:rPr>
        <w:tab/>
        <w:t>Clinton Rose Senior</w:t>
      </w:r>
    </w:p>
    <w:p w:rsidR="005109FA" w:rsidRDefault="005109FA" w:rsidP="005109FA">
      <w:pPr>
        <w:pStyle w:val="MediumGrid2"/>
        <w:ind w:left="3600" w:firstLine="720"/>
        <w:rPr>
          <w:rFonts w:ascii="Arial" w:hAnsi="Arial" w:cs="Arial"/>
          <w:sz w:val="23"/>
          <w:szCs w:val="23"/>
        </w:rPr>
      </w:pPr>
      <w:r>
        <w:rPr>
          <w:rFonts w:ascii="Arial" w:hAnsi="Arial" w:cs="Arial"/>
          <w:sz w:val="23"/>
          <w:szCs w:val="23"/>
        </w:rPr>
        <w:t>Centers</w:t>
      </w:r>
    </w:p>
    <w:p w:rsidR="00684EA0" w:rsidRDefault="00684EA0" w:rsidP="00684EA0">
      <w:pPr>
        <w:pStyle w:val="MediumGrid2"/>
        <w:ind w:firstLine="720"/>
        <w:rPr>
          <w:rFonts w:ascii="Arial" w:hAnsi="Arial" w:cs="Arial"/>
          <w:sz w:val="23"/>
          <w:szCs w:val="23"/>
        </w:rPr>
      </w:pPr>
    </w:p>
    <w:p w:rsidR="007C04A7" w:rsidRDefault="007C04A7" w:rsidP="00011B5A">
      <w:pPr>
        <w:pStyle w:val="MediumGrid2"/>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
    <w:p w:rsidR="00385805" w:rsidRDefault="00385805" w:rsidP="00011B5A">
      <w:pPr>
        <w:pStyle w:val="MediumGrid2"/>
        <w:rPr>
          <w:rFonts w:ascii="Arial" w:hAnsi="Arial" w:cs="Arial"/>
          <w:sz w:val="23"/>
          <w:szCs w:val="23"/>
        </w:rPr>
      </w:pPr>
      <w:r>
        <w:rPr>
          <w:rFonts w:ascii="Arial" w:hAnsi="Arial" w:cs="Arial"/>
          <w:sz w:val="23"/>
          <w:szCs w:val="23"/>
        </w:rPr>
        <w:tab/>
        <w:t xml:space="preserve">; </w:t>
      </w:r>
      <w:proofErr w:type="gramStart"/>
      <w:r>
        <w:rPr>
          <w:rFonts w:ascii="Arial" w:hAnsi="Arial" w:cs="Arial"/>
          <w:sz w:val="23"/>
          <w:szCs w:val="23"/>
        </w:rPr>
        <w:t>and</w:t>
      </w:r>
      <w:proofErr w:type="gramEnd"/>
    </w:p>
    <w:p w:rsidR="007C04A7" w:rsidRPr="000F6EED" w:rsidRDefault="007C04A7" w:rsidP="00011B5A">
      <w:pPr>
        <w:pStyle w:val="MediumGrid2"/>
        <w:rPr>
          <w:rFonts w:ascii="Arial" w:hAnsi="Arial" w:cs="Arial"/>
          <w:sz w:val="23"/>
          <w:szCs w:val="23"/>
        </w:rPr>
      </w:pPr>
    </w:p>
    <w:p w:rsidR="00385805" w:rsidRDefault="007C04A7" w:rsidP="00011B5A">
      <w:pPr>
        <w:pStyle w:val="MediumGrid2"/>
        <w:ind w:left="720" w:firstLine="720"/>
        <w:rPr>
          <w:rFonts w:ascii="Arial" w:hAnsi="Arial" w:cs="Arial"/>
          <w:sz w:val="23"/>
          <w:szCs w:val="23"/>
        </w:rPr>
      </w:pPr>
      <w:r w:rsidRPr="00011B5A">
        <w:rPr>
          <w:rFonts w:ascii="Arial" w:hAnsi="Arial" w:cs="Arial"/>
          <w:sz w:val="23"/>
          <w:szCs w:val="23"/>
        </w:rPr>
        <w:t>WHEREAS, the following vendor performed satisfactorily under prior contracts, have an aggregate funded amount above $300,000, and with sufficient funds included in the Department’s Adopted Budget for 2019, the Department and Commission recommend awarding the following contracts for the period January 1, 2019 through December 31, 2019</w:t>
      </w:r>
      <w:r w:rsidR="009F7B46">
        <w:rPr>
          <w:rFonts w:ascii="Arial" w:hAnsi="Arial" w:cs="Arial"/>
          <w:sz w:val="23"/>
          <w:szCs w:val="23"/>
        </w:rPr>
        <w:t>:</w:t>
      </w:r>
    </w:p>
    <w:p w:rsidR="007C04A7" w:rsidRDefault="007C04A7" w:rsidP="00011B5A">
      <w:pPr>
        <w:pStyle w:val="MediumGrid2"/>
        <w:ind w:left="720" w:firstLine="720"/>
        <w:rPr>
          <w:rFonts w:ascii="Arial" w:hAnsi="Arial" w:cs="Arial"/>
          <w:sz w:val="23"/>
          <w:szCs w:val="23"/>
        </w:rPr>
      </w:pPr>
    </w:p>
    <w:p w:rsidR="007C04A7" w:rsidRDefault="007C04A7" w:rsidP="00011B5A">
      <w:pPr>
        <w:pStyle w:val="MediumGrid2"/>
        <w:ind w:left="720" w:firstLine="720"/>
        <w:rPr>
          <w:rFonts w:ascii="Arial" w:hAnsi="Arial" w:cs="Arial"/>
          <w:sz w:val="23"/>
          <w:szCs w:val="23"/>
        </w:rPr>
      </w:pPr>
      <w:r w:rsidRPr="00011B5A">
        <w:rPr>
          <w:rFonts w:ascii="Arial" w:hAnsi="Arial" w:cs="Arial"/>
          <w:sz w:val="23"/>
          <w:szCs w:val="23"/>
          <w:u w:val="single"/>
        </w:rPr>
        <w:t>Provider Agency</w:t>
      </w:r>
      <w:r w:rsidRPr="00011B5A">
        <w:rPr>
          <w:rFonts w:ascii="Arial" w:hAnsi="Arial" w:cs="Arial"/>
          <w:sz w:val="23"/>
          <w:szCs w:val="23"/>
        </w:rPr>
        <w:tab/>
      </w:r>
      <w:r w:rsidRPr="00011B5A">
        <w:rPr>
          <w:rFonts w:ascii="Arial" w:hAnsi="Arial" w:cs="Arial"/>
          <w:sz w:val="23"/>
          <w:szCs w:val="23"/>
        </w:rPr>
        <w:tab/>
      </w:r>
      <w:r w:rsidRPr="00011B5A">
        <w:rPr>
          <w:rFonts w:ascii="Arial" w:hAnsi="Arial" w:cs="Arial"/>
          <w:sz w:val="23"/>
          <w:szCs w:val="23"/>
          <w:u w:val="single"/>
        </w:rPr>
        <w:t>Program/Service</w:t>
      </w:r>
      <w:r w:rsidRPr="00011B5A">
        <w:rPr>
          <w:rFonts w:ascii="Arial" w:hAnsi="Arial" w:cs="Arial"/>
          <w:sz w:val="23"/>
          <w:szCs w:val="23"/>
        </w:rPr>
        <w:tab/>
      </w:r>
      <w:r w:rsidRPr="00011B5A">
        <w:rPr>
          <w:rFonts w:ascii="Arial" w:hAnsi="Arial" w:cs="Arial"/>
          <w:sz w:val="23"/>
          <w:szCs w:val="23"/>
        </w:rPr>
        <w:tab/>
      </w:r>
      <w:r w:rsidRPr="00011B5A">
        <w:rPr>
          <w:rFonts w:ascii="Arial" w:hAnsi="Arial" w:cs="Arial"/>
          <w:sz w:val="23"/>
          <w:szCs w:val="23"/>
          <w:u w:val="single"/>
        </w:rPr>
        <w:t>Contract Award</w:t>
      </w:r>
    </w:p>
    <w:p w:rsidR="007C04A7" w:rsidRDefault="007C04A7" w:rsidP="00011B5A">
      <w:pPr>
        <w:pStyle w:val="MediumGrid2"/>
        <w:ind w:left="720" w:firstLine="720"/>
        <w:rPr>
          <w:rFonts w:ascii="Arial" w:hAnsi="Arial" w:cs="Arial"/>
          <w:sz w:val="23"/>
          <w:szCs w:val="23"/>
        </w:rPr>
      </w:pPr>
    </w:p>
    <w:p w:rsidR="007C04A7" w:rsidRDefault="007C04A7" w:rsidP="00011B5A">
      <w:pPr>
        <w:pStyle w:val="MediumGrid2"/>
        <w:rPr>
          <w:rFonts w:ascii="Arial" w:hAnsi="Arial" w:cs="Arial"/>
          <w:sz w:val="23"/>
          <w:szCs w:val="23"/>
        </w:rPr>
      </w:pPr>
      <w:r>
        <w:rPr>
          <w:rFonts w:ascii="Arial" w:hAnsi="Arial" w:cs="Arial"/>
          <w:sz w:val="23"/>
          <w:szCs w:val="23"/>
        </w:rPr>
        <w:t xml:space="preserve">           </w:t>
      </w:r>
      <w:r w:rsidR="00367E14">
        <w:rPr>
          <w:rFonts w:ascii="Arial" w:hAnsi="Arial" w:cs="Arial"/>
          <w:sz w:val="23"/>
          <w:szCs w:val="23"/>
        </w:rPr>
        <w:t>9</w:t>
      </w:r>
      <w:r>
        <w:rPr>
          <w:rFonts w:ascii="Arial" w:hAnsi="Arial" w:cs="Arial"/>
          <w:sz w:val="23"/>
          <w:szCs w:val="23"/>
        </w:rPr>
        <w:t xml:space="preserve">.        </w:t>
      </w:r>
      <w:r w:rsidR="00367E14">
        <w:rPr>
          <w:rFonts w:ascii="Arial" w:hAnsi="Arial" w:cs="Arial"/>
          <w:sz w:val="23"/>
          <w:szCs w:val="23"/>
        </w:rPr>
        <w:tab/>
        <w:t xml:space="preserve">UNISON, Inc.                       </w:t>
      </w:r>
      <w:r>
        <w:rPr>
          <w:rFonts w:ascii="Arial" w:hAnsi="Arial" w:cs="Arial"/>
          <w:sz w:val="23"/>
          <w:szCs w:val="23"/>
        </w:rPr>
        <w:t>Coordination of</w:t>
      </w:r>
      <w:r>
        <w:rPr>
          <w:rFonts w:ascii="Arial" w:hAnsi="Arial" w:cs="Arial"/>
          <w:sz w:val="23"/>
          <w:szCs w:val="23"/>
        </w:rPr>
        <w:tab/>
      </w:r>
      <w:r>
        <w:rPr>
          <w:rFonts w:ascii="Arial" w:hAnsi="Arial" w:cs="Arial"/>
          <w:sz w:val="23"/>
          <w:szCs w:val="23"/>
        </w:rPr>
        <w:tab/>
        <w:t>$</w:t>
      </w:r>
      <w:r w:rsidR="00011B5A">
        <w:rPr>
          <w:rFonts w:ascii="Arial" w:hAnsi="Arial" w:cs="Arial"/>
          <w:sz w:val="23"/>
          <w:szCs w:val="23"/>
        </w:rPr>
        <w:t xml:space="preserve"> 271,232</w:t>
      </w:r>
    </w:p>
    <w:p w:rsidR="007C04A7" w:rsidRDefault="007C04A7" w:rsidP="00011B5A">
      <w:pPr>
        <w:pStyle w:val="MediumGrid2"/>
        <w:rPr>
          <w:rFonts w:ascii="Arial" w:hAnsi="Arial" w:cs="Arial"/>
          <w:sz w:val="23"/>
          <w:szCs w:val="23"/>
        </w:rPr>
      </w:pPr>
      <w:r>
        <w:rPr>
          <w:rFonts w:ascii="Arial" w:hAnsi="Arial" w:cs="Arial"/>
          <w:sz w:val="23"/>
          <w:szCs w:val="23"/>
        </w:rPr>
        <w:t xml:space="preserve">                      </w:t>
      </w:r>
      <w:r w:rsidR="00367E14">
        <w:rPr>
          <w:rFonts w:ascii="Arial" w:hAnsi="Arial" w:cs="Arial"/>
          <w:sz w:val="23"/>
          <w:szCs w:val="23"/>
        </w:rPr>
        <w:tab/>
      </w:r>
      <w:r w:rsidR="00367E14">
        <w:rPr>
          <w:rFonts w:ascii="Arial" w:hAnsi="Arial" w:cs="Arial"/>
          <w:sz w:val="23"/>
          <w:szCs w:val="23"/>
        </w:rPr>
        <w:tab/>
      </w:r>
      <w:r w:rsidR="00367E14">
        <w:rPr>
          <w:rFonts w:ascii="Arial" w:hAnsi="Arial" w:cs="Arial"/>
          <w:sz w:val="23"/>
          <w:szCs w:val="23"/>
        </w:rPr>
        <w:tab/>
      </w:r>
      <w:r w:rsidR="00367E14">
        <w:rPr>
          <w:rFonts w:ascii="Arial" w:hAnsi="Arial" w:cs="Arial"/>
          <w:sz w:val="23"/>
          <w:szCs w:val="23"/>
        </w:rPr>
        <w:tab/>
      </w:r>
      <w:r w:rsidR="00367E14">
        <w:rPr>
          <w:rFonts w:ascii="Arial" w:hAnsi="Arial" w:cs="Arial"/>
          <w:sz w:val="23"/>
          <w:szCs w:val="23"/>
        </w:rPr>
        <w:tab/>
      </w:r>
      <w:r>
        <w:rPr>
          <w:rFonts w:ascii="Arial" w:hAnsi="Arial" w:cs="Arial"/>
          <w:sz w:val="23"/>
          <w:szCs w:val="23"/>
        </w:rPr>
        <w:t>Neighborhood Services</w:t>
      </w:r>
    </w:p>
    <w:p w:rsidR="007C04A7" w:rsidRDefault="007C04A7" w:rsidP="00011B5A">
      <w:pPr>
        <w:pStyle w:val="MediumGrid2"/>
        <w:ind w:left="720" w:firstLine="720"/>
        <w:rPr>
          <w:rFonts w:ascii="Arial" w:hAnsi="Arial" w:cs="Arial"/>
          <w:sz w:val="23"/>
          <w:szCs w:val="23"/>
        </w:rPr>
      </w:pPr>
      <w:r>
        <w:rPr>
          <w:rFonts w:ascii="Arial" w:hAnsi="Arial" w:cs="Arial"/>
          <w:sz w:val="23"/>
          <w:szCs w:val="23"/>
        </w:rPr>
        <w:t xml:space="preserve"> </w:t>
      </w:r>
    </w:p>
    <w:p w:rsidR="007C04A7" w:rsidRDefault="007C04A7" w:rsidP="00011B5A">
      <w:pPr>
        <w:pStyle w:val="MediumGrid2"/>
        <w:ind w:left="720" w:firstLine="720"/>
        <w:rPr>
          <w:rFonts w:ascii="Arial" w:hAnsi="Arial" w:cs="Arial"/>
          <w:sz w:val="23"/>
          <w:szCs w:val="23"/>
        </w:rPr>
      </w:pPr>
    </w:p>
    <w:p w:rsidR="000F6EED" w:rsidRPr="000F6EED" w:rsidRDefault="00385805" w:rsidP="00011B5A">
      <w:pPr>
        <w:pStyle w:val="MediumGrid2"/>
        <w:ind w:left="720" w:firstLine="720"/>
        <w:rPr>
          <w:rFonts w:ascii="Arial" w:hAnsi="Arial" w:cs="Arial"/>
          <w:sz w:val="23"/>
          <w:szCs w:val="23"/>
        </w:rPr>
      </w:pPr>
      <w:r>
        <w:rPr>
          <w:rFonts w:ascii="Arial" w:hAnsi="Arial" w:cs="Arial"/>
          <w:sz w:val="23"/>
          <w:szCs w:val="23"/>
        </w:rPr>
        <w:t>WHEREAS, the contracts listed above require authorization by the Milwaukee County Board of Supervisors</w:t>
      </w:r>
      <w:r w:rsidR="000F6EED" w:rsidRPr="000F6EED">
        <w:rPr>
          <w:rFonts w:ascii="Arial" w:hAnsi="Arial" w:cs="Arial"/>
          <w:sz w:val="23"/>
          <w:szCs w:val="23"/>
        </w:rPr>
        <w:t>; now, therefore,</w:t>
      </w:r>
    </w:p>
    <w:p w:rsidR="000F6EED" w:rsidRPr="000F6EED" w:rsidRDefault="000F6EED" w:rsidP="00011B5A">
      <w:pPr>
        <w:pStyle w:val="MediumGrid2"/>
        <w:rPr>
          <w:rFonts w:ascii="Arial" w:hAnsi="Arial" w:cs="Arial"/>
          <w:sz w:val="23"/>
          <w:szCs w:val="23"/>
        </w:rPr>
      </w:pPr>
    </w:p>
    <w:p w:rsidR="002350CF" w:rsidRDefault="00A07501" w:rsidP="00011B5A">
      <w:pPr>
        <w:pStyle w:val="MediumGrid2"/>
        <w:ind w:left="720" w:firstLine="720"/>
        <w:rPr>
          <w:rFonts w:ascii="Arial" w:hAnsi="Arial" w:cs="Arial"/>
          <w:sz w:val="23"/>
          <w:szCs w:val="23"/>
        </w:rPr>
      </w:pPr>
      <w:r>
        <w:rPr>
          <w:rFonts w:ascii="Arial" w:hAnsi="Arial" w:cs="Arial"/>
          <w:sz w:val="23"/>
          <w:szCs w:val="23"/>
        </w:rPr>
        <w:t>BE IT RESOLVED,</w:t>
      </w:r>
      <w:r w:rsidR="00570934" w:rsidRPr="00570934">
        <w:rPr>
          <w:rFonts w:ascii="Arial" w:hAnsi="Arial" w:cs="Arial"/>
          <w:sz w:val="23"/>
          <w:szCs w:val="23"/>
        </w:rPr>
        <w:t xml:space="preserve"> </w:t>
      </w:r>
      <w:r w:rsidR="00570934">
        <w:rPr>
          <w:rFonts w:ascii="Arial" w:hAnsi="Arial" w:cs="Arial"/>
          <w:sz w:val="23"/>
          <w:szCs w:val="23"/>
        </w:rPr>
        <w:t xml:space="preserve">that </w:t>
      </w:r>
      <w:r w:rsidR="00DE636A">
        <w:rPr>
          <w:rFonts w:ascii="Arial" w:hAnsi="Arial" w:cs="Arial"/>
          <w:sz w:val="23"/>
          <w:szCs w:val="23"/>
        </w:rPr>
        <w:t xml:space="preserve">Executive </w:t>
      </w:r>
      <w:r w:rsidR="00385805">
        <w:rPr>
          <w:rFonts w:ascii="Arial" w:hAnsi="Arial" w:cs="Arial"/>
          <w:sz w:val="23"/>
          <w:szCs w:val="23"/>
        </w:rPr>
        <w:t xml:space="preserve">Director, Department on Aging, is hereby authorized </w:t>
      </w:r>
      <w:r w:rsidR="006E008B">
        <w:rPr>
          <w:rFonts w:ascii="Arial" w:hAnsi="Arial" w:cs="Arial"/>
          <w:sz w:val="23"/>
          <w:szCs w:val="23"/>
        </w:rPr>
        <w:t>to enter into contracts for 2019</w:t>
      </w:r>
      <w:r w:rsidR="00385805">
        <w:rPr>
          <w:rFonts w:ascii="Arial" w:hAnsi="Arial" w:cs="Arial"/>
          <w:sz w:val="23"/>
          <w:szCs w:val="23"/>
        </w:rPr>
        <w:t xml:space="preserve"> with the above named providers and for the programs, services, and award amounts indicated.</w:t>
      </w:r>
    </w:p>
    <w:p w:rsidR="002B0DDB" w:rsidRPr="000B4E5A" w:rsidRDefault="002B0DDB" w:rsidP="00011B5A">
      <w:pPr>
        <w:pStyle w:val="MediumGrid2"/>
        <w:rPr>
          <w:rFonts w:ascii="Arial" w:hAnsi="Arial" w:cs="Arial"/>
          <w:sz w:val="24"/>
          <w:szCs w:val="24"/>
        </w:rPr>
      </w:pPr>
    </w:p>
    <w:sectPr w:rsidR="002B0DDB" w:rsidRPr="000B4E5A" w:rsidSect="00D815C6">
      <w:pgSz w:w="12240" w:h="15840"/>
      <w:pgMar w:top="1440" w:right="720" w:bottom="1440" w:left="216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172FD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8F"/>
    <w:rsid w:val="00011B5A"/>
    <w:rsid w:val="00023632"/>
    <w:rsid w:val="000365A7"/>
    <w:rsid w:val="0008147F"/>
    <w:rsid w:val="000B4E5A"/>
    <w:rsid w:val="000D647F"/>
    <w:rsid w:val="000D70DE"/>
    <w:rsid w:val="000F3677"/>
    <w:rsid w:val="000F6EED"/>
    <w:rsid w:val="001027CD"/>
    <w:rsid w:val="0011710E"/>
    <w:rsid w:val="00187AAA"/>
    <w:rsid w:val="001C4D64"/>
    <w:rsid w:val="001D4CBB"/>
    <w:rsid w:val="001E2B20"/>
    <w:rsid w:val="00221B0E"/>
    <w:rsid w:val="00232C2E"/>
    <w:rsid w:val="002350CF"/>
    <w:rsid w:val="00250CF0"/>
    <w:rsid w:val="00281F16"/>
    <w:rsid w:val="002A0EF9"/>
    <w:rsid w:val="002B0DDB"/>
    <w:rsid w:val="002D1BDF"/>
    <w:rsid w:val="002F2D0C"/>
    <w:rsid w:val="00333DB1"/>
    <w:rsid w:val="00350556"/>
    <w:rsid w:val="00353FBF"/>
    <w:rsid w:val="00367E14"/>
    <w:rsid w:val="003725F7"/>
    <w:rsid w:val="00385805"/>
    <w:rsid w:val="003B4501"/>
    <w:rsid w:val="003C3D5E"/>
    <w:rsid w:val="003F2DA6"/>
    <w:rsid w:val="004220AD"/>
    <w:rsid w:val="004530E3"/>
    <w:rsid w:val="00481AE9"/>
    <w:rsid w:val="00485F40"/>
    <w:rsid w:val="00492F12"/>
    <w:rsid w:val="004B68C7"/>
    <w:rsid w:val="0050362B"/>
    <w:rsid w:val="005109FA"/>
    <w:rsid w:val="00520237"/>
    <w:rsid w:val="00522E65"/>
    <w:rsid w:val="005435A4"/>
    <w:rsid w:val="00552113"/>
    <w:rsid w:val="00570934"/>
    <w:rsid w:val="00587339"/>
    <w:rsid w:val="00593517"/>
    <w:rsid w:val="005C29CE"/>
    <w:rsid w:val="0060594C"/>
    <w:rsid w:val="00606969"/>
    <w:rsid w:val="00613DE4"/>
    <w:rsid w:val="00684EA0"/>
    <w:rsid w:val="006B7990"/>
    <w:rsid w:val="006E008B"/>
    <w:rsid w:val="006F0BA6"/>
    <w:rsid w:val="006F238F"/>
    <w:rsid w:val="00703134"/>
    <w:rsid w:val="007953ED"/>
    <w:rsid w:val="007C04A7"/>
    <w:rsid w:val="007D03B0"/>
    <w:rsid w:val="007F7FD5"/>
    <w:rsid w:val="00822BB8"/>
    <w:rsid w:val="00854E21"/>
    <w:rsid w:val="00866AD6"/>
    <w:rsid w:val="008725D1"/>
    <w:rsid w:val="00880A3A"/>
    <w:rsid w:val="00894466"/>
    <w:rsid w:val="008B1A9B"/>
    <w:rsid w:val="0090362E"/>
    <w:rsid w:val="00910B8F"/>
    <w:rsid w:val="0091497C"/>
    <w:rsid w:val="00954C21"/>
    <w:rsid w:val="00956E53"/>
    <w:rsid w:val="00993BB4"/>
    <w:rsid w:val="009B7D0F"/>
    <w:rsid w:val="009C5613"/>
    <w:rsid w:val="009D4D6B"/>
    <w:rsid w:val="009F7B46"/>
    <w:rsid w:val="00A07501"/>
    <w:rsid w:val="00A12126"/>
    <w:rsid w:val="00A4721D"/>
    <w:rsid w:val="00A8097E"/>
    <w:rsid w:val="00A862EA"/>
    <w:rsid w:val="00A958DB"/>
    <w:rsid w:val="00A97CD2"/>
    <w:rsid w:val="00AB103E"/>
    <w:rsid w:val="00AD57A9"/>
    <w:rsid w:val="00B17124"/>
    <w:rsid w:val="00B72C2B"/>
    <w:rsid w:val="00BA5108"/>
    <w:rsid w:val="00BB03C2"/>
    <w:rsid w:val="00BC18A7"/>
    <w:rsid w:val="00BE5F33"/>
    <w:rsid w:val="00C021C1"/>
    <w:rsid w:val="00C0595E"/>
    <w:rsid w:val="00C149F2"/>
    <w:rsid w:val="00C341B7"/>
    <w:rsid w:val="00C665A9"/>
    <w:rsid w:val="00C966B5"/>
    <w:rsid w:val="00CA59E9"/>
    <w:rsid w:val="00CB41CF"/>
    <w:rsid w:val="00CD27FE"/>
    <w:rsid w:val="00CD2AD0"/>
    <w:rsid w:val="00CE7299"/>
    <w:rsid w:val="00D046A9"/>
    <w:rsid w:val="00D05ADB"/>
    <w:rsid w:val="00D167BA"/>
    <w:rsid w:val="00D23AE3"/>
    <w:rsid w:val="00D24A16"/>
    <w:rsid w:val="00D47EC9"/>
    <w:rsid w:val="00D62F5C"/>
    <w:rsid w:val="00D74D35"/>
    <w:rsid w:val="00D815C6"/>
    <w:rsid w:val="00D863D8"/>
    <w:rsid w:val="00D927BE"/>
    <w:rsid w:val="00DD1B7C"/>
    <w:rsid w:val="00DE3C7A"/>
    <w:rsid w:val="00DE636A"/>
    <w:rsid w:val="00DE7604"/>
    <w:rsid w:val="00E4471B"/>
    <w:rsid w:val="00E61AF0"/>
    <w:rsid w:val="00EA0294"/>
    <w:rsid w:val="00EA2436"/>
    <w:rsid w:val="00EC1DA4"/>
    <w:rsid w:val="00EE3D12"/>
    <w:rsid w:val="00EF5B84"/>
    <w:rsid w:val="00F01E35"/>
    <w:rsid w:val="00F02717"/>
    <w:rsid w:val="00F13C9D"/>
    <w:rsid w:val="00F47198"/>
    <w:rsid w:val="00F72D7E"/>
    <w:rsid w:val="00FA291D"/>
    <w:rsid w:val="00FC0161"/>
    <w:rsid w:val="00FC3B28"/>
    <w:rsid w:val="00FF1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EF98449-6319-4F19-B2BE-7DC2C1C8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910B8F"/>
    <w:pPr>
      <w:keepNext/>
      <w:tabs>
        <w:tab w:val="left" w:pos="360"/>
      </w:tabs>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0B8F"/>
    <w:rPr>
      <w:rFonts w:ascii="Times New Roman" w:eastAsia="Times New Roman" w:hAnsi="Times New Roman"/>
      <w:sz w:val="24"/>
    </w:rPr>
  </w:style>
  <w:style w:type="paragraph" w:styleId="Title">
    <w:name w:val="Title"/>
    <w:basedOn w:val="Normal"/>
    <w:link w:val="TitleChar"/>
    <w:qFormat/>
    <w:rsid w:val="00910B8F"/>
    <w:pPr>
      <w:spacing w:after="0" w:line="240" w:lineRule="auto"/>
      <w:jc w:val="center"/>
    </w:pPr>
    <w:rPr>
      <w:rFonts w:ascii="Times New Roman" w:eastAsia="Times New Roman" w:hAnsi="Times New Roman"/>
      <w:sz w:val="24"/>
      <w:szCs w:val="20"/>
    </w:rPr>
  </w:style>
  <w:style w:type="character" w:customStyle="1" w:styleId="TitleChar">
    <w:name w:val="Title Char"/>
    <w:link w:val="Title"/>
    <w:rsid w:val="00910B8F"/>
    <w:rPr>
      <w:rFonts w:ascii="Times New Roman" w:eastAsia="Times New Roman" w:hAnsi="Times New Roman"/>
      <w:sz w:val="24"/>
    </w:rPr>
  </w:style>
  <w:style w:type="paragraph" w:styleId="MediumGrid2">
    <w:name w:val="Medium Grid 2"/>
    <w:uiPriority w:val="1"/>
    <w:qFormat/>
    <w:rsid w:val="00910B8F"/>
    <w:rPr>
      <w:sz w:val="22"/>
      <w:szCs w:val="22"/>
    </w:rPr>
  </w:style>
  <w:style w:type="paragraph" w:styleId="BalloonText">
    <w:name w:val="Balloon Text"/>
    <w:basedOn w:val="Normal"/>
    <w:link w:val="BalloonTextChar"/>
    <w:uiPriority w:val="99"/>
    <w:semiHidden/>
    <w:unhideWhenUsed/>
    <w:rsid w:val="00956E5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56E53"/>
    <w:rPr>
      <w:rFonts w:ascii="Segoe UI" w:hAnsi="Segoe UI" w:cs="Segoe UI"/>
      <w:sz w:val="18"/>
      <w:szCs w:val="18"/>
    </w:rPr>
  </w:style>
  <w:style w:type="character" w:styleId="LineNumber">
    <w:name w:val="line number"/>
    <w:uiPriority w:val="99"/>
    <w:semiHidden/>
    <w:unhideWhenUsed/>
    <w:rsid w:val="00D815C6"/>
  </w:style>
  <w:style w:type="paragraph" w:styleId="BodyText">
    <w:name w:val="Body Text"/>
    <w:basedOn w:val="Normal"/>
    <w:link w:val="BodyTextChar"/>
    <w:semiHidden/>
    <w:rsid w:val="000F6EED"/>
    <w:pPr>
      <w:spacing w:after="0" w:line="240" w:lineRule="auto"/>
    </w:pPr>
    <w:rPr>
      <w:rFonts w:ascii="Times" w:eastAsia="Times New Roman" w:hAnsi="Times"/>
      <w:szCs w:val="20"/>
    </w:rPr>
  </w:style>
  <w:style w:type="character" w:customStyle="1" w:styleId="BodyTextChar">
    <w:name w:val="Body Text Char"/>
    <w:link w:val="BodyText"/>
    <w:semiHidden/>
    <w:rsid w:val="000F6EED"/>
    <w:rPr>
      <w:rFonts w:ascii="Times" w:eastAsia="Times New Roman" w:hAnsi="Times"/>
      <w:sz w:val="22"/>
    </w:rPr>
  </w:style>
  <w:style w:type="character" w:styleId="CommentReference">
    <w:name w:val="annotation reference"/>
    <w:uiPriority w:val="99"/>
    <w:semiHidden/>
    <w:unhideWhenUsed/>
    <w:rsid w:val="009F7B46"/>
    <w:rPr>
      <w:sz w:val="16"/>
      <w:szCs w:val="16"/>
    </w:rPr>
  </w:style>
  <w:style w:type="paragraph" w:styleId="CommentText">
    <w:name w:val="annotation text"/>
    <w:basedOn w:val="Normal"/>
    <w:link w:val="CommentTextChar"/>
    <w:uiPriority w:val="99"/>
    <w:semiHidden/>
    <w:unhideWhenUsed/>
    <w:rsid w:val="009F7B46"/>
    <w:rPr>
      <w:sz w:val="20"/>
      <w:szCs w:val="20"/>
    </w:rPr>
  </w:style>
  <w:style w:type="character" w:customStyle="1" w:styleId="CommentTextChar">
    <w:name w:val="Comment Text Char"/>
    <w:basedOn w:val="DefaultParagraphFont"/>
    <w:link w:val="CommentText"/>
    <w:uiPriority w:val="99"/>
    <w:semiHidden/>
    <w:rsid w:val="009F7B46"/>
  </w:style>
  <w:style w:type="paragraph" w:styleId="CommentSubject">
    <w:name w:val="annotation subject"/>
    <w:basedOn w:val="CommentText"/>
    <w:next w:val="CommentText"/>
    <w:link w:val="CommentSubjectChar"/>
    <w:uiPriority w:val="99"/>
    <w:semiHidden/>
    <w:unhideWhenUsed/>
    <w:rsid w:val="009F7B46"/>
    <w:rPr>
      <w:b/>
      <w:bCs/>
    </w:rPr>
  </w:style>
  <w:style w:type="character" w:customStyle="1" w:styleId="CommentSubjectChar">
    <w:name w:val="Comment Subject Char"/>
    <w:link w:val="CommentSubject"/>
    <w:uiPriority w:val="99"/>
    <w:semiHidden/>
    <w:rsid w:val="009F7B46"/>
    <w:rPr>
      <w:b/>
      <w:bCs/>
    </w:rPr>
  </w:style>
  <w:style w:type="paragraph" w:styleId="Revision">
    <w:name w:val="Revision"/>
    <w:hidden/>
    <w:uiPriority w:val="99"/>
    <w:semiHidden/>
    <w:rsid w:val="00684EA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84EF7-E2FF-499A-BB64-20806229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Portenier</dc:creator>
  <cp:keywords/>
  <dc:description/>
  <cp:lastModifiedBy>Brown, Shanin</cp:lastModifiedBy>
  <cp:revision>2</cp:revision>
  <cp:lastPrinted>2016-11-15T22:35:00Z</cp:lastPrinted>
  <dcterms:created xsi:type="dcterms:W3CDTF">2018-11-29T20:50:00Z</dcterms:created>
  <dcterms:modified xsi:type="dcterms:W3CDTF">2018-11-29T20:50:00Z</dcterms:modified>
</cp:coreProperties>
</file>