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67" w:rsidRPr="004C0433" w:rsidRDefault="00DA0B67">
      <w:pPr>
        <w:pStyle w:val="Title"/>
      </w:pPr>
      <w:bookmarkStart w:id="0" w:name="_GoBack"/>
      <w:bookmarkEnd w:id="0"/>
      <w:r w:rsidRPr="004C0433">
        <w:t>MILWAUKEE COUNTY BOARD OF SUPERVISORS</w:t>
      </w:r>
    </w:p>
    <w:p w:rsidR="00DA0B67" w:rsidRPr="004C0433" w:rsidRDefault="00DA0B67">
      <w:pPr>
        <w:jc w:val="center"/>
        <w:rPr>
          <w:b/>
          <w:sz w:val="24"/>
        </w:rPr>
      </w:pPr>
    </w:p>
    <w:p w:rsidR="00DA0B67" w:rsidRPr="004C0433" w:rsidRDefault="00DA0B67">
      <w:pPr>
        <w:jc w:val="center"/>
        <w:rPr>
          <w:b/>
          <w:sz w:val="24"/>
        </w:rPr>
      </w:pPr>
    </w:p>
    <w:p w:rsidR="00C51025" w:rsidRPr="004C0433" w:rsidRDefault="00DA0B67">
      <w:pPr>
        <w:rPr>
          <w:b/>
          <w:sz w:val="24"/>
        </w:rPr>
      </w:pPr>
      <w:r w:rsidRPr="004C0433">
        <w:rPr>
          <w:b/>
          <w:sz w:val="24"/>
        </w:rPr>
        <w:t>DATE:</w:t>
      </w:r>
      <w:r w:rsidRPr="004C0433">
        <w:rPr>
          <w:b/>
          <w:sz w:val="24"/>
        </w:rPr>
        <w:tab/>
      </w:r>
      <w:r w:rsidR="00E571A5">
        <w:rPr>
          <w:b/>
          <w:sz w:val="24"/>
        </w:rPr>
        <w:t>June 12</w:t>
      </w:r>
      <w:r w:rsidR="005D503F">
        <w:rPr>
          <w:b/>
          <w:sz w:val="24"/>
        </w:rPr>
        <w:t>, 2018</w:t>
      </w:r>
    </w:p>
    <w:p w:rsidR="003F411F" w:rsidRPr="004C0433" w:rsidRDefault="003F411F">
      <w:pPr>
        <w:rPr>
          <w:b/>
          <w:sz w:val="24"/>
        </w:rPr>
      </w:pPr>
    </w:p>
    <w:p w:rsidR="00C51025" w:rsidRPr="004C0433" w:rsidRDefault="00DA0B67">
      <w:pPr>
        <w:rPr>
          <w:b/>
          <w:sz w:val="24"/>
        </w:rPr>
      </w:pPr>
      <w:r w:rsidRPr="004C0433">
        <w:rPr>
          <w:b/>
          <w:sz w:val="24"/>
        </w:rPr>
        <w:t xml:space="preserve">AMENDMENT NO. </w:t>
      </w:r>
      <w:r w:rsidR="005C50AE" w:rsidRPr="004C0433">
        <w:rPr>
          <w:b/>
          <w:sz w:val="24"/>
        </w:rPr>
        <w:t xml:space="preserve"> </w:t>
      </w:r>
      <w:r w:rsidR="005D503F">
        <w:rPr>
          <w:b/>
          <w:sz w:val="24"/>
        </w:rPr>
        <w:t>1 to #1</w:t>
      </w:r>
    </w:p>
    <w:p w:rsidR="00053D06" w:rsidRPr="004C0433" w:rsidRDefault="00053D06">
      <w:pPr>
        <w:rPr>
          <w:b/>
          <w:sz w:val="24"/>
        </w:rPr>
      </w:pPr>
    </w:p>
    <w:p w:rsidR="00CE3CDD" w:rsidRPr="004C0433" w:rsidRDefault="00DA0B67">
      <w:pPr>
        <w:spacing w:line="360" w:lineRule="auto"/>
        <w:rPr>
          <w:b/>
          <w:sz w:val="24"/>
        </w:rPr>
      </w:pPr>
      <w:r w:rsidRPr="004C0433">
        <w:rPr>
          <w:b/>
          <w:sz w:val="24"/>
        </w:rPr>
        <w:tab/>
        <w:t xml:space="preserve">Resolution File No. </w:t>
      </w:r>
      <w:r w:rsidRPr="004C0433">
        <w:rPr>
          <w:b/>
          <w:sz w:val="24"/>
        </w:rPr>
        <w:tab/>
      </w:r>
    </w:p>
    <w:p w:rsidR="00DA0B67" w:rsidRPr="004C0433" w:rsidRDefault="00DA0B67">
      <w:pPr>
        <w:spacing w:line="360" w:lineRule="auto"/>
        <w:rPr>
          <w:b/>
          <w:sz w:val="24"/>
        </w:rPr>
      </w:pPr>
      <w:r w:rsidRPr="004C0433">
        <w:rPr>
          <w:b/>
          <w:sz w:val="24"/>
        </w:rPr>
        <w:tab/>
        <w:t>Ordinance File No.</w:t>
      </w:r>
      <w:r w:rsidRPr="004C0433">
        <w:rPr>
          <w:b/>
          <w:sz w:val="24"/>
        </w:rPr>
        <w:tab/>
      </w:r>
      <w:r w:rsidR="005D503F">
        <w:rPr>
          <w:b/>
          <w:sz w:val="24"/>
        </w:rPr>
        <w:t>18-139</w:t>
      </w:r>
    </w:p>
    <w:p w:rsidR="00DA0B67" w:rsidRPr="004C0433" w:rsidRDefault="00DA0B67">
      <w:pPr>
        <w:rPr>
          <w:b/>
          <w:sz w:val="24"/>
        </w:rPr>
      </w:pPr>
    </w:p>
    <w:p w:rsidR="00CE3CDD" w:rsidRPr="004C0433" w:rsidRDefault="00DA0B67">
      <w:pPr>
        <w:rPr>
          <w:b/>
          <w:sz w:val="24"/>
        </w:rPr>
      </w:pPr>
      <w:r w:rsidRPr="004C0433">
        <w:rPr>
          <w:b/>
          <w:sz w:val="24"/>
        </w:rPr>
        <w:t>COMMITTEE:</w:t>
      </w:r>
      <w:r w:rsidRPr="004C0433">
        <w:rPr>
          <w:b/>
          <w:sz w:val="24"/>
        </w:rPr>
        <w:tab/>
      </w:r>
      <w:r w:rsidR="005D503F">
        <w:rPr>
          <w:b/>
          <w:sz w:val="24"/>
        </w:rPr>
        <w:t>Economic and Community Development</w:t>
      </w:r>
    </w:p>
    <w:p w:rsidR="003F411F" w:rsidRPr="004C0433" w:rsidRDefault="003F411F">
      <w:pPr>
        <w:rPr>
          <w:b/>
          <w:sz w:val="24"/>
        </w:rPr>
      </w:pPr>
    </w:p>
    <w:p w:rsidR="00DA0B67" w:rsidRPr="004C0433" w:rsidRDefault="00DA0B67">
      <w:pPr>
        <w:rPr>
          <w:b/>
          <w:sz w:val="24"/>
        </w:rPr>
      </w:pPr>
      <w:r w:rsidRPr="004C0433">
        <w:rPr>
          <w:b/>
          <w:sz w:val="24"/>
        </w:rPr>
        <w:t>OFFERED BY SUPERVISOR(S):</w:t>
      </w:r>
      <w:r w:rsidRPr="004C0433">
        <w:rPr>
          <w:b/>
          <w:sz w:val="24"/>
        </w:rPr>
        <w:tab/>
      </w:r>
      <w:r w:rsidR="005D503F">
        <w:rPr>
          <w:b/>
          <w:sz w:val="24"/>
        </w:rPr>
        <w:t xml:space="preserve"> Dimitrijevic</w:t>
      </w:r>
    </w:p>
    <w:p w:rsidR="00CE3CDD" w:rsidRPr="004C0433" w:rsidRDefault="00CE3CDD">
      <w:pPr>
        <w:rPr>
          <w:b/>
          <w:sz w:val="24"/>
        </w:rPr>
      </w:pPr>
    </w:p>
    <w:p w:rsidR="00DA0B67" w:rsidRPr="004C0433" w:rsidRDefault="00DA0B67">
      <w:pPr>
        <w:rPr>
          <w:b/>
          <w:sz w:val="24"/>
        </w:rPr>
      </w:pPr>
      <w:r w:rsidRPr="004C0433">
        <w:rPr>
          <w:b/>
          <w:sz w:val="24"/>
        </w:rPr>
        <w:t>ADD AND/OR DELETE AS FOLLOWS:</w:t>
      </w:r>
    </w:p>
    <w:p w:rsidR="007A77B0" w:rsidRPr="004C0433" w:rsidRDefault="007A77B0" w:rsidP="004C0433">
      <w:pPr>
        <w:rPr>
          <w:b/>
          <w:sz w:val="24"/>
        </w:rPr>
      </w:pPr>
    </w:p>
    <w:p w:rsidR="00782E19" w:rsidRDefault="005D503F" w:rsidP="004C0433">
      <w:pPr>
        <w:rPr>
          <w:b/>
          <w:sz w:val="24"/>
        </w:rPr>
      </w:pPr>
      <w:r>
        <w:rPr>
          <w:b/>
          <w:sz w:val="24"/>
        </w:rPr>
        <w:t>Add the following WHEREAS clauses at or about line 37:</w:t>
      </w:r>
    </w:p>
    <w:p w:rsidR="005D503F" w:rsidRDefault="005D503F" w:rsidP="004C0433">
      <w:pPr>
        <w:rPr>
          <w:b/>
          <w:sz w:val="24"/>
        </w:rPr>
      </w:pPr>
    </w:p>
    <w:p w:rsidR="00FD7736" w:rsidRDefault="005D503F" w:rsidP="004C0433">
      <w:pPr>
        <w:rPr>
          <w:sz w:val="24"/>
          <w:u w:val="single"/>
        </w:rPr>
      </w:pPr>
      <w:r>
        <w:rPr>
          <w:sz w:val="24"/>
        </w:rPr>
        <w:tab/>
      </w:r>
      <w:r w:rsidRPr="00680785">
        <w:rPr>
          <w:sz w:val="24"/>
          <w:u w:val="single"/>
        </w:rPr>
        <w:t>WHEREAS, additionally,</w:t>
      </w:r>
      <w:r w:rsidR="000D3B41">
        <w:rPr>
          <w:sz w:val="24"/>
          <w:u w:val="single"/>
        </w:rPr>
        <w:t xml:space="preserve"> the first and last months of </w:t>
      </w:r>
      <w:r w:rsidRPr="00680785">
        <w:rPr>
          <w:sz w:val="24"/>
          <w:u w:val="single"/>
        </w:rPr>
        <w:t>tenancy</w:t>
      </w:r>
      <w:r w:rsidR="00680785" w:rsidRPr="00680785">
        <w:rPr>
          <w:sz w:val="24"/>
          <w:u w:val="single"/>
        </w:rPr>
        <w:t xml:space="preserve"> </w:t>
      </w:r>
      <w:r w:rsidR="000D3B41">
        <w:rPr>
          <w:sz w:val="24"/>
          <w:u w:val="single"/>
        </w:rPr>
        <w:t>for</w:t>
      </w:r>
      <w:r w:rsidR="00766E9B" w:rsidRPr="00680785">
        <w:rPr>
          <w:sz w:val="24"/>
          <w:u w:val="single"/>
        </w:rPr>
        <w:t xml:space="preserve"> tenant</w:t>
      </w:r>
      <w:r w:rsidR="000D3B41">
        <w:rPr>
          <w:sz w:val="24"/>
          <w:u w:val="single"/>
        </w:rPr>
        <w:t>s</w:t>
      </w:r>
      <w:r w:rsidR="00766E9B" w:rsidRPr="00680785">
        <w:rPr>
          <w:sz w:val="24"/>
          <w:u w:val="single"/>
        </w:rPr>
        <w:t xml:space="preserve"> </w:t>
      </w:r>
      <w:r w:rsidR="000D3B41" w:rsidRPr="00680785">
        <w:rPr>
          <w:sz w:val="24"/>
          <w:u w:val="single"/>
        </w:rPr>
        <w:t>receiv</w:t>
      </w:r>
      <w:r w:rsidR="000D3B41">
        <w:rPr>
          <w:sz w:val="24"/>
          <w:u w:val="single"/>
        </w:rPr>
        <w:t>ing</w:t>
      </w:r>
      <w:r w:rsidR="00680785" w:rsidRPr="00680785">
        <w:rPr>
          <w:sz w:val="24"/>
          <w:u w:val="single"/>
        </w:rPr>
        <w:t xml:space="preserve"> rental or housing assistance </w:t>
      </w:r>
      <w:r w:rsidRPr="00680785">
        <w:rPr>
          <w:sz w:val="24"/>
          <w:u w:val="single"/>
        </w:rPr>
        <w:t>can be difficult for both landlords and</w:t>
      </w:r>
      <w:r w:rsidR="000D3B41">
        <w:rPr>
          <w:sz w:val="24"/>
          <w:u w:val="single"/>
        </w:rPr>
        <w:t xml:space="preserve"> tenants</w:t>
      </w:r>
      <w:r w:rsidR="00FD7736">
        <w:rPr>
          <w:sz w:val="24"/>
          <w:u w:val="single"/>
        </w:rPr>
        <w:t>;</w:t>
      </w:r>
      <w:r w:rsidR="000D3B41">
        <w:rPr>
          <w:sz w:val="24"/>
          <w:u w:val="single"/>
        </w:rPr>
        <w:t xml:space="preserve"> and</w:t>
      </w:r>
    </w:p>
    <w:p w:rsidR="00FD7736" w:rsidRDefault="00FD7736" w:rsidP="004C0433">
      <w:pPr>
        <w:rPr>
          <w:sz w:val="24"/>
          <w:u w:val="single"/>
        </w:rPr>
      </w:pPr>
    </w:p>
    <w:p w:rsidR="005D503F" w:rsidRPr="00680785" w:rsidRDefault="00FD7736" w:rsidP="004C0433">
      <w:pPr>
        <w:rPr>
          <w:sz w:val="24"/>
          <w:u w:val="single"/>
        </w:rPr>
      </w:pPr>
      <w:r w:rsidRPr="00FD7736">
        <w:rPr>
          <w:sz w:val="24"/>
        </w:rPr>
        <w:lastRenderedPageBreak/>
        <w:tab/>
      </w:r>
      <w:r>
        <w:rPr>
          <w:sz w:val="24"/>
          <w:u w:val="single"/>
        </w:rPr>
        <w:t>WHEREAS, a revolving fund</w:t>
      </w:r>
      <w:r w:rsidR="005D503F" w:rsidRPr="00680785">
        <w:rPr>
          <w:sz w:val="24"/>
          <w:u w:val="single"/>
        </w:rPr>
        <w:t xml:space="preserve"> </w:t>
      </w:r>
      <w:r w:rsidR="000D3B41">
        <w:rPr>
          <w:sz w:val="24"/>
          <w:u w:val="single"/>
        </w:rPr>
        <w:t>providing</w:t>
      </w:r>
      <w:r w:rsidR="00B05AD2">
        <w:rPr>
          <w:sz w:val="24"/>
          <w:u w:val="single"/>
        </w:rPr>
        <w:t xml:space="preserve"> financial assistance to </w:t>
      </w:r>
      <w:r w:rsidR="00766E9B" w:rsidRPr="00680785">
        <w:rPr>
          <w:sz w:val="24"/>
          <w:u w:val="single"/>
        </w:rPr>
        <w:t>tenant</w:t>
      </w:r>
      <w:r w:rsidR="00B05AD2">
        <w:rPr>
          <w:sz w:val="24"/>
          <w:u w:val="single"/>
        </w:rPr>
        <w:t>s</w:t>
      </w:r>
      <w:r w:rsidR="00766E9B" w:rsidRPr="00680785">
        <w:rPr>
          <w:sz w:val="24"/>
          <w:u w:val="single"/>
        </w:rPr>
        <w:t xml:space="preserve"> </w:t>
      </w:r>
      <w:r w:rsidR="005D503F" w:rsidRPr="00680785">
        <w:rPr>
          <w:sz w:val="24"/>
          <w:u w:val="single"/>
        </w:rPr>
        <w:t>may provide more stability</w:t>
      </w:r>
      <w:r w:rsidR="00766E9B" w:rsidRPr="00680785">
        <w:rPr>
          <w:sz w:val="24"/>
          <w:u w:val="single"/>
        </w:rPr>
        <w:t xml:space="preserve"> during transition</w:t>
      </w:r>
      <w:r w:rsidR="00B05AD2">
        <w:rPr>
          <w:sz w:val="24"/>
          <w:u w:val="single"/>
        </w:rPr>
        <w:t>s</w:t>
      </w:r>
      <w:r>
        <w:rPr>
          <w:sz w:val="24"/>
          <w:u w:val="single"/>
        </w:rPr>
        <w:t xml:space="preserve"> as well as more certainty to landlords, which may improve access to good, affordable housing for tenants receiving rental or housing assistance</w:t>
      </w:r>
      <w:r w:rsidR="005D503F" w:rsidRPr="00680785">
        <w:rPr>
          <w:sz w:val="24"/>
          <w:u w:val="single"/>
        </w:rPr>
        <w:t>; and</w:t>
      </w:r>
    </w:p>
    <w:p w:rsidR="005D503F" w:rsidRPr="00680785" w:rsidRDefault="005D503F" w:rsidP="004C0433">
      <w:pPr>
        <w:rPr>
          <w:sz w:val="24"/>
          <w:u w:val="single"/>
        </w:rPr>
      </w:pPr>
    </w:p>
    <w:p w:rsidR="005D503F" w:rsidRPr="00680785" w:rsidRDefault="005D503F" w:rsidP="004C0433">
      <w:pPr>
        <w:rPr>
          <w:sz w:val="24"/>
          <w:u w:val="single"/>
        </w:rPr>
      </w:pPr>
      <w:r w:rsidRPr="00680785">
        <w:rPr>
          <w:sz w:val="24"/>
        </w:rPr>
        <w:tab/>
      </w:r>
      <w:r w:rsidRPr="00680785">
        <w:rPr>
          <w:sz w:val="24"/>
          <w:u w:val="single"/>
        </w:rPr>
        <w:t>WHEREAS, the 2018 Milwaukee County budget created the Housing Opportunities and Minimizing Evictions for Stability (HOMES) program, which includes a housing stabilization fund</w:t>
      </w:r>
      <w:r w:rsidR="00B05AD2">
        <w:rPr>
          <w:sz w:val="24"/>
          <w:u w:val="single"/>
        </w:rPr>
        <w:t xml:space="preserve"> that may be utilized to provide stability and improve outcomes for tenants receiving rental or housing assistance</w:t>
      </w:r>
      <w:r w:rsidRPr="00680785">
        <w:rPr>
          <w:sz w:val="24"/>
          <w:u w:val="single"/>
        </w:rPr>
        <w:t>; and</w:t>
      </w:r>
    </w:p>
    <w:p w:rsidR="005D503F" w:rsidRDefault="005D503F" w:rsidP="004C0433">
      <w:pPr>
        <w:rPr>
          <w:sz w:val="24"/>
        </w:rPr>
      </w:pPr>
    </w:p>
    <w:p w:rsidR="005D503F" w:rsidRPr="005D503F" w:rsidRDefault="005D503F" w:rsidP="004C0433">
      <w:pPr>
        <w:rPr>
          <w:b/>
          <w:sz w:val="24"/>
        </w:rPr>
      </w:pPr>
      <w:r>
        <w:rPr>
          <w:b/>
          <w:sz w:val="24"/>
        </w:rPr>
        <w:t>Add the following BE IT FURTHER RESOLVED clause</w:t>
      </w:r>
      <w:r w:rsidR="00DD7BAC">
        <w:rPr>
          <w:b/>
          <w:sz w:val="24"/>
        </w:rPr>
        <w:t>s</w:t>
      </w:r>
      <w:r>
        <w:rPr>
          <w:b/>
          <w:sz w:val="24"/>
        </w:rPr>
        <w:t xml:space="preserve"> at or about line 49:</w:t>
      </w:r>
    </w:p>
    <w:p w:rsidR="00A80044" w:rsidRPr="004C0433" w:rsidRDefault="00A80044" w:rsidP="004C0433">
      <w:pPr>
        <w:rPr>
          <w:b/>
          <w:sz w:val="24"/>
        </w:rPr>
      </w:pPr>
    </w:p>
    <w:p w:rsidR="009D3A23" w:rsidRDefault="005D503F" w:rsidP="004C0433">
      <w:pPr>
        <w:pStyle w:val="Default"/>
        <w:rPr>
          <w:rFonts w:ascii="Times New Roman" w:hAnsi="Times New Roman" w:cs="Times New Roman"/>
          <w:u w:val="single"/>
        </w:rPr>
      </w:pPr>
      <w:r w:rsidRPr="00680785">
        <w:rPr>
          <w:rFonts w:ascii="Times New Roman" w:hAnsi="Times New Roman" w:cs="Times New Roman"/>
        </w:rPr>
        <w:tab/>
      </w:r>
      <w:r w:rsidRPr="00680785">
        <w:rPr>
          <w:rFonts w:ascii="Times New Roman" w:hAnsi="Times New Roman" w:cs="Times New Roman"/>
          <w:u w:val="single"/>
        </w:rPr>
        <w:t>BE IT FURTHER RESOLVED, that</w:t>
      </w:r>
      <w:r w:rsidR="00766E9B" w:rsidRPr="00680785">
        <w:rPr>
          <w:rFonts w:ascii="Times New Roman" w:hAnsi="Times New Roman" w:cs="Times New Roman"/>
          <w:u w:val="single"/>
        </w:rPr>
        <w:t xml:space="preserve"> the County Board </w:t>
      </w:r>
      <w:r w:rsidR="00A41293">
        <w:rPr>
          <w:rFonts w:ascii="Times New Roman" w:hAnsi="Times New Roman" w:cs="Times New Roman"/>
          <w:u w:val="single"/>
        </w:rPr>
        <w:t xml:space="preserve">authorizes and </w:t>
      </w:r>
      <w:r w:rsidR="00766E9B" w:rsidRPr="00680785">
        <w:rPr>
          <w:rFonts w:ascii="Times New Roman" w:hAnsi="Times New Roman" w:cs="Times New Roman"/>
          <w:u w:val="single"/>
        </w:rPr>
        <w:t>requests that the Department of Health and Human Services Housing Division study the proposal</w:t>
      </w:r>
      <w:r w:rsidR="00FD7736">
        <w:rPr>
          <w:rFonts w:ascii="Times New Roman" w:hAnsi="Times New Roman" w:cs="Times New Roman"/>
          <w:u w:val="single"/>
        </w:rPr>
        <w:t xml:space="preserve"> of a revolving fund that provides financial assistance to tenants receiving rental or housing assistance,</w:t>
      </w:r>
      <w:r w:rsidR="00E61C92">
        <w:rPr>
          <w:rFonts w:ascii="Times New Roman" w:hAnsi="Times New Roman" w:cs="Times New Roman"/>
          <w:u w:val="single"/>
        </w:rPr>
        <w:t xml:space="preserve"> focusing on the beginning or end of a rental agreement</w:t>
      </w:r>
      <w:r w:rsidR="009D3A23">
        <w:rPr>
          <w:rFonts w:ascii="Times New Roman" w:hAnsi="Times New Roman" w:cs="Times New Roman"/>
          <w:u w:val="single"/>
        </w:rPr>
        <w:t>; and</w:t>
      </w:r>
    </w:p>
    <w:p w:rsidR="009D3A23" w:rsidRDefault="009D3A23" w:rsidP="004C0433">
      <w:pPr>
        <w:pStyle w:val="Default"/>
        <w:rPr>
          <w:rFonts w:ascii="Times New Roman" w:hAnsi="Times New Roman" w:cs="Times New Roman"/>
          <w:u w:val="single"/>
        </w:rPr>
      </w:pPr>
    </w:p>
    <w:p w:rsidR="00A80044" w:rsidRPr="00680785" w:rsidRDefault="009D3A23" w:rsidP="004C0433">
      <w:pPr>
        <w:pStyle w:val="Default"/>
        <w:rPr>
          <w:rFonts w:ascii="Times New Roman" w:hAnsi="Times New Roman" w:cs="Times New Roman"/>
          <w:u w:val="single"/>
        </w:rPr>
      </w:pPr>
      <w:r w:rsidRPr="009D3A23">
        <w:rPr>
          <w:rFonts w:ascii="Times New Roman" w:hAnsi="Times New Roman" w:cs="Times New Roman"/>
        </w:rPr>
        <w:lastRenderedPageBreak/>
        <w:tab/>
      </w:r>
      <w:r>
        <w:rPr>
          <w:rFonts w:ascii="Times New Roman" w:hAnsi="Times New Roman" w:cs="Times New Roman"/>
          <w:u w:val="single"/>
        </w:rPr>
        <w:t xml:space="preserve">BE IT FURTHER RESOLVED, that as part of the study of the revolving fund, the Housing Division should work with the Housing Authority of the City of Milwaukee to explore possible funding sources for the fund, as well as possible partnerships to support the fund; a written </w:t>
      </w:r>
      <w:r w:rsidR="00FD7736">
        <w:rPr>
          <w:rFonts w:ascii="Times New Roman" w:hAnsi="Times New Roman" w:cs="Times New Roman"/>
          <w:u w:val="single"/>
        </w:rPr>
        <w:t xml:space="preserve">report </w:t>
      </w:r>
      <w:r>
        <w:rPr>
          <w:rFonts w:ascii="Times New Roman" w:hAnsi="Times New Roman" w:cs="Times New Roman"/>
          <w:u w:val="single"/>
        </w:rPr>
        <w:t xml:space="preserve">should be provided to the </w:t>
      </w:r>
      <w:r w:rsidR="00FD7736">
        <w:rPr>
          <w:rFonts w:ascii="Times New Roman" w:hAnsi="Times New Roman" w:cs="Times New Roman"/>
          <w:u w:val="single"/>
        </w:rPr>
        <w:t>County Board by the September 2018 cycle</w:t>
      </w:r>
      <w:r>
        <w:rPr>
          <w:rFonts w:ascii="Times New Roman" w:hAnsi="Times New Roman" w:cs="Times New Roman"/>
          <w:u w:val="single"/>
        </w:rPr>
        <w:t xml:space="preserve"> detailing the findings of the study</w:t>
      </w:r>
      <w:r w:rsidR="00766E9B" w:rsidRPr="00680785">
        <w:rPr>
          <w:rFonts w:ascii="Times New Roman" w:hAnsi="Times New Roman" w:cs="Times New Roman"/>
          <w:u w:val="single"/>
        </w:rPr>
        <w:t>; and</w:t>
      </w:r>
    </w:p>
    <w:p w:rsidR="00766E9B" w:rsidRPr="00680785" w:rsidRDefault="00766E9B" w:rsidP="004C0433">
      <w:pPr>
        <w:pStyle w:val="Default"/>
        <w:rPr>
          <w:rFonts w:ascii="Times New Roman" w:hAnsi="Times New Roman" w:cs="Times New Roman"/>
          <w:u w:val="single"/>
        </w:rPr>
      </w:pPr>
    </w:p>
    <w:p w:rsidR="00766E9B" w:rsidRDefault="00766E9B" w:rsidP="004C0433">
      <w:pPr>
        <w:pStyle w:val="Default"/>
        <w:rPr>
          <w:rFonts w:ascii="Times New Roman" w:hAnsi="Times New Roman" w:cs="Times New Roman"/>
          <w:u w:val="single"/>
        </w:rPr>
      </w:pPr>
      <w:r w:rsidRPr="00680785">
        <w:rPr>
          <w:rFonts w:ascii="Times New Roman" w:hAnsi="Times New Roman" w:cs="Times New Roman"/>
        </w:rPr>
        <w:tab/>
      </w:r>
      <w:r w:rsidRPr="00680785">
        <w:rPr>
          <w:rFonts w:ascii="Times New Roman" w:hAnsi="Times New Roman" w:cs="Times New Roman"/>
          <w:u w:val="single"/>
        </w:rPr>
        <w:t xml:space="preserve">BE IT FURTHER RESOLVED, that the County Board </w:t>
      </w:r>
      <w:r w:rsidR="00A41293">
        <w:rPr>
          <w:rFonts w:ascii="Times New Roman" w:hAnsi="Times New Roman" w:cs="Times New Roman"/>
          <w:u w:val="single"/>
        </w:rPr>
        <w:t xml:space="preserve">authorizes and </w:t>
      </w:r>
      <w:r w:rsidRPr="00680785">
        <w:rPr>
          <w:rFonts w:ascii="Times New Roman" w:hAnsi="Times New Roman" w:cs="Times New Roman"/>
          <w:u w:val="single"/>
        </w:rPr>
        <w:t xml:space="preserve">requests that the Housing Division target resources in the Housing Opportunities and Minimizing Evictions for Stabilization (HOMES) program’s housing stabilization fund to tenants receiving rental or housing assistance; and </w:t>
      </w:r>
    </w:p>
    <w:p w:rsidR="00974A7F" w:rsidRDefault="00974A7F" w:rsidP="004C0433">
      <w:pPr>
        <w:pStyle w:val="Default"/>
        <w:rPr>
          <w:rFonts w:ascii="Times New Roman" w:hAnsi="Times New Roman" w:cs="Times New Roman"/>
          <w:u w:val="single"/>
        </w:rPr>
      </w:pPr>
    </w:p>
    <w:p w:rsidR="00974A7F" w:rsidRDefault="00974A7F" w:rsidP="004C0433">
      <w:pPr>
        <w:pStyle w:val="Default"/>
        <w:rPr>
          <w:rFonts w:ascii="Times New Roman" w:hAnsi="Times New Roman" w:cs="Times New Roman"/>
          <w:u w:val="single"/>
        </w:rPr>
      </w:pPr>
      <w:r w:rsidRPr="00D666D1">
        <w:rPr>
          <w:rFonts w:ascii="Times New Roman" w:hAnsi="Times New Roman" w:cs="Times New Roman"/>
        </w:rPr>
        <w:tab/>
      </w:r>
      <w:r>
        <w:rPr>
          <w:rFonts w:ascii="Times New Roman" w:hAnsi="Times New Roman" w:cs="Times New Roman"/>
          <w:u w:val="single"/>
        </w:rPr>
        <w:t xml:space="preserve">BE IT FURTHER RESOLVED, </w:t>
      </w:r>
      <w:r w:rsidR="007E74AF">
        <w:rPr>
          <w:rFonts w:ascii="Times New Roman" w:hAnsi="Times New Roman" w:cs="Times New Roman"/>
          <w:u w:val="single"/>
        </w:rPr>
        <w:t xml:space="preserve">that </w:t>
      </w:r>
      <w:r w:rsidR="00877654">
        <w:rPr>
          <w:rFonts w:ascii="Times New Roman" w:hAnsi="Times New Roman" w:cs="Times New Roman"/>
          <w:u w:val="single"/>
        </w:rPr>
        <w:t>to</w:t>
      </w:r>
      <w:r>
        <w:rPr>
          <w:rFonts w:ascii="Times New Roman" w:hAnsi="Times New Roman" w:cs="Times New Roman"/>
          <w:u w:val="single"/>
        </w:rPr>
        <w:t xml:space="preserve"> improve and modernize</w:t>
      </w:r>
      <w:r w:rsidR="007E74AF">
        <w:rPr>
          <w:rFonts w:ascii="Times New Roman" w:hAnsi="Times New Roman" w:cs="Times New Roman"/>
          <w:u w:val="single"/>
        </w:rPr>
        <w:t xml:space="preserve"> Milwaukee County’s voucher program and to recruit landlords for the program</w:t>
      </w:r>
      <w:r w:rsidR="00B01DAF">
        <w:rPr>
          <w:rFonts w:ascii="Times New Roman" w:hAnsi="Times New Roman" w:cs="Times New Roman"/>
          <w:u w:val="single"/>
        </w:rPr>
        <w:t xml:space="preserve"> </w:t>
      </w:r>
      <w:r w:rsidR="007E74AF">
        <w:rPr>
          <w:rFonts w:ascii="Times New Roman" w:hAnsi="Times New Roman" w:cs="Times New Roman"/>
          <w:u w:val="single"/>
        </w:rPr>
        <w:t xml:space="preserve"> the Housing Division will hold a quarterly education series with the Housing Authority of the City of Milwaukee</w:t>
      </w:r>
      <w:r w:rsidR="00D666D1">
        <w:rPr>
          <w:rFonts w:ascii="Times New Roman" w:hAnsi="Times New Roman" w:cs="Times New Roman"/>
          <w:u w:val="single"/>
        </w:rPr>
        <w:t xml:space="preserve"> for landlords</w:t>
      </w:r>
      <w:r w:rsidR="007E74AF">
        <w:rPr>
          <w:rFonts w:ascii="Times New Roman" w:hAnsi="Times New Roman" w:cs="Times New Roman"/>
          <w:u w:val="single"/>
        </w:rPr>
        <w:t xml:space="preserve">, and </w:t>
      </w:r>
      <w:r w:rsidR="00D666D1">
        <w:rPr>
          <w:rFonts w:ascii="Times New Roman" w:hAnsi="Times New Roman" w:cs="Times New Roman"/>
          <w:u w:val="single"/>
        </w:rPr>
        <w:t xml:space="preserve">additionally will </w:t>
      </w:r>
      <w:r w:rsidR="007E74AF">
        <w:rPr>
          <w:rFonts w:ascii="Times New Roman" w:hAnsi="Times New Roman" w:cs="Times New Roman"/>
          <w:u w:val="single"/>
        </w:rPr>
        <w:t>evaluate the following issues:</w:t>
      </w:r>
    </w:p>
    <w:p w:rsidR="00D666D1" w:rsidRDefault="00D666D1" w:rsidP="004C0433">
      <w:pPr>
        <w:pStyle w:val="Default"/>
        <w:rPr>
          <w:rFonts w:ascii="Times New Roman" w:hAnsi="Times New Roman" w:cs="Times New Roman"/>
          <w:u w:val="single"/>
        </w:rPr>
      </w:pPr>
    </w:p>
    <w:p w:rsidR="007E74AF" w:rsidRDefault="007E74AF" w:rsidP="007E74AF">
      <w:pPr>
        <w:pStyle w:val="Default"/>
        <w:numPr>
          <w:ilvl w:val="0"/>
          <w:numId w:val="4"/>
        </w:numPr>
        <w:rPr>
          <w:rFonts w:ascii="Times New Roman" w:hAnsi="Times New Roman" w:cs="Times New Roman"/>
          <w:u w:val="single"/>
        </w:rPr>
      </w:pPr>
      <w:r>
        <w:rPr>
          <w:rFonts w:ascii="Times New Roman" w:hAnsi="Times New Roman" w:cs="Times New Roman"/>
          <w:u w:val="single"/>
        </w:rPr>
        <w:t>Reasonableness of inspection and approval timelines</w:t>
      </w:r>
    </w:p>
    <w:p w:rsidR="007E74AF" w:rsidRDefault="007E74AF" w:rsidP="007E74AF">
      <w:pPr>
        <w:pStyle w:val="Default"/>
        <w:numPr>
          <w:ilvl w:val="0"/>
          <w:numId w:val="4"/>
        </w:numPr>
        <w:rPr>
          <w:rFonts w:ascii="Times New Roman" w:hAnsi="Times New Roman" w:cs="Times New Roman"/>
          <w:u w:val="single"/>
        </w:rPr>
      </w:pPr>
      <w:r>
        <w:rPr>
          <w:rFonts w:ascii="Times New Roman" w:hAnsi="Times New Roman" w:cs="Times New Roman"/>
          <w:u w:val="single"/>
        </w:rPr>
        <w:t>Electronic Payments</w:t>
      </w:r>
    </w:p>
    <w:p w:rsidR="007E74AF" w:rsidRDefault="007E74AF" w:rsidP="007E74AF">
      <w:pPr>
        <w:pStyle w:val="Default"/>
        <w:numPr>
          <w:ilvl w:val="0"/>
          <w:numId w:val="4"/>
        </w:numPr>
        <w:rPr>
          <w:rFonts w:ascii="Times New Roman" w:hAnsi="Times New Roman" w:cs="Times New Roman"/>
          <w:u w:val="single"/>
        </w:rPr>
      </w:pPr>
      <w:r>
        <w:rPr>
          <w:rFonts w:ascii="Times New Roman" w:hAnsi="Times New Roman" w:cs="Times New Roman"/>
          <w:u w:val="single"/>
        </w:rPr>
        <w:lastRenderedPageBreak/>
        <w:t>Physical documentation for tenants of voucher eligibility</w:t>
      </w:r>
    </w:p>
    <w:p w:rsidR="007E74AF" w:rsidRDefault="007E74AF" w:rsidP="007E74AF">
      <w:pPr>
        <w:pStyle w:val="Default"/>
        <w:numPr>
          <w:ilvl w:val="0"/>
          <w:numId w:val="4"/>
        </w:numPr>
        <w:rPr>
          <w:rFonts w:ascii="Times New Roman" w:hAnsi="Times New Roman" w:cs="Times New Roman"/>
          <w:u w:val="single"/>
        </w:rPr>
      </w:pPr>
      <w:r>
        <w:rPr>
          <w:rFonts w:ascii="Times New Roman" w:hAnsi="Times New Roman" w:cs="Times New Roman"/>
          <w:u w:val="single"/>
        </w:rPr>
        <w:t>Housing Division’s response time to inquiries from landlords</w:t>
      </w:r>
    </w:p>
    <w:p w:rsidR="007E74AF" w:rsidRDefault="007E74AF" w:rsidP="007E74AF">
      <w:pPr>
        <w:pStyle w:val="Default"/>
        <w:numPr>
          <w:ilvl w:val="0"/>
          <w:numId w:val="4"/>
        </w:numPr>
        <w:rPr>
          <w:rFonts w:ascii="Times New Roman" w:hAnsi="Times New Roman" w:cs="Times New Roman"/>
          <w:u w:val="single"/>
        </w:rPr>
      </w:pPr>
      <w:r>
        <w:rPr>
          <w:rFonts w:ascii="Times New Roman" w:hAnsi="Times New Roman" w:cs="Times New Roman"/>
          <w:u w:val="single"/>
        </w:rPr>
        <w:t>Evaluating fair market rents and voucher portability</w:t>
      </w:r>
    </w:p>
    <w:p w:rsidR="007E74AF" w:rsidRDefault="007E74AF" w:rsidP="007E74AF">
      <w:pPr>
        <w:pStyle w:val="Default"/>
        <w:numPr>
          <w:ilvl w:val="0"/>
          <w:numId w:val="4"/>
        </w:numPr>
        <w:rPr>
          <w:rFonts w:ascii="Times New Roman" w:hAnsi="Times New Roman" w:cs="Times New Roman"/>
          <w:u w:val="single"/>
        </w:rPr>
      </w:pPr>
      <w:r>
        <w:rPr>
          <w:rFonts w:ascii="Times New Roman" w:hAnsi="Times New Roman" w:cs="Times New Roman"/>
          <w:u w:val="single"/>
        </w:rPr>
        <w:t>Educating landlords on the process and educational opportunities</w:t>
      </w:r>
    </w:p>
    <w:p w:rsidR="007E74AF" w:rsidRDefault="007E74AF" w:rsidP="007E74AF">
      <w:pPr>
        <w:pStyle w:val="Default"/>
        <w:rPr>
          <w:rFonts w:ascii="Times New Roman" w:hAnsi="Times New Roman" w:cs="Times New Roman"/>
          <w:u w:val="single"/>
        </w:rPr>
      </w:pPr>
    </w:p>
    <w:p w:rsidR="007E74AF" w:rsidRDefault="007E74AF" w:rsidP="007E74AF">
      <w:pPr>
        <w:pStyle w:val="Default"/>
        <w:rPr>
          <w:rFonts w:ascii="Times New Roman" w:hAnsi="Times New Roman" w:cs="Times New Roman"/>
          <w:u w:val="single"/>
        </w:rPr>
      </w:pPr>
      <w:r>
        <w:rPr>
          <w:rFonts w:ascii="Times New Roman" w:hAnsi="Times New Roman" w:cs="Times New Roman"/>
          <w:u w:val="single"/>
        </w:rPr>
        <w:t>; and</w:t>
      </w:r>
    </w:p>
    <w:p w:rsidR="007E74AF" w:rsidRDefault="007E74AF" w:rsidP="007E74AF">
      <w:pPr>
        <w:pStyle w:val="Default"/>
        <w:rPr>
          <w:rFonts w:ascii="Times New Roman" w:hAnsi="Times New Roman" w:cs="Times New Roman"/>
          <w:u w:val="single"/>
        </w:rPr>
      </w:pPr>
    </w:p>
    <w:p w:rsidR="007E74AF" w:rsidRPr="007E74AF" w:rsidRDefault="007E74AF" w:rsidP="007E74AF">
      <w:pPr>
        <w:pStyle w:val="Default"/>
        <w:rPr>
          <w:rFonts w:ascii="Times New Roman" w:hAnsi="Times New Roman" w:cs="Times New Roman"/>
          <w:u w:val="single"/>
        </w:rPr>
      </w:pPr>
      <w:r w:rsidRPr="00D666D1">
        <w:rPr>
          <w:rFonts w:ascii="Times New Roman" w:hAnsi="Times New Roman" w:cs="Times New Roman"/>
        </w:rPr>
        <w:tab/>
      </w:r>
      <w:r>
        <w:rPr>
          <w:rFonts w:ascii="Times New Roman" w:hAnsi="Times New Roman" w:cs="Times New Roman"/>
          <w:u w:val="single"/>
        </w:rPr>
        <w:t xml:space="preserve">BE IT FURTHER RESOLVED, that the </w:t>
      </w:r>
      <w:r w:rsidR="00D666D1">
        <w:rPr>
          <w:rFonts w:ascii="Times New Roman" w:hAnsi="Times New Roman" w:cs="Times New Roman"/>
          <w:u w:val="single"/>
        </w:rPr>
        <w:t>Housing</w:t>
      </w:r>
      <w:r>
        <w:rPr>
          <w:rFonts w:ascii="Times New Roman" w:hAnsi="Times New Roman" w:cs="Times New Roman"/>
          <w:u w:val="single"/>
        </w:rPr>
        <w:t xml:space="preserve"> Division shall provide quarterly rep</w:t>
      </w:r>
      <w:r w:rsidR="00D666D1">
        <w:rPr>
          <w:rFonts w:ascii="Times New Roman" w:hAnsi="Times New Roman" w:cs="Times New Roman"/>
          <w:u w:val="single"/>
        </w:rPr>
        <w:t>orts to the County Board on its efforts to improve and modernize Milwaukee County’s voucher program and its efforts to recruit and education landlords; and</w:t>
      </w:r>
    </w:p>
    <w:p w:rsidR="00A80044" w:rsidRPr="004C0433" w:rsidRDefault="00A80044" w:rsidP="004C0433">
      <w:pPr>
        <w:pStyle w:val="Default"/>
        <w:rPr>
          <w:rFonts w:ascii="Times New Roman" w:hAnsi="Times New Roman" w:cs="Times New Roman"/>
        </w:rPr>
      </w:pPr>
    </w:p>
    <w:p w:rsidR="00A80044" w:rsidRPr="004C0433" w:rsidRDefault="00A80044" w:rsidP="004C0433">
      <w:pPr>
        <w:pStyle w:val="Default"/>
        <w:rPr>
          <w:rFonts w:ascii="Times New Roman" w:hAnsi="Times New Roman" w:cs="Times New Roman"/>
        </w:rPr>
      </w:pPr>
    </w:p>
    <w:p w:rsidR="00A80044" w:rsidRDefault="00DD7BAC" w:rsidP="004C0433">
      <w:pPr>
        <w:pStyle w:val="Default"/>
        <w:rPr>
          <w:rFonts w:ascii="Times New Roman" w:hAnsi="Times New Roman" w:cs="Times New Roman"/>
          <w:b/>
        </w:rPr>
      </w:pPr>
      <w:r>
        <w:rPr>
          <w:rFonts w:ascii="Times New Roman" w:hAnsi="Times New Roman" w:cs="Times New Roman"/>
          <w:b/>
        </w:rPr>
        <w:t xml:space="preserve">Amend the Ordinance at or about line 82 as follows (amendment change </w:t>
      </w:r>
      <w:r w:rsidR="00172154">
        <w:rPr>
          <w:rFonts w:ascii="Times New Roman" w:hAnsi="Times New Roman" w:cs="Times New Roman"/>
          <w:b/>
        </w:rPr>
        <w:t>denoted by</w:t>
      </w:r>
      <w:r>
        <w:rPr>
          <w:rFonts w:ascii="Times New Roman" w:hAnsi="Times New Roman" w:cs="Times New Roman"/>
          <w:b/>
        </w:rPr>
        <w:t xml:space="preserve"> double strikethrough):</w:t>
      </w:r>
    </w:p>
    <w:p w:rsidR="00DD7BAC" w:rsidRDefault="00DD7BAC" w:rsidP="004C0433">
      <w:pPr>
        <w:pStyle w:val="Default"/>
        <w:rPr>
          <w:rFonts w:ascii="Times New Roman" w:hAnsi="Times New Roman" w:cs="Times New Roman"/>
          <w:b/>
        </w:rPr>
      </w:pPr>
    </w:p>
    <w:p w:rsidR="00172154" w:rsidRPr="001F6536" w:rsidRDefault="00172154" w:rsidP="00172154">
      <w:pPr>
        <w:ind w:left="360" w:hanging="360"/>
        <w:rPr>
          <w:rFonts w:ascii="Arial" w:hAnsi="Arial" w:cs="Arial"/>
          <w:szCs w:val="24"/>
          <w:u w:val="single"/>
        </w:rPr>
      </w:pPr>
      <w:r w:rsidRPr="00F33DA4">
        <w:rPr>
          <w:rFonts w:ascii="Arial" w:hAnsi="Arial" w:cs="Arial"/>
          <w:szCs w:val="24"/>
          <w:u w:val="single"/>
        </w:rPr>
        <w:t xml:space="preserve">(9) </w:t>
      </w:r>
      <w:r>
        <w:rPr>
          <w:rFonts w:ascii="Arial" w:hAnsi="Arial" w:cs="Arial"/>
          <w:i/>
          <w:iCs/>
          <w:szCs w:val="24"/>
          <w:u w:val="single"/>
        </w:rPr>
        <w:t>“</w:t>
      </w:r>
      <w:r w:rsidRPr="001F6536">
        <w:rPr>
          <w:rFonts w:ascii="Arial" w:hAnsi="Arial" w:cs="Arial"/>
          <w:i/>
          <w:iCs/>
          <w:szCs w:val="24"/>
          <w:u w:val="single"/>
        </w:rPr>
        <w:t>Receipt of rental or housing assistance</w:t>
      </w:r>
      <w:r>
        <w:rPr>
          <w:rFonts w:ascii="Arial" w:hAnsi="Arial" w:cs="Arial"/>
          <w:i/>
          <w:iCs/>
          <w:szCs w:val="24"/>
          <w:u w:val="single"/>
        </w:rPr>
        <w:t xml:space="preserve">” </w:t>
      </w:r>
      <w:r w:rsidRPr="001F6536">
        <w:rPr>
          <w:rFonts w:ascii="Arial" w:hAnsi="Arial" w:cs="Arial"/>
          <w:szCs w:val="24"/>
          <w:u w:val="single"/>
        </w:rPr>
        <w:t>means the receipt of any form of financial</w:t>
      </w:r>
    </w:p>
    <w:p w:rsidR="00172154" w:rsidRPr="001F6536" w:rsidRDefault="00172154" w:rsidP="00172154">
      <w:pPr>
        <w:rPr>
          <w:rFonts w:ascii="Arial" w:hAnsi="Arial" w:cs="Arial"/>
          <w:szCs w:val="24"/>
          <w:u w:val="single"/>
        </w:rPr>
      </w:pPr>
      <w:r w:rsidRPr="001F6536">
        <w:rPr>
          <w:rFonts w:ascii="Arial" w:hAnsi="Arial" w:cs="Arial"/>
          <w:szCs w:val="24"/>
          <w:u w:val="single"/>
        </w:rPr>
        <w:t>contribution from a third party for the purposes</w:t>
      </w:r>
      <w:r>
        <w:rPr>
          <w:rFonts w:ascii="Arial" w:hAnsi="Arial" w:cs="Arial"/>
          <w:szCs w:val="24"/>
          <w:u w:val="single"/>
        </w:rPr>
        <w:t xml:space="preserve"> </w:t>
      </w:r>
      <w:r w:rsidRPr="001F6536">
        <w:rPr>
          <w:rFonts w:ascii="Arial" w:hAnsi="Arial" w:cs="Arial"/>
          <w:szCs w:val="24"/>
          <w:u w:val="single"/>
        </w:rPr>
        <w:t>of creating or keeping affordable housing for</w:t>
      </w:r>
      <w:r>
        <w:rPr>
          <w:rFonts w:ascii="Arial" w:hAnsi="Arial" w:cs="Arial"/>
          <w:szCs w:val="24"/>
          <w:u w:val="single"/>
        </w:rPr>
        <w:t xml:space="preserve"> </w:t>
      </w:r>
      <w:r w:rsidRPr="001F6536">
        <w:rPr>
          <w:rFonts w:ascii="Arial" w:hAnsi="Arial" w:cs="Arial"/>
          <w:szCs w:val="24"/>
          <w:u w:val="single"/>
        </w:rPr>
        <w:t>tenants, purchasers, or other potential housing</w:t>
      </w:r>
      <w:r>
        <w:rPr>
          <w:rFonts w:ascii="Arial" w:hAnsi="Arial" w:cs="Arial"/>
          <w:szCs w:val="24"/>
          <w:u w:val="single"/>
        </w:rPr>
        <w:t xml:space="preserve"> </w:t>
      </w:r>
      <w:r w:rsidRPr="001F6536">
        <w:rPr>
          <w:rFonts w:ascii="Arial" w:hAnsi="Arial" w:cs="Arial"/>
          <w:szCs w:val="24"/>
          <w:u w:val="single"/>
        </w:rPr>
        <w:t>recipients, including but not limited to,</w:t>
      </w:r>
      <w:r>
        <w:rPr>
          <w:rFonts w:ascii="Arial" w:hAnsi="Arial" w:cs="Arial"/>
          <w:szCs w:val="24"/>
          <w:u w:val="single"/>
        </w:rPr>
        <w:t xml:space="preserve"> </w:t>
      </w:r>
      <w:r w:rsidRPr="001F6536">
        <w:rPr>
          <w:rFonts w:ascii="Arial" w:hAnsi="Arial" w:cs="Arial"/>
          <w:szCs w:val="24"/>
          <w:u w:val="single"/>
        </w:rPr>
        <w:t>assistance provided pursuant to Title 42, United</w:t>
      </w:r>
      <w:r>
        <w:rPr>
          <w:rFonts w:ascii="Arial" w:hAnsi="Arial" w:cs="Arial"/>
          <w:szCs w:val="24"/>
          <w:u w:val="single"/>
        </w:rPr>
        <w:t xml:space="preserve"> </w:t>
      </w:r>
      <w:r w:rsidRPr="001F6536">
        <w:rPr>
          <w:rFonts w:ascii="Arial" w:hAnsi="Arial" w:cs="Arial"/>
          <w:szCs w:val="24"/>
          <w:u w:val="single"/>
        </w:rPr>
        <w:t xml:space="preserve">States Code, section 1437f </w:t>
      </w:r>
      <w:r w:rsidRPr="001F6536">
        <w:rPr>
          <w:rFonts w:ascii="Arial" w:hAnsi="Arial" w:cs="Arial"/>
          <w:szCs w:val="24"/>
          <w:u w:val="single"/>
        </w:rPr>
        <w:lastRenderedPageBreak/>
        <w:t>(commonly known</w:t>
      </w:r>
      <w:r>
        <w:rPr>
          <w:rFonts w:ascii="Arial" w:hAnsi="Arial" w:cs="Arial"/>
          <w:szCs w:val="24"/>
          <w:u w:val="single"/>
        </w:rPr>
        <w:t xml:space="preserve"> </w:t>
      </w:r>
      <w:r w:rsidRPr="001F6536">
        <w:rPr>
          <w:rFonts w:ascii="Arial" w:hAnsi="Arial" w:cs="Arial"/>
          <w:szCs w:val="24"/>
          <w:u w:val="single"/>
        </w:rPr>
        <w:t>as the “Section 8” housing program), the HOME</w:t>
      </w:r>
      <w:r>
        <w:rPr>
          <w:rFonts w:ascii="Arial" w:hAnsi="Arial" w:cs="Arial"/>
          <w:szCs w:val="24"/>
          <w:u w:val="single"/>
        </w:rPr>
        <w:t xml:space="preserve"> Partnership Program, </w:t>
      </w:r>
      <w:r w:rsidRPr="001F6536">
        <w:rPr>
          <w:rFonts w:ascii="Arial" w:hAnsi="Arial" w:cs="Arial"/>
          <w:szCs w:val="24"/>
          <w:u w:val="single"/>
        </w:rPr>
        <w:t>the Community</w:t>
      </w:r>
      <w:r>
        <w:rPr>
          <w:rFonts w:ascii="Arial" w:hAnsi="Arial" w:cs="Arial"/>
          <w:szCs w:val="24"/>
          <w:u w:val="single"/>
        </w:rPr>
        <w:t xml:space="preserve"> </w:t>
      </w:r>
      <w:r w:rsidRPr="001F6536">
        <w:rPr>
          <w:rFonts w:ascii="Arial" w:hAnsi="Arial" w:cs="Arial"/>
          <w:szCs w:val="24"/>
          <w:u w:val="single"/>
        </w:rPr>
        <w:t>Development Block Grant program</w:t>
      </w:r>
      <w:r>
        <w:rPr>
          <w:rFonts w:ascii="Arial" w:hAnsi="Arial" w:cs="Arial"/>
          <w:szCs w:val="24"/>
          <w:u w:val="single"/>
        </w:rPr>
        <w:t xml:space="preserve">, or any other public </w:t>
      </w:r>
      <w:r w:rsidRPr="00172154">
        <w:rPr>
          <w:rFonts w:ascii="Arial" w:hAnsi="Arial" w:cs="Arial"/>
          <w:dstrike/>
          <w:szCs w:val="24"/>
          <w:u w:val="single"/>
        </w:rPr>
        <w:t>or private</w:t>
      </w:r>
      <w:r>
        <w:rPr>
          <w:rFonts w:ascii="Arial" w:hAnsi="Arial" w:cs="Arial"/>
          <w:szCs w:val="24"/>
          <w:u w:val="single"/>
        </w:rPr>
        <w:t xml:space="preserve"> rental assistance vouchers or programs</w:t>
      </w:r>
      <w:r w:rsidRPr="001F6536">
        <w:rPr>
          <w:rFonts w:ascii="Arial" w:hAnsi="Arial" w:cs="Arial"/>
          <w:szCs w:val="24"/>
          <w:u w:val="single"/>
        </w:rPr>
        <w:t>.</w:t>
      </w:r>
    </w:p>
    <w:p w:rsidR="00DD7BAC" w:rsidRPr="00DD7BAC" w:rsidRDefault="00DD7BAC" w:rsidP="004C0433">
      <w:pPr>
        <w:pStyle w:val="Default"/>
        <w:rPr>
          <w:rFonts w:ascii="Times New Roman" w:hAnsi="Times New Roman" w:cs="Times New Roman"/>
          <w:b/>
        </w:rPr>
      </w:pPr>
    </w:p>
    <w:sectPr w:rsidR="00DD7BAC" w:rsidRPr="00DD7BA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AC" w:rsidRDefault="00DD7BAC" w:rsidP="0095030F">
      <w:r>
        <w:separator/>
      </w:r>
    </w:p>
  </w:endnote>
  <w:endnote w:type="continuationSeparator" w:id="0">
    <w:p w:rsidR="00DD7BAC" w:rsidRDefault="00DD7BAC" w:rsidP="0095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AC" w:rsidRDefault="00DD7BAC" w:rsidP="0095030F">
      <w:r>
        <w:separator/>
      </w:r>
    </w:p>
  </w:footnote>
  <w:footnote w:type="continuationSeparator" w:id="0">
    <w:p w:rsidR="00DD7BAC" w:rsidRDefault="00DD7BAC" w:rsidP="00950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abstractNum w:abstractNumId="2" w15:restartNumberingAfterBreak="0">
    <w:nsid w:val="073812DC"/>
    <w:multiLevelType w:val="hybridMultilevel"/>
    <w:tmpl w:val="48C6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96631"/>
    <w:multiLevelType w:val="hybridMultilevel"/>
    <w:tmpl w:val="5E9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DD"/>
    <w:rsid w:val="00050050"/>
    <w:rsid w:val="00053D06"/>
    <w:rsid w:val="000A3F4F"/>
    <w:rsid w:val="000D3B41"/>
    <w:rsid w:val="00125016"/>
    <w:rsid w:val="00172154"/>
    <w:rsid w:val="00192786"/>
    <w:rsid w:val="001F03D0"/>
    <w:rsid w:val="00271A5B"/>
    <w:rsid w:val="003F411F"/>
    <w:rsid w:val="00445B25"/>
    <w:rsid w:val="004C0433"/>
    <w:rsid w:val="00505C1F"/>
    <w:rsid w:val="005379B2"/>
    <w:rsid w:val="00577961"/>
    <w:rsid w:val="005C50AE"/>
    <w:rsid w:val="005D503F"/>
    <w:rsid w:val="006375C4"/>
    <w:rsid w:val="00680785"/>
    <w:rsid w:val="006A033B"/>
    <w:rsid w:val="00744587"/>
    <w:rsid w:val="00762F1E"/>
    <w:rsid w:val="00766E9B"/>
    <w:rsid w:val="00782E19"/>
    <w:rsid w:val="007A77B0"/>
    <w:rsid w:val="007C49D7"/>
    <w:rsid w:val="007E74AF"/>
    <w:rsid w:val="00877654"/>
    <w:rsid w:val="009376D7"/>
    <w:rsid w:val="0095030F"/>
    <w:rsid w:val="00974A7F"/>
    <w:rsid w:val="009D3A23"/>
    <w:rsid w:val="00A261AE"/>
    <w:rsid w:val="00A41293"/>
    <w:rsid w:val="00A80044"/>
    <w:rsid w:val="00B01DAF"/>
    <w:rsid w:val="00B05AD2"/>
    <w:rsid w:val="00B51C68"/>
    <w:rsid w:val="00C51025"/>
    <w:rsid w:val="00CA58B1"/>
    <w:rsid w:val="00CD1338"/>
    <w:rsid w:val="00CE3CDD"/>
    <w:rsid w:val="00D666D1"/>
    <w:rsid w:val="00DA0B67"/>
    <w:rsid w:val="00DC3D21"/>
    <w:rsid w:val="00DD7BAC"/>
    <w:rsid w:val="00E571A5"/>
    <w:rsid w:val="00E61C92"/>
    <w:rsid w:val="00E959FC"/>
    <w:rsid w:val="00EB6FD6"/>
    <w:rsid w:val="00F77B96"/>
    <w:rsid w:val="00FA3490"/>
    <w:rsid w:val="00FD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030F"/>
    <w:pPr>
      <w:tabs>
        <w:tab w:val="center" w:pos="4680"/>
        <w:tab w:val="right" w:pos="9360"/>
      </w:tabs>
    </w:pPr>
  </w:style>
  <w:style w:type="character" w:customStyle="1" w:styleId="HeaderChar">
    <w:name w:val="Header Char"/>
    <w:basedOn w:val="DefaultParagraphFont"/>
    <w:link w:val="Header"/>
    <w:uiPriority w:val="99"/>
    <w:rsid w:val="0095030F"/>
  </w:style>
  <w:style w:type="paragraph" w:styleId="Footer">
    <w:name w:val="footer"/>
    <w:basedOn w:val="Normal"/>
    <w:link w:val="FooterChar"/>
    <w:uiPriority w:val="99"/>
    <w:unhideWhenUsed/>
    <w:rsid w:val="0095030F"/>
    <w:pPr>
      <w:tabs>
        <w:tab w:val="center" w:pos="4680"/>
        <w:tab w:val="right" w:pos="9360"/>
      </w:tabs>
    </w:pPr>
  </w:style>
  <w:style w:type="character" w:customStyle="1" w:styleId="FooterChar">
    <w:name w:val="Footer Char"/>
    <w:basedOn w:val="DefaultParagraphFont"/>
    <w:link w:val="Footer"/>
    <w:uiPriority w:val="99"/>
    <w:rsid w:val="0095030F"/>
  </w:style>
  <w:style w:type="paragraph" w:styleId="BalloonText">
    <w:name w:val="Balloon Text"/>
    <w:basedOn w:val="Normal"/>
    <w:link w:val="BalloonTextChar"/>
    <w:uiPriority w:val="99"/>
    <w:semiHidden/>
    <w:unhideWhenUsed/>
    <w:rsid w:val="00505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1F"/>
    <w:rPr>
      <w:rFonts w:ascii="Segoe UI" w:hAnsi="Segoe UI" w:cs="Segoe UI"/>
      <w:sz w:val="18"/>
      <w:szCs w:val="18"/>
    </w:rPr>
  </w:style>
  <w:style w:type="paragraph" w:styleId="ListParagraph">
    <w:name w:val="List Paragraph"/>
    <w:basedOn w:val="Normal"/>
    <w:uiPriority w:val="34"/>
    <w:qFormat/>
    <w:rsid w:val="00CD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7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2018-06-12T15:12:00Z</dcterms:created>
  <dcterms:modified xsi:type="dcterms:W3CDTF">2018-06-12T15:12:00Z</dcterms:modified>
</cp:coreProperties>
</file>