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B2" w:rsidRDefault="00E375B2" w:rsidP="00433CF8">
      <w:pPr>
        <w:pStyle w:val="NoSpacing"/>
        <w:ind w:left="720" w:right="1440" w:firstLine="720"/>
      </w:pPr>
      <w:r>
        <w:t>Date:</w:t>
      </w:r>
      <w:r>
        <w:tab/>
        <w:t xml:space="preserve"> </w:t>
      </w:r>
      <w:r>
        <w:tab/>
      </w:r>
      <w:r w:rsidR="00DC6FDC">
        <w:t>November 17</w:t>
      </w:r>
      <w:r w:rsidR="00522A1B">
        <w:t xml:space="preserve">, 2016 </w:t>
      </w:r>
      <w:r w:rsidR="00591F3B">
        <w:t xml:space="preserve"> </w:t>
      </w:r>
      <w:r>
        <w:tab/>
      </w:r>
      <w:r>
        <w:tab/>
      </w:r>
      <w:r>
        <w:tab/>
      </w:r>
      <w:r>
        <w:tab/>
      </w:r>
      <w:r>
        <w:tab/>
      </w:r>
    </w:p>
    <w:p w:rsidR="00E375B2" w:rsidRDefault="00E375B2" w:rsidP="00433CF8">
      <w:pPr>
        <w:pStyle w:val="NoSpacing"/>
        <w:ind w:left="1440" w:right="1440"/>
      </w:pPr>
    </w:p>
    <w:p w:rsidR="00B60FF9" w:rsidRDefault="00E375B2" w:rsidP="00433CF8">
      <w:pPr>
        <w:pStyle w:val="NoSpacing"/>
        <w:ind w:left="1440" w:right="1440"/>
      </w:pPr>
      <w:r>
        <w:t>To:</w:t>
      </w:r>
      <w:r>
        <w:tab/>
      </w:r>
      <w:r>
        <w:tab/>
      </w:r>
      <w:r w:rsidR="00B60FF9">
        <w:t>Theodore Lipscomb, Sr.</w:t>
      </w:r>
      <w:r w:rsidR="0060700E">
        <w:t>,</w:t>
      </w:r>
      <w:r w:rsidR="00B60FF9">
        <w:t xml:space="preserve"> Chairman, </w:t>
      </w:r>
      <w:proofErr w:type="gramStart"/>
      <w:r w:rsidR="00B60FF9">
        <w:t>County</w:t>
      </w:r>
      <w:proofErr w:type="gramEnd"/>
      <w:r w:rsidR="00B60FF9">
        <w:t xml:space="preserve"> Board of Supervisors</w:t>
      </w:r>
    </w:p>
    <w:p w:rsidR="00E375B2" w:rsidRDefault="00E375B2" w:rsidP="00433CF8">
      <w:pPr>
        <w:pStyle w:val="NoSpacing"/>
        <w:ind w:left="1440" w:right="1440"/>
      </w:pPr>
    </w:p>
    <w:p w:rsidR="00E375B2" w:rsidRDefault="00E375B2" w:rsidP="00433CF8">
      <w:pPr>
        <w:pStyle w:val="NoSpacing"/>
        <w:ind w:left="2880" w:right="1440" w:hanging="1440"/>
      </w:pPr>
      <w:r>
        <w:t>F</w:t>
      </w:r>
      <w:r w:rsidR="00E80F4B">
        <w:t>rom:</w:t>
      </w:r>
      <w:r w:rsidR="00E80F4B">
        <w:tab/>
        <w:t>John Dargle, Jr., CPRP, Director,</w:t>
      </w:r>
      <w:r>
        <w:t xml:space="preserve"> Department of Parks, Recreation and Culture</w:t>
      </w:r>
      <w:r w:rsidR="00433CF8">
        <w:t xml:space="preserve"> (DPRC)</w:t>
      </w:r>
    </w:p>
    <w:p w:rsidR="00E375B2" w:rsidRDefault="00E375B2" w:rsidP="00433CF8">
      <w:pPr>
        <w:pStyle w:val="NoSpacing"/>
        <w:ind w:left="1440" w:right="1440"/>
      </w:pPr>
    </w:p>
    <w:p w:rsidR="00E375B2" w:rsidRPr="009E34A6" w:rsidRDefault="00E375B2" w:rsidP="00433CF8">
      <w:pPr>
        <w:pStyle w:val="NoSpacing"/>
        <w:ind w:left="2880" w:right="1440" w:hanging="1440"/>
        <w:rPr>
          <w:b/>
        </w:rPr>
      </w:pPr>
      <w:r>
        <w:t>Subject:</w:t>
      </w:r>
      <w:r>
        <w:tab/>
      </w:r>
      <w:r w:rsidR="00E20A02">
        <w:rPr>
          <w:b/>
        </w:rPr>
        <w:t>Dr. Martin L. King, Jr. Community Center</w:t>
      </w:r>
      <w:r w:rsidR="009E34A6">
        <w:rPr>
          <w:b/>
        </w:rPr>
        <w:t xml:space="preserve"> </w:t>
      </w:r>
      <w:r w:rsidR="00633477">
        <w:rPr>
          <w:b/>
        </w:rPr>
        <w:t>Agreements</w:t>
      </w:r>
      <w:r w:rsidR="009E34A6" w:rsidRPr="009E34A6">
        <w:rPr>
          <w:b/>
        </w:rPr>
        <w:t xml:space="preserve"> with Al Moreland Boxing Club, Inc., Images of US Sports, Inc., and Dynamic Dance, L</w:t>
      </w:r>
      <w:r w:rsidR="009E34A6">
        <w:rPr>
          <w:b/>
        </w:rPr>
        <w:t>LC</w:t>
      </w:r>
      <w:r w:rsidRPr="00322BF5">
        <w:rPr>
          <w:b/>
        </w:rPr>
        <w:t xml:space="preserve"> </w:t>
      </w:r>
      <w:r w:rsidR="00B70C57">
        <w:rPr>
          <w:b/>
        </w:rPr>
        <w:t>–</w:t>
      </w:r>
      <w:r w:rsidRPr="00322BF5">
        <w:rPr>
          <w:b/>
        </w:rPr>
        <w:t xml:space="preserve"> ACTION</w:t>
      </w:r>
      <w:r w:rsidR="00B70C57">
        <w:rPr>
          <w:b/>
        </w:rPr>
        <w:t xml:space="preserve"> </w:t>
      </w:r>
    </w:p>
    <w:p w:rsidR="00433CF8" w:rsidRPr="00433CF8" w:rsidRDefault="00433CF8" w:rsidP="00433CF8">
      <w:pPr>
        <w:pStyle w:val="NoSpacing"/>
        <w:ind w:left="2880" w:right="1440" w:hanging="1440"/>
      </w:pPr>
    </w:p>
    <w:p w:rsidR="00E375B2" w:rsidRDefault="001E1C9F" w:rsidP="00433CF8">
      <w:pPr>
        <w:pStyle w:val="NoSpacing"/>
        <w:ind w:left="1440" w:right="1440"/>
        <w:rPr>
          <w:b/>
          <w:u w:val="single"/>
        </w:rPr>
      </w:pPr>
      <w:r>
        <w:rPr>
          <w:b/>
          <w:u w:val="single"/>
        </w:rPr>
        <w:t>POLICY</w:t>
      </w:r>
    </w:p>
    <w:p w:rsidR="00E375B2" w:rsidRDefault="001E1C9F" w:rsidP="00433CF8">
      <w:pPr>
        <w:pStyle w:val="NoSpacing"/>
        <w:ind w:left="1440" w:right="1440"/>
      </w:pPr>
      <w:r>
        <w:t>A</w:t>
      </w:r>
      <w:r w:rsidR="00196634">
        <w:t xml:space="preserve">uthorization to enter into </w:t>
      </w:r>
      <w:r w:rsidR="00E20A02">
        <w:t xml:space="preserve">Dr. Martin </w:t>
      </w:r>
      <w:r w:rsidR="00D24811">
        <w:t>L.</w:t>
      </w:r>
      <w:r w:rsidR="00E20A02">
        <w:t xml:space="preserve"> King</w:t>
      </w:r>
      <w:r w:rsidR="008455B1">
        <w:t>, Jr. C</w:t>
      </w:r>
      <w:r w:rsidR="00E20A02">
        <w:t>ommunity Center</w:t>
      </w:r>
      <w:r w:rsidR="001C1BE7">
        <w:t xml:space="preserve"> (King Center)</w:t>
      </w:r>
      <w:r w:rsidR="00E20A02">
        <w:t xml:space="preserve"> </w:t>
      </w:r>
      <w:r w:rsidR="00E375B2">
        <w:t>Lease Agreement</w:t>
      </w:r>
      <w:r w:rsidR="00196634">
        <w:t>s</w:t>
      </w:r>
      <w:r w:rsidR="00E375B2">
        <w:t xml:space="preserve"> </w:t>
      </w:r>
      <w:r w:rsidR="00A566A1">
        <w:t xml:space="preserve">(Agreements) </w:t>
      </w:r>
      <w:r w:rsidR="00E375B2">
        <w:t xml:space="preserve">with </w:t>
      </w:r>
      <w:r w:rsidR="008455B1">
        <w:t>Al Moreland Boxing Club, I</w:t>
      </w:r>
      <w:r w:rsidR="001C1BE7">
        <w:t>nc</w:t>
      </w:r>
      <w:r w:rsidR="008455B1">
        <w:t>., Images of US Sports, I</w:t>
      </w:r>
      <w:r w:rsidR="001C1BE7">
        <w:t>nc</w:t>
      </w:r>
      <w:r w:rsidR="008455B1">
        <w:t>.</w:t>
      </w:r>
      <w:r w:rsidR="00136AEB">
        <w:t>, and Dynamic Dance, L</w:t>
      </w:r>
      <w:r w:rsidR="001C1BE7">
        <w:t>LC (the “Partners”)</w:t>
      </w:r>
      <w:r w:rsidR="00136AEB">
        <w:t xml:space="preserve">. </w:t>
      </w:r>
      <w:r w:rsidR="008455B1">
        <w:t xml:space="preserve">  </w:t>
      </w:r>
    </w:p>
    <w:p w:rsidR="00E375B2" w:rsidRDefault="00E375B2" w:rsidP="00433CF8">
      <w:pPr>
        <w:pStyle w:val="NoSpacing"/>
        <w:ind w:left="1440" w:right="1440"/>
      </w:pPr>
    </w:p>
    <w:p w:rsidR="00E375B2" w:rsidRDefault="00E375B2" w:rsidP="00433CF8">
      <w:pPr>
        <w:pStyle w:val="NoSpacing"/>
        <w:ind w:left="1440" w:right="1440"/>
        <w:rPr>
          <w:b/>
          <w:u w:val="single"/>
        </w:rPr>
      </w:pPr>
      <w:r>
        <w:rPr>
          <w:b/>
          <w:u w:val="single"/>
        </w:rPr>
        <w:t>BACKGROUND</w:t>
      </w:r>
    </w:p>
    <w:p w:rsidR="007225E4" w:rsidRDefault="00D24811" w:rsidP="00433CF8">
      <w:pPr>
        <w:pStyle w:val="NoSpacing"/>
        <w:ind w:left="1440" w:right="1440"/>
      </w:pPr>
      <w:r>
        <w:t>DPRC leases space at the King Center to non-profit 501(c</w:t>
      </w:r>
      <w:proofErr w:type="gramStart"/>
      <w:r>
        <w:t>)(</w:t>
      </w:r>
      <w:proofErr w:type="gramEnd"/>
      <w:r>
        <w:t xml:space="preserve">3) organizations whose missions and goals align with those of the King Center and DPRC. </w:t>
      </w:r>
      <w:r w:rsidR="001C1BE7">
        <w:t>Al Moreland Boxing Club, Inc.</w:t>
      </w:r>
      <w:bookmarkStart w:id="0" w:name="_GoBack"/>
      <w:bookmarkEnd w:id="0"/>
      <w:r w:rsidR="00FA0E35">
        <w:t xml:space="preserve"> is a long-time partner to DPRC whose</w:t>
      </w:r>
      <w:r>
        <w:t xml:space="preserve"> </w:t>
      </w:r>
      <w:r w:rsidR="001C1BE7">
        <w:t>mission is to promote education, self-defense and boxing lessons for youths and adults</w:t>
      </w:r>
      <w:r w:rsidR="00FA0E35">
        <w:t>. Images of US Sports, Inc.</w:t>
      </w:r>
      <w:r>
        <w:t xml:space="preserve"> (IOU Sports)</w:t>
      </w:r>
      <w:r w:rsidR="00FA0E35">
        <w:t xml:space="preserve"> is also a long-time partner of DPRC whose</w:t>
      </w:r>
      <w:r>
        <w:t xml:space="preserve"> mission is to empower girls to achieve their best through sports as an avenue that instills discipline, teamwork, and physical fitness to create well-rounded individuals. IOU Sports is committed to providing educational opportunities, internships, instructional camps, and seminars to women to help them augmen</w:t>
      </w:r>
      <w:r w:rsidR="00DC6FDC">
        <w:t>t the skills they already have.</w:t>
      </w:r>
      <w:r w:rsidR="00FA0E35">
        <w:t xml:space="preserve"> Dynamic Dance, LLC is a new partner for DPRC</w:t>
      </w:r>
      <w:r>
        <w:t xml:space="preserve"> </w:t>
      </w:r>
      <w:r w:rsidR="00FA0E35">
        <w:t xml:space="preserve">whose </w:t>
      </w:r>
      <w:r>
        <w:t>mission is to provide a unique, cultural, educational, and dance experience for youth in a nurturing environment that helps students of all ages.</w:t>
      </w:r>
    </w:p>
    <w:p w:rsidR="001C1BE7" w:rsidRPr="001C1BE7" w:rsidRDefault="00D24811" w:rsidP="00433CF8">
      <w:pPr>
        <w:pStyle w:val="NoSpacing"/>
        <w:ind w:left="1440" w:right="1440"/>
      </w:pPr>
      <w:r>
        <w:t xml:space="preserve">        </w:t>
      </w:r>
      <w:r w:rsidR="001C1BE7">
        <w:t xml:space="preserve">  </w:t>
      </w:r>
    </w:p>
    <w:p w:rsidR="007225E4" w:rsidRDefault="001C1BE7" w:rsidP="00433CF8">
      <w:pPr>
        <w:pStyle w:val="NoSpacing"/>
        <w:ind w:left="1440" w:right="1440"/>
      </w:pPr>
      <w:r>
        <w:t xml:space="preserve">These Agreements are for the </w:t>
      </w:r>
      <w:r w:rsidR="007225E4">
        <w:t xml:space="preserve">non-exclusive </w:t>
      </w:r>
      <w:r>
        <w:t>use of certain space at the King Center to house the current and future administrative and programming needs of these Partners.</w:t>
      </w:r>
      <w:r w:rsidR="007225E4">
        <w:t xml:space="preserve"> The initial term of these Agreements shall be for a one (1) year period commencing on January 1, 2017 and ending on December 31, 2017. The Agreements shall automatically renew if mutually agreeable to both Parties for each of two one-year additional periods. </w:t>
      </w:r>
    </w:p>
    <w:p w:rsidR="007225E4" w:rsidRDefault="007225E4" w:rsidP="00433CF8">
      <w:pPr>
        <w:pStyle w:val="NoSpacing"/>
        <w:ind w:left="1440" w:right="1440"/>
      </w:pPr>
    </w:p>
    <w:p w:rsidR="00DC6FDC" w:rsidRDefault="007225E4" w:rsidP="00DC6FDC">
      <w:pPr>
        <w:pStyle w:val="NoSpacing"/>
        <w:ind w:left="1440" w:right="1440"/>
      </w:pPr>
      <w:r>
        <w:t xml:space="preserve">Each Partner shall pay a monthly base rent of $150.00 per month for the right to use the King Center. </w:t>
      </w:r>
      <w:r w:rsidR="000F2142">
        <w:t xml:space="preserve">All Partner program participants shall purchase a King Center </w:t>
      </w:r>
      <w:r w:rsidR="000F2142">
        <w:lastRenderedPageBreak/>
        <w:t xml:space="preserve">membership. Hours of operation and days of programming shall be mutually agreed to by the Partner and DPRC.  </w:t>
      </w:r>
      <w:r>
        <w:t xml:space="preserve"> </w:t>
      </w:r>
      <w:r w:rsidR="001C1BE7">
        <w:t xml:space="preserve">   </w:t>
      </w:r>
    </w:p>
    <w:p w:rsidR="00A369F2" w:rsidRDefault="00A369F2" w:rsidP="00DC6FDC">
      <w:pPr>
        <w:pStyle w:val="NoSpacing"/>
        <w:ind w:left="1440" w:right="1440"/>
      </w:pPr>
    </w:p>
    <w:p w:rsidR="00E375B2" w:rsidRPr="00DC6FDC" w:rsidRDefault="00E375B2" w:rsidP="00DC6FDC">
      <w:pPr>
        <w:pStyle w:val="NoSpacing"/>
        <w:ind w:left="1440" w:right="1440"/>
      </w:pPr>
      <w:r>
        <w:rPr>
          <w:b/>
          <w:u w:val="single"/>
        </w:rPr>
        <w:t>RECOMMENDATION</w:t>
      </w:r>
    </w:p>
    <w:p w:rsidR="00167CE5" w:rsidRDefault="001E1C9F" w:rsidP="00433CF8">
      <w:pPr>
        <w:pStyle w:val="NoSpacing"/>
        <w:ind w:left="1440" w:right="1440"/>
      </w:pPr>
      <w:r>
        <w:t>DPRC recommends authority</w:t>
      </w:r>
      <w:r w:rsidR="004524F1">
        <w:t xml:space="preserve"> to execute </w:t>
      </w:r>
      <w:r w:rsidR="000F2142">
        <w:t xml:space="preserve">Dr. Martin L. King, Jr. Community Center (King Center) Lease Agreements (Agreements) with Al Moreland Boxing Club, Inc., Images of US Sports, Inc., and Dynamic Dance, LLC. </w:t>
      </w:r>
    </w:p>
    <w:p w:rsidR="00167CE5" w:rsidRDefault="00167CE5" w:rsidP="00433CF8">
      <w:pPr>
        <w:pStyle w:val="NoSpacing"/>
        <w:ind w:left="1440" w:right="1440"/>
      </w:pPr>
    </w:p>
    <w:p w:rsidR="00E375B2" w:rsidRDefault="00E375B2" w:rsidP="00433CF8">
      <w:pPr>
        <w:pStyle w:val="NoSpacing"/>
        <w:ind w:left="1440" w:right="1440"/>
      </w:pPr>
      <w:r>
        <w:t xml:space="preserve">Prepared by: </w:t>
      </w:r>
      <w:r w:rsidR="00B60FF9">
        <w:t xml:space="preserve">Megan Haeger, </w:t>
      </w:r>
      <w:r w:rsidR="002B48B1">
        <w:t>MSEL</w:t>
      </w:r>
      <w:r w:rsidR="00B552B3">
        <w:t xml:space="preserve">, </w:t>
      </w:r>
      <w:r w:rsidR="004C2799">
        <w:t>Contract and Project</w:t>
      </w:r>
      <w:r w:rsidR="00B60FF9">
        <w:t xml:space="preserve"> Manager </w:t>
      </w:r>
    </w:p>
    <w:p w:rsidR="00E375B2" w:rsidRDefault="00E375B2" w:rsidP="00433CF8">
      <w:pPr>
        <w:pStyle w:val="NoSpacing"/>
        <w:ind w:left="1440" w:right="1440"/>
      </w:pPr>
    </w:p>
    <w:p w:rsidR="00DC6FDC" w:rsidRPr="001620E0" w:rsidRDefault="00DC6FDC" w:rsidP="00DC6FDC">
      <w:pPr>
        <w:ind w:left="720" w:firstLine="720"/>
        <w:rPr>
          <w:b/>
        </w:rPr>
      </w:pPr>
      <w:r w:rsidRPr="001620E0">
        <w:rPr>
          <w:b/>
        </w:rPr>
        <w:t>Approved by:</w:t>
      </w:r>
    </w:p>
    <w:p w:rsidR="00DC6FDC" w:rsidRPr="001620E0" w:rsidRDefault="00DC6FDC" w:rsidP="00DC6FDC">
      <w:pPr>
        <w:ind w:left="1440"/>
      </w:pPr>
      <w:r>
        <w:rPr>
          <w:noProof/>
        </w:rPr>
        <w:drawing>
          <wp:anchor distT="0" distB="0" distL="114300" distR="114300" simplePos="0" relativeHeight="251659264" behindDoc="1" locked="0" layoutInCell="1" allowOverlap="1" wp14:anchorId="62F6903F" wp14:editId="2808B52D">
            <wp:simplePos x="0" y="0"/>
            <wp:positionH relativeFrom="margin">
              <wp:posOffset>952500</wp:posOffset>
            </wp:positionH>
            <wp:positionV relativeFrom="paragraph">
              <wp:posOffset>41275</wp:posOffset>
            </wp:positionV>
            <wp:extent cx="2152650" cy="561975"/>
            <wp:effectExtent l="0" t="0" r="0" b="9525"/>
            <wp:wrapNone/>
            <wp:docPr id="1" name="Picture 1" descr="H:\Administration\HR Confidential\Dargle, Joh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HR Confidential\Dargle, John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FDC" w:rsidRPr="001620E0" w:rsidRDefault="00DC6FDC" w:rsidP="00DC6FDC">
      <w:pPr>
        <w:ind w:left="1440"/>
      </w:pPr>
    </w:p>
    <w:p w:rsidR="00DC6FDC" w:rsidRPr="001620E0" w:rsidRDefault="00DC6FDC" w:rsidP="00DC6FDC">
      <w:pPr>
        <w:ind w:left="720" w:firstLine="720"/>
      </w:pPr>
      <w:r w:rsidRPr="001620E0">
        <w:t>________________________________</w:t>
      </w:r>
    </w:p>
    <w:p w:rsidR="00DC6FDC" w:rsidRPr="001620E0" w:rsidRDefault="00DC6FDC" w:rsidP="00DC6FDC">
      <w:pPr>
        <w:ind w:left="720" w:firstLine="720"/>
      </w:pPr>
      <w:r w:rsidRPr="001620E0">
        <w:t>John Dargle, Jr., CPRP, Director</w:t>
      </w:r>
    </w:p>
    <w:p w:rsidR="00E375B2" w:rsidRDefault="00B552B3" w:rsidP="00433CF8">
      <w:pPr>
        <w:pStyle w:val="NoSpacing"/>
        <w:ind w:left="1440" w:right="1440"/>
      </w:pPr>
      <w:r>
        <w:tab/>
      </w:r>
    </w:p>
    <w:p w:rsidR="00007479" w:rsidRDefault="00007479" w:rsidP="00433CF8">
      <w:pPr>
        <w:ind w:left="1440" w:right="1440"/>
      </w:pPr>
      <w:r>
        <w:t>Attachments:</w:t>
      </w:r>
    </w:p>
    <w:p w:rsidR="00DC6FDC" w:rsidRDefault="00DC6FDC" w:rsidP="00007479">
      <w:pPr>
        <w:pStyle w:val="ListParagraph"/>
        <w:numPr>
          <w:ilvl w:val="0"/>
          <w:numId w:val="2"/>
        </w:numPr>
        <w:ind w:right="1440"/>
      </w:pPr>
      <w:r>
        <w:t>Fiscal Note</w:t>
      </w:r>
    </w:p>
    <w:p w:rsidR="00DC6FDC" w:rsidRDefault="00DC6FDC" w:rsidP="00007479">
      <w:pPr>
        <w:pStyle w:val="ListParagraph"/>
        <w:numPr>
          <w:ilvl w:val="0"/>
          <w:numId w:val="2"/>
        </w:numPr>
        <w:ind w:right="1440"/>
      </w:pPr>
      <w:r>
        <w:t>Resolution</w:t>
      </w:r>
    </w:p>
    <w:p w:rsidR="00007479" w:rsidRDefault="004C2799" w:rsidP="00007479">
      <w:pPr>
        <w:pStyle w:val="ListParagraph"/>
        <w:numPr>
          <w:ilvl w:val="0"/>
          <w:numId w:val="2"/>
        </w:numPr>
        <w:ind w:right="1440"/>
      </w:pPr>
      <w:r>
        <w:t xml:space="preserve">2017 Lease: Al Moreland Boxing Club, Inc.  </w:t>
      </w:r>
    </w:p>
    <w:p w:rsidR="00007479" w:rsidRDefault="00007479" w:rsidP="00007479">
      <w:pPr>
        <w:pStyle w:val="ListParagraph"/>
        <w:numPr>
          <w:ilvl w:val="0"/>
          <w:numId w:val="2"/>
        </w:numPr>
        <w:ind w:right="1440"/>
      </w:pPr>
      <w:r>
        <w:t xml:space="preserve">2017 Lease: </w:t>
      </w:r>
      <w:r w:rsidR="004C2799">
        <w:t xml:space="preserve">Images of US Sports, Inc. </w:t>
      </w:r>
    </w:p>
    <w:p w:rsidR="00007479" w:rsidRDefault="00007479" w:rsidP="00007479">
      <w:pPr>
        <w:pStyle w:val="ListParagraph"/>
        <w:numPr>
          <w:ilvl w:val="0"/>
          <w:numId w:val="2"/>
        </w:numPr>
        <w:ind w:right="1440"/>
      </w:pPr>
      <w:r>
        <w:t xml:space="preserve">2017 Lease: </w:t>
      </w:r>
      <w:r w:rsidR="004C2799">
        <w:t xml:space="preserve">Dynamic Dance, LLC </w:t>
      </w:r>
    </w:p>
    <w:p w:rsidR="00007479" w:rsidRDefault="00007479" w:rsidP="00433CF8">
      <w:pPr>
        <w:ind w:left="1440" w:right="1440"/>
      </w:pPr>
    </w:p>
    <w:p w:rsidR="00B60FF9" w:rsidRPr="00664854" w:rsidRDefault="00433CF8" w:rsidP="00433CF8">
      <w:pPr>
        <w:ind w:left="1440" w:right="1440"/>
      </w:pPr>
      <w:r>
        <w:t>C</w:t>
      </w:r>
      <w:r w:rsidR="00167CE5">
        <w:t>opy</w:t>
      </w:r>
      <w:r w:rsidR="00E375B2">
        <w:t>:</w:t>
      </w:r>
      <w:r w:rsidR="00E375B2">
        <w:tab/>
      </w:r>
      <w:r w:rsidR="00B60FF9" w:rsidRPr="00664854">
        <w:t>Chris Abele</w:t>
      </w:r>
      <w:r w:rsidR="00DC6FDC">
        <w:t xml:space="preserve">, </w:t>
      </w:r>
      <w:r w:rsidR="00DC6FDC" w:rsidRPr="00664854">
        <w:t>County Executive</w:t>
      </w:r>
    </w:p>
    <w:p w:rsidR="00B60FF9" w:rsidRPr="00664854" w:rsidRDefault="00B60FF9" w:rsidP="00433CF8">
      <w:pPr>
        <w:ind w:left="1440" w:right="1440" w:firstLine="720"/>
      </w:pPr>
      <w:r w:rsidRPr="00664854">
        <w:t xml:space="preserve">Raisa </w:t>
      </w:r>
      <w:proofErr w:type="spellStart"/>
      <w:r w:rsidRPr="00664854">
        <w:t>Koltun</w:t>
      </w:r>
      <w:proofErr w:type="spellEnd"/>
      <w:r w:rsidRPr="00664854">
        <w:t>, Chief of Staff, County Executive’s Office</w:t>
      </w:r>
    </w:p>
    <w:p w:rsidR="00DC6FDC" w:rsidRDefault="00DC6FDC" w:rsidP="00433CF8">
      <w:pPr>
        <w:ind w:left="1440" w:right="1440" w:firstLine="720"/>
      </w:pPr>
      <w:r>
        <w:t>Jason Haas</w:t>
      </w:r>
      <w:r w:rsidRPr="00664854">
        <w:t xml:space="preserve">, Chairman, Parks, Energy &amp; Environment Committee </w:t>
      </w:r>
    </w:p>
    <w:p w:rsidR="00B60FF9" w:rsidRPr="00664854" w:rsidRDefault="00B60FF9" w:rsidP="00DC6FDC">
      <w:pPr>
        <w:ind w:left="1440" w:right="1440" w:firstLine="720"/>
      </w:pPr>
      <w:r w:rsidRPr="00664854">
        <w:t xml:space="preserve">Kelly </w:t>
      </w:r>
      <w:proofErr w:type="spellStart"/>
      <w:r w:rsidRPr="00664854">
        <w:t>Bablitch</w:t>
      </w:r>
      <w:proofErr w:type="spellEnd"/>
      <w:r w:rsidRPr="00664854">
        <w:t xml:space="preserve">, Chief of Staff, County Board </w:t>
      </w:r>
      <w:r w:rsidR="0060700E">
        <w:t>of Supervisors</w:t>
      </w:r>
    </w:p>
    <w:p w:rsidR="00B60FF9" w:rsidRDefault="00B552B3" w:rsidP="00433CF8">
      <w:pPr>
        <w:ind w:left="1440" w:right="1440" w:firstLine="720"/>
      </w:pPr>
      <w:proofErr w:type="spellStart"/>
      <w:r>
        <w:t>Marcelia</w:t>
      </w:r>
      <w:proofErr w:type="spellEnd"/>
      <w:r>
        <w:t xml:space="preserve"> Nicholson</w:t>
      </w:r>
      <w:r w:rsidR="00B60FF9" w:rsidRPr="00664854">
        <w:t>, Vice-Chair, Parks, Energy &amp; Environment Committee</w:t>
      </w:r>
    </w:p>
    <w:p w:rsidR="00B60FF9" w:rsidRPr="00664854" w:rsidRDefault="00B60FF9" w:rsidP="00433CF8">
      <w:pPr>
        <w:tabs>
          <w:tab w:val="left" w:pos="2160"/>
          <w:tab w:val="left" w:pos="9360"/>
        </w:tabs>
        <w:ind w:left="1440" w:right="1440"/>
      </w:pPr>
      <w:r>
        <w:tab/>
        <w:t>Jeremy Lucas</w:t>
      </w:r>
      <w:r w:rsidRPr="00664854">
        <w:t>, Fiscal Mgt. Analyst, Admin &amp; Fiscal Affairs</w:t>
      </w:r>
      <w:r w:rsidRPr="00664854">
        <w:rPr>
          <w:color w:val="000000"/>
        </w:rPr>
        <w:t>/</w:t>
      </w:r>
      <w:r w:rsidRPr="00664854">
        <w:t>DAS</w:t>
      </w:r>
    </w:p>
    <w:p w:rsidR="00B60FF9" w:rsidRPr="00664854" w:rsidRDefault="00B60FF9" w:rsidP="00433CF8">
      <w:pPr>
        <w:ind w:left="1440" w:right="1440" w:firstLine="720"/>
      </w:pPr>
      <w:r>
        <w:t xml:space="preserve">Scott </w:t>
      </w:r>
      <w:proofErr w:type="spellStart"/>
      <w:r>
        <w:t>Manske</w:t>
      </w:r>
      <w:proofErr w:type="spellEnd"/>
      <w:r>
        <w:t>, Comptroller, Office of the Comptroller</w:t>
      </w:r>
    </w:p>
    <w:p w:rsidR="00B60FF9" w:rsidRPr="00664854" w:rsidRDefault="00B60FF9" w:rsidP="00433CF8">
      <w:pPr>
        <w:ind w:left="1440" w:right="1440" w:firstLine="720"/>
      </w:pPr>
      <w:r w:rsidRPr="00664854">
        <w:t xml:space="preserve">Jessica </w:t>
      </w:r>
      <w:proofErr w:type="spellStart"/>
      <w:r w:rsidRPr="00664854">
        <w:t>Janz</w:t>
      </w:r>
      <w:proofErr w:type="spellEnd"/>
      <w:r w:rsidRPr="00664854">
        <w:t>-McKnight, Research and Policy Analyst, Office of the Comptroller</w:t>
      </w:r>
    </w:p>
    <w:p w:rsidR="00B60FF9" w:rsidRPr="00664854" w:rsidRDefault="00B60FF9" w:rsidP="00433CF8">
      <w:pPr>
        <w:ind w:left="1440" w:right="1440" w:firstLine="720"/>
      </w:pPr>
      <w:r>
        <w:t>Allyson Smith</w:t>
      </w:r>
      <w:r w:rsidRPr="00664854">
        <w:t xml:space="preserve">, Committee </w:t>
      </w:r>
      <w:r w:rsidR="00B552B3">
        <w:t>Coordinator</w:t>
      </w:r>
      <w:r>
        <w:t>, Office of the County Clerk</w:t>
      </w:r>
    </w:p>
    <w:p w:rsidR="00167CE5" w:rsidRDefault="00167CE5" w:rsidP="00433CF8">
      <w:pPr>
        <w:pStyle w:val="NoSpacing"/>
        <w:tabs>
          <w:tab w:val="left" w:pos="2160"/>
        </w:tabs>
        <w:ind w:left="2160" w:right="1440" w:hanging="720"/>
      </w:pPr>
      <w:r>
        <w:tab/>
      </w:r>
    </w:p>
    <w:p w:rsidR="00E375B2" w:rsidRDefault="00E375B2" w:rsidP="00433CF8">
      <w:pPr>
        <w:pStyle w:val="NoSpacing"/>
      </w:pPr>
    </w:p>
    <w:p w:rsidR="00E375B2" w:rsidRDefault="00E375B2" w:rsidP="00433CF8">
      <w:pPr>
        <w:pStyle w:val="NoSpacing"/>
      </w:pPr>
    </w:p>
    <w:p w:rsidR="002D672B" w:rsidRDefault="002D672B" w:rsidP="00433CF8">
      <w:pPr>
        <w:pStyle w:val="NoSpacing"/>
        <w:ind w:left="1440" w:right="1440"/>
        <w:rPr>
          <w:rFonts w:ascii="CG Omega" w:hAnsi="CG Omega"/>
        </w:rPr>
      </w:pPr>
    </w:p>
    <w:sectPr w:rsidR="002D672B" w:rsidSect="001742E9">
      <w:footerReference w:type="default" r:id="rId9"/>
      <w:headerReference w:type="first" r:id="rId10"/>
      <w:footerReference w:type="first" r:id="rId11"/>
      <w:pgSz w:w="12240" w:h="15840" w:code="1"/>
      <w:pgMar w:top="1440" w:right="0" w:bottom="1440" w:left="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90" w:rsidRDefault="00F14290">
      <w:r>
        <w:separator/>
      </w:r>
    </w:p>
  </w:endnote>
  <w:endnote w:type="continuationSeparator" w:id="0">
    <w:p w:rsidR="00F14290" w:rsidRDefault="00F1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F8" w:rsidRPr="00433CF8" w:rsidRDefault="00433CF8" w:rsidP="00433CF8">
    <w:pPr>
      <w:pStyle w:val="Footer"/>
      <w:jc w:val="center"/>
      <w:rPr>
        <w:b/>
        <w:bCs w:val="0"/>
        <w:sz w:val="18"/>
        <w:szCs w:val="18"/>
      </w:rPr>
    </w:pPr>
    <w:r w:rsidRPr="00433CF8">
      <w:rPr>
        <w:sz w:val="18"/>
        <w:szCs w:val="18"/>
      </w:rPr>
      <w:t xml:space="preserve">Page </w:t>
    </w:r>
    <w:r w:rsidRPr="00433CF8">
      <w:rPr>
        <w:b/>
        <w:bCs w:val="0"/>
        <w:sz w:val="18"/>
        <w:szCs w:val="18"/>
      </w:rPr>
      <w:fldChar w:fldCharType="begin"/>
    </w:r>
    <w:r w:rsidRPr="00433CF8">
      <w:rPr>
        <w:b/>
        <w:sz w:val="18"/>
        <w:szCs w:val="18"/>
      </w:rPr>
      <w:instrText xml:space="preserve"> PAGE </w:instrText>
    </w:r>
    <w:r w:rsidRPr="00433CF8">
      <w:rPr>
        <w:b/>
        <w:bCs w:val="0"/>
        <w:sz w:val="18"/>
        <w:szCs w:val="18"/>
      </w:rPr>
      <w:fldChar w:fldCharType="separate"/>
    </w:r>
    <w:r w:rsidR="00FA0E35">
      <w:rPr>
        <w:b/>
        <w:noProof/>
        <w:sz w:val="18"/>
        <w:szCs w:val="18"/>
      </w:rPr>
      <w:t>2</w:t>
    </w:r>
    <w:r w:rsidRPr="00433CF8">
      <w:rPr>
        <w:b/>
        <w:bCs w:val="0"/>
        <w:sz w:val="18"/>
        <w:szCs w:val="18"/>
      </w:rPr>
      <w:fldChar w:fldCharType="end"/>
    </w:r>
    <w:r w:rsidRPr="00433CF8">
      <w:rPr>
        <w:sz w:val="18"/>
        <w:szCs w:val="18"/>
      </w:rPr>
      <w:t xml:space="preserve"> of </w:t>
    </w:r>
    <w:r w:rsidRPr="00433CF8">
      <w:rPr>
        <w:b/>
        <w:bCs w:val="0"/>
        <w:sz w:val="18"/>
        <w:szCs w:val="18"/>
      </w:rPr>
      <w:fldChar w:fldCharType="begin"/>
    </w:r>
    <w:r w:rsidRPr="00433CF8">
      <w:rPr>
        <w:b/>
        <w:sz w:val="18"/>
        <w:szCs w:val="18"/>
      </w:rPr>
      <w:instrText xml:space="preserve"> NUMPAGES  </w:instrText>
    </w:r>
    <w:r w:rsidRPr="00433CF8">
      <w:rPr>
        <w:b/>
        <w:bCs w:val="0"/>
        <w:sz w:val="18"/>
        <w:szCs w:val="18"/>
      </w:rPr>
      <w:fldChar w:fldCharType="separate"/>
    </w:r>
    <w:r w:rsidR="00FA0E35">
      <w:rPr>
        <w:b/>
        <w:noProof/>
        <w:sz w:val="18"/>
        <w:szCs w:val="18"/>
      </w:rPr>
      <w:t>2</w:t>
    </w:r>
    <w:r w:rsidRPr="00433CF8">
      <w:rPr>
        <w:b/>
        <w:bCs w:val="0"/>
        <w:sz w:val="18"/>
        <w:szCs w:val="18"/>
      </w:rPr>
      <w:fldChar w:fldCharType="end"/>
    </w:r>
  </w:p>
  <w:p w:rsidR="00433CF8" w:rsidRDefault="00433CF8">
    <w:pPr>
      <w:pStyle w:val="Footer"/>
    </w:pPr>
  </w:p>
  <w:p w:rsidR="00433CF8" w:rsidRDefault="00433CF8">
    <w:pPr>
      <w:pStyle w:val="Footer"/>
    </w:pPr>
  </w:p>
  <w:p w:rsidR="00433CF8" w:rsidRDefault="00433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F8" w:rsidRDefault="00433CF8">
    <w:pPr>
      <w:pStyle w:val="Footer"/>
    </w:pPr>
  </w:p>
  <w:p w:rsidR="006D219E" w:rsidRDefault="006D219E">
    <w:pPr>
      <w:pStyle w:val="Footer"/>
    </w:pPr>
    <w:r>
      <w:rPr>
        <w:noProof/>
      </w:rPr>
      <w:drawing>
        <wp:inline distT="0" distB="0" distL="0" distR="0">
          <wp:extent cx="7766050" cy="883285"/>
          <wp:effectExtent l="19050" t="0" r="6350" b="0"/>
          <wp:docPr id="4" name="Picture 4" descr="PARKS_LH_cAj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_LH_cAjDfooterjpg"/>
                  <pic:cNvPicPr>
                    <a:picLocks noChangeAspect="1" noChangeArrowheads="1"/>
                  </pic:cNvPicPr>
                </pic:nvPicPr>
                <pic:blipFill>
                  <a:blip r:embed="rId1"/>
                  <a:srcRect/>
                  <a:stretch>
                    <a:fillRect/>
                  </a:stretch>
                </pic:blipFill>
                <pic:spPr bwMode="auto">
                  <a:xfrm>
                    <a:off x="0" y="0"/>
                    <a:ext cx="776605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90" w:rsidRDefault="00F14290">
      <w:r>
        <w:separator/>
      </w:r>
    </w:p>
  </w:footnote>
  <w:footnote w:type="continuationSeparator" w:id="0">
    <w:p w:rsidR="00F14290" w:rsidRDefault="00F14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19E" w:rsidRDefault="006D219E">
    <w:pPr>
      <w:pStyle w:val="Header"/>
      <w:ind w:left="-1440" w:right="-1440"/>
      <w:jc w:val="center"/>
    </w:pPr>
    <w:r>
      <w:rPr>
        <w:noProof/>
      </w:rPr>
      <w:drawing>
        <wp:inline distT="0" distB="0" distL="0" distR="0">
          <wp:extent cx="7772400" cy="2125345"/>
          <wp:effectExtent l="19050" t="0" r="0" b="0"/>
          <wp:docPr id="3" name="Picture 3" descr="PARKS_LH_cAj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_LH_cAjDheaderjpg"/>
                  <pic:cNvPicPr>
                    <a:picLocks noChangeAspect="1" noChangeArrowheads="1"/>
                  </pic:cNvPicPr>
                </pic:nvPicPr>
                <pic:blipFill>
                  <a:blip r:embed="rId1"/>
                  <a:srcRect/>
                  <a:stretch>
                    <a:fillRect/>
                  </a:stretch>
                </pic:blipFill>
                <pic:spPr bwMode="auto">
                  <a:xfrm>
                    <a:off x="0" y="0"/>
                    <a:ext cx="7772400" cy="2125345"/>
                  </a:xfrm>
                  <a:prstGeom prst="rect">
                    <a:avLst/>
                  </a:prstGeom>
                  <a:noFill/>
                  <a:ln w="9525">
                    <a:noFill/>
                    <a:miter lim="800000"/>
                    <a:headEnd/>
                    <a:tailEnd/>
                  </a:ln>
                </pic:spPr>
              </pic:pic>
            </a:graphicData>
          </a:graphic>
        </wp:inline>
      </w:drawing>
    </w:r>
  </w:p>
  <w:p w:rsidR="006D219E" w:rsidRDefault="006D219E">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011BD"/>
    <w:multiLevelType w:val="hybridMultilevel"/>
    <w:tmpl w:val="68724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BA713EA"/>
    <w:multiLevelType w:val="hybridMultilevel"/>
    <w:tmpl w:val="FF7AA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8C"/>
    <w:rsid w:val="00007479"/>
    <w:rsid w:val="0001554B"/>
    <w:rsid w:val="000300A7"/>
    <w:rsid w:val="00074DAF"/>
    <w:rsid w:val="00081199"/>
    <w:rsid w:val="000907A7"/>
    <w:rsid w:val="000F2142"/>
    <w:rsid w:val="00117437"/>
    <w:rsid w:val="00136AEB"/>
    <w:rsid w:val="00167CE5"/>
    <w:rsid w:val="001742E9"/>
    <w:rsid w:val="0018458F"/>
    <w:rsid w:val="00196634"/>
    <w:rsid w:val="001C1BE7"/>
    <w:rsid w:val="001E1C9F"/>
    <w:rsid w:val="00201F08"/>
    <w:rsid w:val="002425A9"/>
    <w:rsid w:val="002B48B1"/>
    <w:rsid w:val="002D672B"/>
    <w:rsid w:val="002E3863"/>
    <w:rsid w:val="00343FD2"/>
    <w:rsid w:val="003D457A"/>
    <w:rsid w:val="003D5D84"/>
    <w:rsid w:val="00433CF8"/>
    <w:rsid w:val="004433CD"/>
    <w:rsid w:val="004524F1"/>
    <w:rsid w:val="00474543"/>
    <w:rsid w:val="004C2799"/>
    <w:rsid w:val="00522A1B"/>
    <w:rsid w:val="00540463"/>
    <w:rsid w:val="00554073"/>
    <w:rsid w:val="00565972"/>
    <w:rsid w:val="00591F3B"/>
    <w:rsid w:val="005C0C30"/>
    <w:rsid w:val="005D5797"/>
    <w:rsid w:val="0060700E"/>
    <w:rsid w:val="00633477"/>
    <w:rsid w:val="00692326"/>
    <w:rsid w:val="006B4616"/>
    <w:rsid w:val="006D219E"/>
    <w:rsid w:val="006D687A"/>
    <w:rsid w:val="007225E4"/>
    <w:rsid w:val="00782B60"/>
    <w:rsid w:val="00812F84"/>
    <w:rsid w:val="00817F98"/>
    <w:rsid w:val="00840899"/>
    <w:rsid w:val="008455B1"/>
    <w:rsid w:val="008B0315"/>
    <w:rsid w:val="008F43E6"/>
    <w:rsid w:val="008F4B0B"/>
    <w:rsid w:val="00976289"/>
    <w:rsid w:val="009B78F9"/>
    <w:rsid w:val="009E34A6"/>
    <w:rsid w:val="009F4434"/>
    <w:rsid w:val="00A02841"/>
    <w:rsid w:val="00A1208C"/>
    <w:rsid w:val="00A369F2"/>
    <w:rsid w:val="00A37EE0"/>
    <w:rsid w:val="00A566A1"/>
    <w:rsid w:val="00A63859"/>
    <w:rsid w:val="00A800D6"/>
    <w:rsid w:val="00AA0BF8"/>
    <w:rsid w:val="00AA5A85"/>
    <w:rsid w:val="00B120C8"/>
    <w:rsid w:val="00B205B4"/>
    <w:rsid w:val="00B37778"/>
    <w:rsid w:val="00B42FB3"/>
    <w:rsid w:val="00B552B3"/>
    <w:rsid w:val="00B60FF9"/>
    <w:rsid w:val="00B667A7"/>
    <w:rsid w:val="00B70C57"/>
    <w:rsid w:val="00B80E20"/>
    <w:rsid w:val="00B94528"/>
    <w:rsid w:val="00C062B4"/>
    <w:rsid w:val="00C068A3"/>
    <w:rsid w:val="00C66023"/>
    <w:rsid w:val="00C678BC"/>
    <w:rsid w:val="00C73CD7"/>
    <w:rsid w:val="00C90AD9"/>
    <w:rsid w:val="00C90E7E"/>
    <w:rsid w:val="00C92B4D"/>
    <w:rsid w:val="00CC69D3"/>
    <w:rsid w:val="00D24811"/>
    <w:rsid w:val="00DB3958"/>
    <w:rsid w:val="00DC0BFE"/>
    <w:rsid w:val="00DC6FDC"/>
    <w:rsid w:val="00DD7027"/>
    <w:rsid w:val="00E20A02"/>
    <w:rsid w:val="00E24531"/>
    <w:rsid w:val="00E375B2"/>
    <w:rsid w:val="00E47D9C"/>
    <w:rsid w:val="00E771F4"/>
    <w:rsid w:val="00E80F4B"/>
    <w:rsid w:val="00F14290"/>
    <w:rsid w:val="00F4608E"/>
    <w:rsid w:val="00FA0E35"/>
    <w:rsid w:val="00FE5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FE6EA-9437-4B4A-B268-D616F84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B2"/>
    <w:rPr>
      <w:rFonts w:ascii="Arial" w:hAnsi="Arial" w:cs="Arial"/>
      <w:bCs/>
      <w:sz w:val="24"/>
      <w:szCs w:val="24"/>
    </w:rPr>
  </w:style>
  <w:style w:type="paragraph" w:styleId="Heading1">
    <w:name w:val="heading 1"/>
    <w:basedOn w:val="Normal"/>
    <w:next w:val="Normal"/>
    <w:qFormat/>
    <w:rsid w:val="001742E9"/>
    <w:pPr>
      <w:keepNext/>
      <w:outlineLvl w:val="0"/>
    </w:pPr>
    <w:rPr>
      <w:u w:val="single"/>
    </w:rPr>
  </w:style>
  <w:style w:type="paragraph" w:styleId="Heading2">
    <w:name w:val="heading 2"/>
    <w:basedOn w:val="Normal"/>
    <w:next w:val="Normal"/>
    <w:qFormat/>
    <w:rsid w:val="001742E9"/>
    <w:pPr>
      <w:keepNext/>
      <w:outlineLvl w:val="1"/>
    </w:pPr>
    <w:rPr>
      <w:b/>
      <w:bCs w:val="0"/>
      <w:u w:val="single"/>
    </w:rPr>
  </w:style>
  <w:style w:type="paragraph" w:styleId="Heading3">
    <w:name w:val="heading 3"/>
    <w:basedOn w:val="Normal"/>
    <w:next w:val="Normal"/>
    <w:qFormat/>
    <w:rsid w:val="001742E9"/>
    <w:pPr>
      <w:keepNext/>
      <w:outlineLvl w:val="2"/>
    </w:pPr>
    <w:rPr>
      <w:b/>
      <w:bCs w:val="0"/>
    </w:rPr>
  </w:style>
  <w:style w:type="paragraph" w:styleId="Heading4">
    <w:name w:val="heading 4"/>
    <w:basedOn w:val="Normal"/>
    <w:next w:val="Normal"/>
    <w:qFormat/>
    <w:rsid w:val="001742E9"/>
    <w:pPr>
      <w:keepNext/>
      <w:jc w:val="right"/>
      <w:outlineLvl w:val="3"/>
    </w:pPr>
    <w:rPr>
      <w:b/>
      <w:bCs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42E9"/>
    <w:pPr>
      <w:tabs>
        <w:tab w:val="center" w:pos="4320"/>
        <w:tab w:val="right" w:pos="8640"/>
      </w:tabs>
    </w:pPr>
  </w:style>
  <w:style w:type="paragraph" w:styleId="Footer">
    <w:name w:val="footer"/>
    <w:basedOn w:val="Normal"/>
    <w:link w:val="FooterChar"/>
    <w:uiPriority w:val="99"/>
    <w:rsid w:val="001742E9"/>
    <w:pPr>
      <w:tabs>
        <w:tab w:val="center" w:pos="4320"/>
        <w:tab w:val="right" w:pos="8640"/>
      </w:tabs>
    </w:pPr>
  </w:style>
  <w:style w:type="character" w:styleId="PageNumber">
    <w:name w:val="page number"/>
    <w:basedOn w:val="DefaultParagraphFont"/>
    <w:semiHidden/>
    <w:rsid w:val="001742E9"/>
  </w:style>
  <w:style w:type="paragraph" w:styleId="NoSpacing">
    <w:name w:val="No Spacing"/>
    <w:uiPriority w:val="1"/>
    <w:qFormat/>
    <w:rsid w:val="00C73CD7"/>
    <w:rPr>
      <w:rFonts w:ascii="Arial" w:hAnsi="Arial" w:cs="Arial"/>
      <w:bCs/>
      <w:sz w:val="24"/>
      <w:szCs w:val="24"/>
    </w:rPr>
  </w:style>
  <w:style w:type="paragraph" w:styleId="BalloonText">
    <w:name w:val="Balloon Text"/>
    <w:basedOn w:val="Normal"/>
    <w:link w:val="BalloonTextChar"/>
    <w:uiPriority w:val="99"/>
    <w:semiHidden/>
    <w:unhideWhenUsed/>
    <w:rsid w:val="00E375B2"/>
    <w:rPr>
      <w:rFonts w:ascii="Tahoma" w:hAnsi="Tahoma" w:cs="Tahoma"/>
      <w:sz w:val="16"/>
      <w:szCs w:val="16"/>
    </w:rPr>
  </w:style>
  <w:style w:type="character" w:customStyle="1" w:styleId="BalloonTextChar">
    <w:name w:val="Balloon Text Char"/>
    <w:basedOn w:val="DefaultParagraphFont"/>
    <w:link w:val="BalloonText"/>
    <w:uiPriority w:val="99"/>
    <w:semiHidden/>
    <w:rsid w:val="00E375B2"/>
    <w:rPr>
      <w:rFonts w:ascii="Tahoma" w:hAnsi="Tahoma" w:cs="Tahoma"/>
      <w:bCs/>
      <w:sz w:val="16"/>
      <w:szCs w:val="16"/>
    </w:rPr>
  </w:style>
  <w:style w:type="character" w:customStyle="1" w:styleId="FooterChar">
    <w:name w:val="Footer Char"/>
    <w:basedOn w:val="DefaultParagraphFont"/>
    <w:link w:val="Footer"/>
    <w:uiPriority w:val="99"/>
    <w:rsid w:val="00433CF8"/>
    <w:rPr>
      <w:rFonts w:ascii="Arial" w:hAnsi="Arial" w:cs="Arial"/>
      <w:bCs/>
      <w:sz w:val="24"/>
      <w:szCs w:val="24"/>
    </w:rPr>
  </w:style>
  <w:style w:type="paragraph" w:styleId="ListParagraph">
    <w:name w:val="List Paragraph"/>
    <w:basedOn w:val="Normal"/>
    <w:uiPriority w:val="34"/>
    <w:qFormat/>
    <w:rsid w:val="0000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schloesser\Desktop\Dargl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B3D9-2501-4C81-86CB-C5108531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Dargle Letterhead.dot</Template>
  <TotalTime>6</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Milwaukee County</dc:creator>
  <cp:keywords/>
  <dc:description/>
  <cp:lastModifiedBy>Haeger, Megan</cp:lastModifiedBy>
  <cp:revision>7</cp:revision>
  <cp:lastPrinted>2015-11-20T15:54:00Z</cp:lastPrinted>
  <dcterms:created xsi:type="dcterms:W3CDTF">2016-11-02T19:07:00Z</dcterms:created>
  <dcterms:modified xsi:type="dcterms:W3CDTF">2016-11-17T14:31:00Z</dcterms:modified>
</cp:coreProperties>
</file>