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B539" w14:textId="1914BBAB" w:rsidR="00A11B54" w:rsidRDefault="00A11B54">
      <w:pPr>
        <w:jc w:val="right"/>
      </w:pPr>
      <w:r>
        <w:t xml:space="preserve">File No. </w:t>
      </w:r>
      <w:r w:rsidR="009F2BB9">
        <w:t>16-317</w:t>
      </w:r>
    </w:p>
    <w:p w14:paraId="54F207F3" w14:textId="77777777" w:rsidR="00A11B54" w:rsidRDefault="00A11B54">
      <w:pPr>
        <w:jc w:val="right"/>
      </w:pPr>
      <w:r>
        <w:t>(Journal, )</w:t>
      </w:r>
    </w:p>
    <w:p w14:paraId="6427D09D" w14:textId="77777777" w:rsidR="00A11B54" w:rsidRDefault="00A11B54">
      <w:pPr>
        <w:jc w:val="right"/>
      </w:pPr>
    </w:p>
    <w:p w14:paraId="667B00FB" w14:textId="2D4E1EFD" w:rsidR="00A11B54" w:rsidRPr="00CE5338" w:rsidRDefault="00CE5338" w:rsidP="00275CD7">
      <w:pPr>
        <w:autoSpaceDE w:val="0"/>
        <w:autoSpaceDN w:val="0"/>
        <w:adjustRightInd w:val="0"/>
        <w:rPr>
          <w:rFonts w:cs="CG Omega"/>
          <w:szCs w:val="24"/>
        </w:rPr>
      </w:pPr>
      <w:r>
        <w:rPr>
          <w:szCs w:val="24"/>
        </w:rPr>
        <w:t xml:space="preserve">(ITEM *) </w:t>
      </w:r>
      <w:r w:rsidR="00FB2721" w:rsidRPr="00182576">
        <w:rPr>
          <w:rFonts w:cs="CG Omega"/>
          <w:szCs w:val="24"/>
        </w:rPr>
        <w:t xml:space="preserve">Request for </w:t>
      </w:r>
      <w:r w:rsidR="00BA708E">
        <w:rPr>
          <w:rFonts w:cs="CG Omega"/>
          <w:szCs w:val="24"/>
        </w:rPr>
        <w:t>a</w:t>
      </w:r>
      <w:r w:rsidR="00FB2721" w:rsidRPr="00182576">
        <w:rPr>
          <w:rFonts w:cs="CG Omega"/>
          <w:szCs w:val="24"/>
        </w:rPr>
        <w:t xml:space="preserve">uthorization to execute </w:t>
      </w:r>
      <w:r w:rsidR="00356120" w:rsidRPr="006D026A">
        <w:t xml:space="preserve">a </w:t>
      </w:r>
      <w:r w:rsidR="008122A7">
        <w:t>professional service agreement</w:t>
      </w:r>
      <w:r w:rsidR="00356120">
        <w:t xml:space="preserve"> </w:t>
      </w:r>
      <w:r w:rsidR="00356120" w:rsidRPr="006D026A">
        <w:t xml:space="preserve">with </w:t>
      </w:r>
      <w:r w:rsidR="00BF6D8F">
        <w:t>POWER Engineers</w:t>
      </w:r>
      <w:r w:rsidR="00844D23" w:rsidRPr="00BF6D8F">
        <w:t xml:space="preserve"> </w:t>
      </w:r>
      <w:r w:rsidR="00BF6D8F" w:rsidRPr="00BF6D8F">
        <w:t xml:space="preserve">for the implementation of </w:t>
      </w:r>
      <w:proofErr w:type="spellStart"/>
      <w:r w:rsidR="00BF6D8F" w:rsidRPr="00BF6D8F">
        <w:t>Cityworks</w:t>
      </w:r>
      <w:proofErr w:type="spellEnd"/>
      <w:r w:rsidR="00BF6D8F" w:rsidRPr="00BF6D8F">
        <w:t xml:space="preserve"> Work Order/Asset Management Software </w:t>
      </w:r>
      <w:r w:rsidR="00AC0178" w:rsidRPr="00BF6D8F">
        <w:t>by recommending</w:t>
      </w:r>
      <w:r w:rsidR="00AC0178" w:rsidRPr="00CE5338">
        <w:rPr>
          <w:rFonts w:cs="CG Omega"/>
          <w:szCs w:val="24"/>
        </w:rPr>
        <w:t xml:space="preserve"> adoption of the following</w:t>
      </w:r>
      <w:r w:rsidR="00A11B54" w:rsidRPr="00CE5338">
        <w:rPr>
          <w:rFonts w:cs="CG Omega"/>
          <w:szCs w:val="24"/>
        </w:rPr>
        <w:t>:</w:t>
      </w:r>
    </w:p>
    <w:p w14:paraId="17E1973F" w14:textId="77777777" w:rsidR="00A11B54" w:rsidRPr="00182576" w:rsidRDefault="00A11B54" w:rsidP="00BA708E">
      <w:pPr>
        <w:jc w:val="both"/>
        <w:rPr>
          <w:szCs w:val="24"/>
        </w:rPr>
      </w:pPr>
    </w:p>
    <w:p w14:paraId="4473FB3E" w14:textId="77777777" w:rsidR="00A11B54" w:rsidRPr="00182576" w:rsidRDefault="00A11B54" w:rsidP="00BA708E">
      <w:pPr>
        <w:pStyle w:val="Heading1"/>
        <w:jc w:val="both"/>
        <w:rPr>
          <w:szCs w:val="24"/>
        </w:rPr>
      </w:pPr>
      <w:r w:rsidRPr="00182576">
        <w:rPr>
          <w:szCs w:val="24"/>
        </w:rPr>
        <w:t>A RESOLUTION</w:t>
      </w:r>
    </w:p>
    <w:p w14:paraId="307A4B92" w14:textId="77777777" w:rsidR="00A11B54" w:rsidRPr="00182576" w:rsidRDefault="00A11B54" w:rsidP="00BA708E">
      <w:pPr>
        <w:jc w:val="both"/>
        <w:rPr>
          <w:szCs w:val="24"/>
        </w:rPr>
      </w:pPr>
    </w:p>
    <w:p w14:paraId="5EB1F5E8" w14:textId="0CCA3238" w:rsidR="00A75E01" w:rsidRPr="00DE3650" w:rsidRDefault="00A75E01" w:rsidP="00DE3650">
      <w:pPr>
        <w:ind w:firstLine="720"/>
        <w:jc w:val="both"/>
        <w:rPr>
          <w:rFonts w:cs="CG Omega"/>
          <w:szCs w:val="24"/>
        </w:rPr>
      </w:pPr>
      <w:r w:rsidRPr="00DE3650">
        <w:rPr>
          <w:rFonts w:cs="CG Omega"/>
          <w:szCs w:val="24"/>
        </w:rPr>
        <w:t>WHEREAS,</w:t>
      </w:r>
      <w:r w:rsidR="0041755B" w:rsidRPr="00DE3650">
        <w:rPr>
          <w:rFonts w:cs="CG Omega"/>
          <w:szCs w:val="24"/>
        </w:rPr>
        <w:t xml:space="preserve"> </w:t>
      </w:r>
      <w:r w:rsidR="00063DBD">
        <w:rPr>
          <w:rFonts w:cs="CG Omega"/>
          <w:szCs w:val="24"/>
        </w:rPr>
        <w:t>a</w:t>
      </w:r>
      <w:r w:rsidR="00DE3650" w:rsidRPr="00DE3650">
        <w:rPr>
          <w:rFonts w:cs="CG Omega"/>
          <w:szCs w:val="24"/>
        </w:rPr>
        <w:t xml:space="preserve">s part of the approved </w:t>
      </w:r>
      <w:r w:rsidR="00BF6D8F">
        <w:rPr>
          <w:rFonts w:cs="CG Omega"/>
          <w:szCs w:val="24"/>
        </w:rPr>
        <w:t xml:space="preserve">2015 and </w:t>
      </w:r>
      <w:r w:rsidR="00DE3650" w:rsidRPr="00DE3650">
        <w:rPr>
          <w:rFonts w:cs="CG Omega"/>
          <w:szCs w:val="24"/>
        </w:rPr>
        <w:t>201</w:t>
      </w:r>
      <w:r w:rsidR="00275CD7">
        <w:rPr>
          <w:rFonts w:cs="CG Omega"/>
          <w:szCs w:val="24"/>
        </w:rPr>
        <w:t>6</w:t>
      </w:r>
      <w:r w:rsidR="00DE3650" w:rsidRPr="00DE3650">
        <w:rPr>
          <w:rFonts w:cs="CG Omega"/>
          <w:szCs w:val="24"/>
        </w:rPr>
        <w:t xml:space="preserve"> capital budget, the County Board of Supervisors and the County Executive approved the capital improvement project WO</w:t>
      </w:r>
      <w:r w:rsidR="00002791">
        <w:rPr>
          <w:rFonts w:cs="CG Omega"/>
          <w:szCs w:val="24"/>
        </w:rPr>
        <w:t>948</w:t>
      </w:r>
      <w:r w:rsidR="00DE3650" w:rsidRPr="00DE3650">
        <w:rPr>
          <w:rFonts w:cs="CG Omega"/>
          <w:szCs w:val="24"/>
        </w:rPr>
        <w:t xml:space="preserve"> – </w:t>
      </w:r>
      <w:r w:rsidR="00275CD7">
        <w:rPr>
          <w:rFonts w:cs="CG Omega"/>
          <w:szCs w:val="24"/>
        </w:rPr>
        <w:t xml:space="preserve">Milwaukee County </w:t>
      </w:r>
      <w:r w:rsidR="00002791">
        <w:rPr>
          <w:rFonts w:cs="CG Omega"/>
          <w:szCs w:val="24"/>
        </w:rPr>
        <w:t>Asset and Work Order System</w:t>
      </w:r>
      <w:r w:rsidR="0041755B" w:rsidRPr="00DE3650">
        <w:rPr>
          <w:rFonts w:cs="CG Omega"/>
          <w:szCs w:val="24"/>
        </w:rPr>
        <w:t>;</w:t>
      </w:r>
      <w:r w:rsidR="00FB2721" w:rsidRPr="00182576">
        <w:rPr>
          <w:rFonts w:cs="CG Omega"/>
          <w:szCs w:val="24"/>
        </w:rPr>
        <w:t xml:space="preserve"> </w:t>
      </w:r>
      <w:r w:rsidRPr="00DE3650">
        <w:rPr>
          <w:rFonts w:cs="CG Omega"/>
          <w:szCs w:val="24"/>
        </w:rPr>
        <w:t>and</w:t>
      </w:r>
    </w:p>
    <w:p w14:paraId="6C33A543" w14:textId="77777777" w:rsidR="00A75E01" w:rsidRPr="00182576" w:rsidRDefault="00A75E01" w:rsidP="0041755B">
      <w:pPr>
        <w:ind w:firstLine="720"/>
        <w:jc w:val="both"/>
        <w:rPr>
          <w:szCs w:val="24"/>
        </w:rPr>
      </w:pPr>
    </w:p>
    <w:p w14:paraId="26612B01" w14:textId="3AA33A12" w:rsidR="00A11B54" w:rsidRPr="00275CD7" w:rsidRDefault="00A11B54" w:rsidP="00427102">
      <w:pPr>
        <w:autoSpaceDE w:val="0"/>
        <w:autoSpaceDN w:val="0"/>
        <w:adjustRightInd w:val="0"/>
        <w:ind w:firstLine="720"/>
        <w:rPr>
          <w:rFonts w:cs="CG Omega"/>
          <w:szCs w:val="24"/>
        </w:rPr>
      </w:pPr>
      <w:r w:rsidRPr="004A79AC">
        <w:rPr>
          <w:szCs w:val="24"/>
        </w:rPr>
        <w:t>WHEREAS,</w:t>
      </w:r>
      <w:r w:rsidR="0041755B" w:rsidRPr="004A79AC">
        <w:rPr>
          <w:szCs w:val="24"/>
        </w:rPr>
        <w:t xml:space="preserve"> </w:t>
      </w:r>
      <w:r w:rsidR="008122A7">
        <w:t>a</w:t>
      </w:r>
      <w:r w:rsidR="008122A7" w:rsidRPr="00B553A5">
        <w:t>t the completion of this project, the County will have an enterprise approach to work order and facility asset tracking and maintenance</w:t>
      </w:r>
      <w:r w:rsidR="00063DBD" w:rsidRPr="004A79AC">
        <w:rPr>
          <w:szCs w:val="24"/>
        </w:rPr>
        <w:t>; and</w:t>
      </w:r>
    </w:p>
    <w:p w14:paraId="4DF4A0CC" w14:textId="77777777" w:rsidR="00F371F0" w:rsidRPr="00182576" w:rsidRDefault="00F371F0" w:rsidP="0041755B">
      <w:pPr>
        <w:ind w:firstLine="720"/>
        <w:jc w:val="both"/>
        <w:rPr>
          <w:szCs w:val="24"/>
        </w:rPr>
      </w:pPr>
    </w:p>
    <w:p w14:paraId="2A633248" w14:textId="2310DE92" w:rsidR="003A37D9" w:rsidRDefault="003A37D9" w:rsidP="0041755B">
      <w:pPr>
        <w:ind w:firstLine="720"/>
        <w:jc w:val="both"/>
        <w:rPr>
          <w:szCs w:val="24"/>
        </w:rPr>
      </w:pPr>
      <w:r w:rsidRPr="00257639">
        <w:rPr>
          <w:szCs w:val="24"/>
        </w:rPr>
        <w:t>WHEREAS</w:t>
      </w:r>
      <w:r w:rsidR="008122A7">
        <w:t>, in 2015, the Department of Administrative Services – Information Management Services Division (DAS-IMSD) pe</w:t>
      </w:r>
      <w:r w:rsidR="008122A7" w:rsidRPr="00B553A5">
        <w:t>rformed a needs assessment with the goal of selecting a tool that would enable a central approach to asset and facility maintenance throughout the County, provide visibility into preventative maintenance efforts, enable lifecycle management maturity, and allow for standard facility maintenance best practices County-</w:t>
      </w:r>
      <w:r w:rsidR="008122A7">
        <w:t>wide</w:t>
      </w:r>
      <w:r w:rsidRPr="00063DBD">
        <w:rPr>
          <w:szCs w:val="24"/>
        </w:rPr>
        <w:t xml:space="preserve">; </w:t>
      </w:r>
      <w:r w:rsidRPr="00182576">
        <w:rPr>
          <w:szCs w:val="24"/>
        </w:rPr>
        <w:t xml:space="preserve">and  </w:t>
      </w:r>
    </w:p>
    <w:p w14:paraId="7C94A87F" w14:textId="77777777" w:rsidR="008122A7" w:rsidRDefault="008122A7" w:rsidP="0041755B">
      <w:pPr>
        <w:ind w:firstLine="720"/>
        <w:jc w:val="both"/>
        <w:rPr>
          <w:szCs w:val="24"/>
        </w:rPr>
      </w:pPr>
    </w:p>
    <w:p w14:paraId="1FC10007" w14:textId="398B8761" w:rsidR="008122A7" w:rsidRDefault="008122A7" w:rsidP="0041755B">
      <w:pPr>
        <w:ind w:firstLine="720"/>
        <w:jc w:val="both"/>
      </w:pPr>
      <w:r>
        <w:rPr>
          <w:szCs w:val="24"/>
        </w:rPr>
        <w:t xml:space="preserve">WHEREAS, </w:t>
      </w:r>
      <w:r>
        <w:t>a</w:t>
      </w:r>
      <w:r w:rsidRPr="00B553A5">
        <w:t>s a result of this assessment, it was determined that City Works was the application that would best meet the County’s work order and asset needs</w:t>
      </w:r>
      <w:r>
        <w:t>; and</w:t>
      </w:r>
    </w:p>
    <w:p w14:paraId="424A732E" w14:textId="77777777" w:rsidR="003A37D9" w:rsidRDefault="003A37D9" w:rsidP="0041755B">
      <w:pPr>
        <w:ind w:firstLine="720"/>
        <w:jc w:val="both"/>
      </w:pPr>
    </w:p>
    <w:p w14:paraId="031EF258" w14:textId="26D60696" w:rsidR="00931DD0" w:rsidRPr="00182576" w:rsidRDefault="00BA708E" w:rsidP="003A37D9">
      <w:pPr>
        <w:ind w:firstLine="720"/>
        <w:jc w:val="both"/>
        <w:rPr>
          <w:szCs w:val="24"/>
        </w:rPr>
      </w:pPr>
      <w:r w:rsidRPr="00063DBD">
        <w:rPr>
          <w:szCs w:val="24"/>
        </w:rPr>
        <w:t>WHEREAS,</w:t>
      </w:r>
      <w:r w:rsidR="0041755B" w:rsidRPr="00063DBD">
        <w:rPr>
          <w:szCs w:val="24"/>
        </w:rPr>
        <w:t xml:space="preserve"> </w:t>
      </w:r>
      <w:r w:rsidR="008122A7">
        <w:rPr>
          <w:szCs w:val="24"/>
        </w:rPr>
        <w:t>i</w:t>
      </w:r>
      <w:r w:rsidR="00063DBD" w:rsidRPr="00063DBD">
        <w:rPr>
          <w:szCs w:val="24"/>
        </w:rPr>
        <w:t xml:space="preserve">n </w:t>
      </w:r>
      <w:r w:rsidR="00275CD7">
        <w:rPr>
          <w:szCs w:val="24"/>
        </w:rPr>
        <w:t>December</w:t>
      </w:r>
      <w:r w:rsidR="00063DBD" w:rsidRPr="00063DBD">
        <w:rPr>
          <w:szCs w:val="24"/>
        </w:rPr>
        <w:t xml:space="preserve"> of 2015, </w:t>
      </w:r>
      <w:r w:rsidR="006D5269">
        <w:t>i</w:t>
      </w:r>
      <w:r w:rsidR="00427102">
        <w:t xml:space="preserve">n cooperation with </w:t>
      </w:r>
      <w:r w:rsidR="003A37D9" w:rsidRPr="00257639">
        <w:t>Procurement,</w:t>
      </w:r>
      <w:r w:rsidR="00CE17A6">
        <w:t xml:space="preserve"> Corporation Counsel, Risk Management, and the Community Deve</w:t>
      </w:r>
      <w:r w:rsidR="008122A7">
        <w:t>lopment Business Partners,</w:t>
      </w:r>
      <w:r w:rsidR="003A37D9" w:rsidRPr="00257639">
        <w:t xml:space="preserve"> DAS-IMSD issued a</w:t>
      </w:r>
      <w:r w:rsidR="00002791">
        <w:t>n</w:t>
      </w:r>
      <w:r w:rsidR="003A37D9" w:rsidRPr="00257639">
        <w:t xml:space="preserve"> </w:t>
      </w:r>
      <w:r w:rsidR="00CE17A6">
        <w:t>RFP to find a qualified vendor to assist DAS-IMSD with the</w:t>
      </w:r>
      <w:r w:rsidR="008122A7">
        <w:t xml:space="preserve"> implementation of City Works C</w:t>
      </w:r>
      <w:r w:rsidR="00F56D36">
        <w:t>ounty-wide;</w:t>
      </w:r>
      <w:r w:rsidR="00CE17A6">
        <w:t xml:space="preserve"> </w:t>
      </w:r>
      <w:r w:rsidRPr="00063DBD">
        <w:rPr>
          <w:szCs w:val="24"/>
        </w:rPr>
        <w:t xml:space="preserve"> </w:t>
      </w:r>
      <w:r w:rsidR="00931DD0" w:rsidRPr="00182576">
        <w:rPr>
          <w:szCs w:val="24"/>
        </w:rPr>
        <w:t>and</w:t>
      </w:r>
      <w:r w:rsidR="007A72D5" w:rsidRPr="00182576">
        <w:rPr>
          <w:szCs w:val="24"/>
        </w:rPr>
        <w:t xml:space="preserve">  </w:t>
      </w:r>
    </w:p>
    <w:p w14:paraId="7C7DD419" w14:textId="77777777" w:rsidR="0041755B" w:rsidRDefault="0041755B" w:rsidP="0041755B">
      <w:pPr>
        <w:ind w:firstLine="720"/>
        <w:jc w:val="both"/>
        <w:rPr>
          <w:szCs w:val="24"/>
        </w:rPr>
      </w:pPr>
    </w:p>
    <w:p w14:paraId="023EBAD2" w14:textId="1A1989FF" w:rsidR="0041755B" w:rsidRPr="005D2864" w:rsidRDefault="0041755B" w:rsidP="005D2864">
      <w:pPr>
        <w:ind w:firstLine="720"/>
        <w:jc w:val="both"/>
        <w:rPr>
          <w:rFonts w:ascii="Calibri" w:hAnsi="Calibri"/>
        </w:rPr>
      </w:pPr>
      <w:r w:rsidRPr="00182576">
        <w:rPr>
          <w:szCs w:val="24"/>
        </w:rPr>
        <w:t>WHEREAS,</w:t>
      </w:r>
      <w:r>
        <w:rPr>
          <w:szCs w:val="24"/>
        </w:rPr>
        <w:t xml:space="preserve"> </w:t>
      </w:r>
      <w:r w:rsidR="00F56D36">
        <w:t>following</w:t>
      </w:r>
      <w:r w:rsidR="008122A7">
        <w:t xml:space="preserve"> a</w:t>
      </w:r>
      <w:r w:rsidR="005D2864" w:rsidRPr="005D2864">
        <w:t xml:space="preserve"> thorough review of each proposal </w:t>
      </w:r>
      <w:r w:rsidR="00F56D36">
        <w:t>and</w:t>
      </w:r>
      <w:r w:rsidR="005D2864" w:rsidRPr="005D2864">
        <w:t xml:space="preserve"> completion of vendor demonstrations, it was determined that </w:t>
      </w:r>
      <w:r w:rsidR="00002791">
        <w:t>POWER Engineers</w:t>
      </w:r>
      <w:r w:rsidR="00844D23">
        <w:rPr>
          <w:rFonts w:ascii="Calibri" w:hAnsi="Calibri"/>
        </w:rPr>
        <w:t xml:space="preserve"> </w:t>
      </w:r>
      <w:r w:rsidR="005D2864" w:rsidRPr="005D2864">
        <w:t>was best positioned to meet the County’s needs at a cost effective price</w:t>
      </w:r>
      <w:r w:rsidRPr="005D2864">
        <w:t>; and</w:t>
      </w:r>
    </w:p>
    <w:p w14:paraId="3B91C7F5" w14:textId="77777777" w:rsidR="0041755B" w:rsidRDefault="0041755B" w:rsidP="0041755B">
      <w:pPr>
        <w:ind w:firstLine="720"/>
        <w:jc w:val="both"/>
        <w:rPr>
          <w:szCs w:val="24"/>
        </w:rPr>
      </w:pPr>
    </w:p>
    <w:p w14:paraId="62B0C84A" w14:textId="0B2733B0" w:rsidR="0041755B" w:rsidRPr="005D2864" w:rsidRDefault="0041755B" w:rsidP="0041755B">
      <w:pPr>
        <w:ind w:firstLine="720"/>
        <w:jc w:val="both"/>
      </w:pPr>
      <w:r w:rsidRPr="00D55961">
        <w:t>WHEREAS,</w:t>
      </w:r>
      <w:r w:rsidR="00201609" w:rsidRPr="00D55961">
        <w:t xml:space="preserve"> </w:t>
      </w:r>
      <w:r w:rsidR="008122A7">
        <w:t xml:space="preserve">DAS-IMSD, in conjunction with the </w:t>
      </w:r>
      <w:r w:rsidR="00427102">
        <w:t>Community Development Business Partners</w:t>
      </w:r>
      <w:r w:rsidR="00D55961" w:rsidRPr="00D55961">
        <w:t xml:space="preserve">, </w:t>
      </w:r>
      <w:r w:rsidR="005D2864" w:rsidRPr="00D55961">
        <w:t xml:space="preserve">Risk Management, and Corporation Counsel, </w:t>
      </w:r>
      <w:r w:rsidR="008122A7">
        <w:t xml:space="preserve">have </w:t>
      </w:r>
      <w:r w:rsidR="005D2864" w:rsidRPr="00D55961">
        <w:t>negotiate</w:t>
      </w:r>
      <w:r w:rsidR="008122A7">
        <w:t>d a professional service agreement</w:t>
      </w:r>
      <w:r w:rsidR="005D2864" w:rsidRPr="00D55961">
        <w:t xml:space="preserve"> with </w:t>
      </w:r>
      <w:r w:rsidR="00002791">
        <w:t>POWER Engineers</w:t>
      </w:r>
      <w:r w:rsidR="00844D23" w:rsidRPr="00D55961">
        <w:rPr>
          <w:rFonts w:ascii="Calibri" w:hAnsi="Calibri"/>
        </w:rPr>
        <w:t xml:space="preserve"> </w:t>
      </w:r>
      <w:r w:rsidR="009E34EC">
        <w:t>to validate requirements, assist with the re-engineering of work order/asset business process and to configure and implement</w:t>
      </w:r>
      <w:r w:rsidR="009E34EC" w:rsidRPr="00B553A5">
        <w:t xml:space="preserve"> City Works</w:t>
      </w:r>
      <w:r w:rsidR="009E34EC">
        <w:t xml:space="preserve"> to meet County need</w:t>
      </w:r>
      <w:r w:rsidRPr="00D55961">
        <w:t>; and</w:t>
      </w:r>
    </w:p>
    <w:p w14:paraId="1D31009E" w14:textId="1816014E" w:rsidR="00A11B54" w:rsidRPr="00182576" w:rsidRDefault="00A11B54" w:rsidP="00201609">
      <w:pPr>
        <w:tabs>
          <w:tab w:val="left" w:pos="1800"/>
        </w:tabs>
        <w:jc w:val="both"/>
        <w:rPr>
          <w:szCs w:val="24"/>
        </w:rPr>
      </w:pPr>
    </w:p>
    <w:p w14:paraId="02A441A0" w14:textId="2382E713" w:rsidR="00213FC9" w:rsidRPr="00D55961" w:rsidRDefault="00D96300" w:rsidP="00D96300">
      <w:pPr>
        <w:ind w:firstLine="720"/>
        <w:jc w:val="both"/>
      </w:pPr>
      <w:r w:rsidRPr="00D55961">
        <w:t>WHEREAS</w:t>
      </w:r>
      <w:r w:rsidR="00710847" w:rsidRPr="00D55961">
        <w:t xml:space="preserve">, </w:t>
      </w:r>
      <w:r w:rsidR="009E34EC" w:rsidRPr="00B553A5">
        <w:t>POWER Engineers</w:t>
      </w:r>
      <w:r w:rsidR="009E34EC" w:rsidRPr="00B553A5" w:rsidDel="00D02C21">
        <w:t xml:space="preserve"> </w:t>
      </w:r>
      <w:r w:rsidR="009E34EC">
        <w:t>professional service agreement</w:t>
      </w:r>
      <w:r w:rsidR="00962D3D">
        <w:t xml:space="preserve"> is valued at $783,98</w:t>
      </w:r>
      <w:r w:rsidR="009E34EC" w:rsidRPr="00B553A5">
        <w:t>0.</w:t>
      </w:r>
      <w:r w:rsidR="00891085">
        <w:t>1</w:t>
      </w:r>
      <w:bookmarkStart w:id="0" w:name="_GoBack"/>
      <w:bookmarkEnd w:id="0"/>
      <w:r w:rsidR="00962D3D">
        <w:t>9</w:t>
      </w:r>
      <w:r w:rsidR="009E34EC" w:rsidRPr="00B553A5">
        <w:t xml:space="preserve">  The City Works implementation is expected to be completed within two (2) years of project kick-off</w:t>
      </w:r>
      <w:r w:rsidR="009E34EC">
        <w:t xml:space="preserve">; DAS-IMSD is requesting the professional service agreement </w:t>
      </w:r>
      <w:r w:rsidR="009E34EC" w:rsidRPr="00B553A5">
        <w:t>to include the initial period of two (2) years as well as the option of two (2) one (1) year renewals</w:t>
      </w:r>
      <w:r w:rsidR="0013653C" w:rsidRPr="00D55961">
        <w:t xml:space="preserve">; </w:t>
      </w:r>
      <w:r w:rsidR="00213FC9" w:rsidRPr="00D55961">
        <w:t>and</w:t>
      </w:r>
    </w:p>
    <w:p w14:paraId="496CC199" w14:textId="77777777" w:rsidR="00B52DFC" w:rsidRPr="00D55961" w:rsidRDefault="00B52DFC" w:rsidP="00B52DFC">
      <w:pPr>
        <w:ind w:firstLine="720"/>
        <w:jc w:val="both"/>
        <w:rPr>
          <w:highlight w:val="yellow"/>
        </w:rPr>
      </w:pPr>
    </w:p>
    <w:p w14:paraId="759A08FE" w14:textId="6DF583E1" w:rsidR="00201609" w:rsidRDefault="00B52DFC" w:rsidP="009E34EC">
      <w:pPr>
        <w:ind w:firstLine="720"/>
        <w:jc w:val="both"/>
      </w:pPr>
      <w:r w:rsidRPr="00D55961">
        <w:t>WHEREAS</w:t>
      </w:r>
      <w:r w:rsidRPr="00BF6D8F">
        <w:t xml:space="preserve">, </w:t>
      </w:r>
      <w:r w:rsidR="009E34EC" w:rsidRPr="00B553A5">
        <w:t xml:space="preserve">overall project (WO948 –Milwaukee County Asset and Work Order System) will include: the </w:t>
      </w:r>
      <w:r w:rsidR="009E34EC">
        <w:t>professional service agreement</w:t>
      </w:r>
      <w:r w:rsidR="009E34EC" w:rsidRPr="00B553A5">
        <w:t xml:space="preserve"> with POWER Engineers; project management; mobile hardware (tablets)</w:t>
      </w:r>
      <w:r w:rsidR="00962D3D">
        <w:t xml:space="preserve"> pilot</w:t>
      </w:r>
      <w:r w:rsidR="009E34EC" w:rsidRPr="00B553A5">
        <w:t>; and an additional project contingency allocation of ten percent (10%), for a total project cost of $1,252,830</w:t>
      </w:r>
      <w:r w:rsidR="009E34EC">
        <w:t>; now, therefore</w:t>
      </w:r>
    </w:p>
    <w:p w14:paraId="02FCA9D5" w14:textId="77777777" w:rsidR="009E34EC" w:rsidRDefault="009E34EC" w:rsidP="009E34EC">
      <w:pPr>
        <w:ind w:firstLine="720"/>
        <w:jc w:val="both"/>
      </w:pPr>
    </w:p>
    <w:p w14:paraId="3157F5C8" w14:textId="465F1FCB" w:rsidR="00A11B54" w:rsidRDefault="0013653C" w:rsidP="00356120">
      <w:pPr>
        <w:rPr>
          <w:szCs w:val="24"/>
        </w:rPr>
      </w:pPr>
      <w:r>
        <w:tab/>
      </w:r>
      <w:r w:rsidRPr="007A5A39">
        <w:rPr>
          <w:szCs w:val="24"/>
        </w:rPr>
        <w:t>BE IT RES</w:t>
      </w:r>
      <w:r w:rsidR="00201609" w:rsidRPr="007A5A39">
        <w:rPr>
          <w:szCs w:val="24"/>
        </w:rPr>
        <w:t>OLVED</w:t>
      </w:r>
      <w:r w:rsidR="00356120" w:rsidRPr="007A5A39">
        <w:rPr>
          <w:szCs w:val="24"/>
        </w:rPr>
        <w:t>,</w:t>
      </w:r>
      <w:r w:rsidR="00356120" w:rsidRPr="00356120">
        <w:rPr>
          <w:szCs w:val="24"/>
        </w:rPr>
        <w:t xml:space="preserve"> </w:t>
      </w:r>
      <w:r w:rsidR="007A5A39">
        <w:rPr>
          <w:szCs w:val="24"/>
        </w:rPr>
        <w:t>that t</w:t>
      </w:r>
      <w:r w:rsidR="007A5A39" w:rsidRPr="007A5A39">
        <w:rPr>
          <w:szCs w:val="24"/>
        </w:rPr>
        <w:t xml:space="preserve">he Chief Information Officer of the Department of Administrative Services – Information Management Services Division </w:t>
      </w:r>
      <w:r w:rsidR="007A5A39">
        <w:rPr>
          <w:szCs w:val="24"/>
        </w:rPr>
        <w:t>is hereby authorized</w:t>
      </w:r>
      <w:r w:rsidR="007A5A39" w:rsidRPr="007A5A39">
        <w:rPr>
          <w:szCs w:val="24"/>
        </w:rPr>
        <w:t xml:space="preserve"> to </w:t>
      </w:r>
      <w:r w:rsidR="007A5A39">
        <w:rPr>
          <w:szCs w:val="24"/>
        </w:rPr>
        <w:t xml:space="preserve">execute </w:t>
      </w:r>
      <w:r w:rsidR="009E34EC" w:rsidRPr="00B553A5">
        <w:t>a two (2) year Professional Service Agreement with the option of two (2) one (1) year renewals with POWER Engineers for the implementation and configuration of City Works, an Asset and Work Order Management</w:t>
      </w:r>
      <w:r w:rsidR="009E34EC" w:rsidRPr="00B553A5">
        <w:rPr>
          <w:rFonts w:cs="Arial"/>
        </w:rPr>
        <w:t xml:space="preserve"> System</w:t>
      </w:r>
      <w:r w:rsidR="00257639">
        <w:rPr>
          <w:szCs w:val="24"/>
        </w:rPr>
        <w:t>.</w:t>
      </w:r>
      <w:r w:rsidR="007A5A39" w:rsidRPr="007A5A39">
        <w:rPr>
          <w:szCs w:val="24"/>
        </w:rPr>
        <w:t xml:space="preserve"> </w:t>
      </w:r>
    </w:p>
    <w:p w14:paraId="56A0C60A" w14:textId="77777777" w:rsidR="00D55961" w:rsidRDefault="00D55961" w:rsidP="00356120">
      <w:pPr>
        <w:rPr>
          <w:szCs w:val="24"/>
        </w:rPr>
      </w:pPr>
    </w:p>
    <w:sectPr w:rsidR="00D55961" w:rsidSect="00CC0144">
      <w:pgSz w:w="12240" w:h="15840" w:code="1"/>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289"/>
    <w:multiLevelType w:val="hybridMultilevel"/>
    <w:tmpl w:val="E5A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4124"/>
    <w:multiLevelType w:val="hybridMultilevel"/>
    <w:tmpl w:val="0FD6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CB3BE0"/>
    <w:multiLevelType w:val="hybridMultilevel"/>
    <w:tmpl w:val="9016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81BC3"/>
    <w:multiLevelType w:val="hybridMultilevel"/>
    <w:tmpl w:val="5A50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83"/>
    <w:rsid w:val="00002791"/>
    <w:rsid w:val="00043FB0"/>
    <w:rsid w:val="000510F4"/>
    <w:rsid w:val="00063DBD"/>
    <w:rsid w:val="00096F71"/>
    <w:rsid w:val="00107B55"/>
    <w:rsid w:val="0013186D"/>
    <w:rsid w:val="0013653C"/>
    <w:rsid w:val="00140F0A"/>
    <w:rsid w:val="00162A85"/>
    <w:rsid w:val="00182576"/>
    <w:rsid w:val="0019028B"/>
    <w:rsid w:val="001C3A7B"/>
    <w:rsid w:val="001D44C9"/>
    <w:rsid w:val="001F21CE"/>
    <w:rsid w:val="00201609"/>
    <w:rsid w:val="00206DEE"/>
    <w:rsid w:val="00213FC9"/>
    <w:rsid w:val="00257639"/>
    <w:rsid w:val="00275CD7"/>
    <w:rsid w:val="00283B22"/>
    <w:rsid w:val="002B7B6B"/>
    <w:rsid w:val="00356120"/>
    <w:rsid w:val="00367F09"/>
    <w:rsid w:val="003A37D9"/>
    <w:rsid w:val="003A62F2"/>
    <w:rsid w:val="003B19FD"/>
    <w:rsid w:val="003E5E20"/>
    <w:rsid w:val="003F2A38"/>
    <w:rsid w:val="003F2A73"/>
    <w:rsid w:val="003F48E6"/>
    <w:rsid w:val="0041755B"/>
    <w:rsid w:val="00427102"/>
    <w:rsid w:val="00451439"/>
    <w:rsid w:val="004A79AC"/>
    <w:rsid w:val="0051377F"/>
    <w:rsid w:val="0053046A"/>
    <w:rsid w:val="00533BCB"/>
    <w:rsid w:val="005423AC"/>
    <w:rsid w:val="005D2864"/>
    <w:rsid w:val="005E0F0E"/>
    <w:rsid w:val="005E6C41"/>
    <w:rsid w:val="00610497"/>
    <w:rsid w:val="0061678F"/>
    <w:rsid w:val="00624AD4"/>
    <w:rsid w:val="006D310F"/>
    <w:rsid w:val="006D5269"/>
    <w:rsid w:val="00710847"/>
    <w:rsid w:val="0072710B"/>
    <w:rsid w:val="00765009"/>
    <w:rsid w:val="00775E74"/>
    <w:rsid w:val="00794C0D"/>
    <w:rsid w:val="007A5A39"/>
    <w:rsid w:val="007A72D5"/>
    <w:rsid w:val="007D5480"/>
    <w:rsid w:val="007F26B6"/>
    <w:rsid w:val="008122A7"/>
    <w:rsid w:val="00844D23"/>
    <w:rsid w:val="00874FAB"/>
    <w:rsid w:val="00891085"/>
    <w:rsid w:val="008E2AD9"/>
    <w:rsid w:val="008F0FAF"/>
    <w:rsid w:val="00931DD0"/>
    <w:rsid w:val="00962D3D"/>
    <w:rsid w:val="009639AC"/>
    <w:rsid w:val="009903D3"/>
    <w:rsid w:val="0099409D"/>
    <w:rsid w:val="009A75AD"/>
    <w:rsid w:val="009E34EC"/>
    <w:rsid w:val="009F2BB9"/>
    <w:rsid w:val="00A11B54"/>
    <w:rsid w:val="00A15DF8"/>
    <w:rsid w:val="00A36A07"/>
    <w:rsid w:val="00A3783F"/>
    <w:rsid w:val="00A42A74"/>
    <w:rsid w:val="00A51495"/>
    <w:rsid w:val="00A75E01"/>
    <w:rsid w:val="00AC0178"/>
    <w:rsid w:val="00AD148A"/>
    <w:rsid w:val="00AF408D"/>
    <w:rsid w:val="00AF4110"/>
    <w:rsid w:val="00B2129B"/>
    <w:rsid w:val="00B52DFC"/>
    <w:rsid w:val="00B916A5"/>
    <w:rsid w:val="00B9255A"/>
    <w:rsid w:val="00B92A84"/>
    <w:rsid w:val="00BA1EE5"/>
    <w:rsid w:val="00BA708E"/>
    <w:rsid w:val="00BC100A"/>
    <w:rsid w:val="00BC1F8E"/>
    <w:rsid w:val="00BF6D8F"/>
    <w:rsid w:val="00C118BC"/>
    <w:rsid w:val="00C641A2"/>
    <w:rsid w:val="00C71B27"/>
    <w:rsid w:val="00C97812"/>
    <w:rsid w:val="00CC0144"/>
    <w:rsid w:val="00CD1AD9"/>
    <w:rsid w:val="00CE17A6"/>
    <w:rsid w:val="00CE5338"/>
    <w:rsid w:val="00D42F93"/>
    <w:rsid w:val="00D55961"/>
    <w:rsid w:val="00D96300"/>
    <w:rsid w:val="00DD6E7F"/>
    <w:rsid w:val="00DE3650"/>
    <w:rsid w:val="00DE3B55"/>
    <w:rsid w:val="00E210CF"/>
    <w:rsid w:val="00E45822"/>
    <w:rsid w:val="00E87B42"/>
    <w:rsid w:val="00EB51E3"/>
    <w:rsid w:val="00EC2EAF"/>
    <w:rsid w:val="00F07598"/>
    <w:rsid w:val="00F371F0"/>
    <w:rsid w:val="00F377B5"/>
    <w:rsid w:val="00F56D36"/>
    <w:rsid w:val="00F667DD"/>
    <w:rsid w:val="00F81E83"/>
    <w:rsid w:val="00F8234D"/>
    <w:rsid w:val="00F82CB0"/>
    <w:rsid w:val="00FB2721"/>
    <w:rsid w:val="00FC1BC6"/>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4738"/>
  <w15:docId w15:val="{C95AA6CE-7390-415C-A2AA-BAB8129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44"/>
    <w:rPr>
      <w:rFonts w:ascii="CG Omega" w:hAnsi="CG Omega"/>
      <w:sz w:val="24"/>
    </w:rPr>
  </w:style>
  <w:style w:type="paragraph" w:styleId="Heading1">
    <w:name w:val="heading 1"/>
    <w:basedOn w:val="Normal"/>
    <w:next w:val="Normal"/>
    <w:qFormat/>
    <w:rsid w:val="00CC014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CC0144"/>
  </w:style>
  <w:style w:type="paragraph" w:styleId="NoSpacing">
    <w:name w:val="No Spacing"/>
    <w:uiPriority w:val="1"/>
    <w:qFormat/>
    <w:rsid w:val="007A72D5"/>
    <w:rPr>
      <w:rFonts w:ascii="Calibri" w:eastAsia="Calibri" w:hAnsi="Calibri"/>
      <w:sz w:val="22"/>
      <w:szCs w:val="22"/>
    </w:rPr>
  </w:style>
  <w:style w:type="paragraph" w:styleId="ListParagraph">
    <w:name w:val="List Paragraph"/>
    <w:basedOn w:val="Normal"/>
    <w:uiPriority w:val="34"/>
    <w:qFormat/>
    <w:rsid w:val="0041755B"/>
    <w:pPr>
      <w:widowControl w:val="0"/>
      <w:autoSpaceDE w:val="0"/>
      <w:autoSpaceDN w:val="0"/>
      <w:adjustRightInd w:val="0"/>
      <w:ind w:left="720"/>
      <w:contextualSpacing/>
    </w:pPr>
    <w:rPr>
      <w:rFonts w:ascii="Times New Roman" w:hAnsi="Times New Roman"/>
      <w:sz w:val="20"/>
      <w:szCs w:val="24"/>
    </w:rPr>
  </w:style>
  <w:style w:type="paragraph" w:styleId="BalloonText">
    <w:name w:val="Balloon Text"/>
    <w:basedOn w:val="Normal"/>
    <w:link w:val="BalloonTextChar"/>
    <w:uiPriority w:val="99"/>
    <w:semiHidden/>
    <w:unhideWhenUsed/>
    <w:rsid w:val="00F66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NCYS~1\LOCALS~1\Temp\c.program%20files.notes.data\ResolutionFrom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6575-EFE8-41B4-8EEE-12F39323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ResolutionFromCommittee.dot</Template>
  <TotalTime>5</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creator>NSebast</dc:creator>
  <cp:lastModifiedBy>Jensen, Janelle</cp:lastModifiedBy>
  <cp:revision>4</cp:revision>
  <cp:lastPrinted>2016-04-22T16:38:00Z</cp:lastPrinted>
  <dcterms:created xsi:type="dcterms:W3CDTF">2016-05-13T14:14:00Z</dcterms:created>
  <dcterms:modified xsi:type="dcterms:W3CDTF">2016-05-13T14:25:00Z</dcterms:modified>
</cp:coreProperties>
</file>