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Date:</w:t>
      </w:r>
      <w:r w:rsidRPr="007B3953">
        <w:rPr>
          <w:rFonts w:ascii="Arial" w:hAnsi="Arial" w:cs="Arial"/>
          <w:sz w:val="24"/>
        </w:rPr>
        <w:tab/>
      </w:r>
      <w:r w:rsidRPr="007B3953">
        <w:rPr>
          <w:rFonts w:ascii="Arial" w:hAnsi="Arial" w:cs="Arial"/>
          <w:sz w:val="24"/>
        </w:rPr>
        <w:tab/>
      </w:r>
      <w:r w:rsidR="005B680B">
        <w:rPr>
          <w:rFonts w:ascii="Arial" w:hAnsi="Arial" w:cs="Arial"/>
          <w:sz w:val="24"/>
        </w:rPr>
        <w:t>May 3</w:t>
      </w:r>
      <w:r w:rsidR="00894CBB">
        <w:rPr>
          <w:rFonts w:ascii="Arial" w:hAnsi="Arial" w:cs="Arial"/>
          <w:sz w:val="24"/>
        </w:rPr>
        <w:t>, 2016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To:</w:t>
      </w:r>
      <w:r w:rsidRPr="007B3953">
        <w:rPr>
          <w:rFonts w:ascii="Arial" w:hAnsi="Arial" w:cs="Arial"/>
          <w:sz w:val="24"/>
        </w:rPr>
        <w:tab/>
      </w:r>
      <w:r w:rsidRPr="007B3953">
        <w:rPr>
          <w:rFonts w:ascii="Arial" w:hAnsi="Arial" w:cs="Arial"/>
          <w:sz w:val="24"/>
        </w:rPr>
        <w:tab/>
      </w:r>
      <w:r w:rsidR="00976C8E">
        <w:rPr>
          <w:rFonts w:ascii="Arial" w:hAnsi="Arial" w:cs="Arial"/>
          <w:sz w:val="24"/>
        </w:rPr>
        <w:t>Jason Haas</w:t>
      </w:r>
      <w:r w:rsidR="00424637">
        <w:rPr>
          <w:rFonts w:ascii="Arial" w:hAnsi="Arial" w:cs="Arial"/>
          <w:sz w:val="24"/>
        </w:rPr>
        <w:t>, Chair</w:t>
      </w:r>
      <w:r w:rsidRPr="007B3953">
        <w:rPr>
          <w:rFonts w:ascii="Arial" w:hAnsi="Arial" w:cs="Arial"/>
          <w:sz w:val="24"/>
        </w:rPr>
        <w:t xml:space="preserve">, </w:t>
      </w:r>
      <w:r w:rsidR="00424637">
        <w:rPr>
          <w:rFonts w:ascii="Arial" w:hAnsi="Arial" w:cs="Arial"/>
          <w:sz w:val="24"/>
        </w:rPr>
        <w:t>Parks, Energy and Environment Committee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pStyle w:val="Header"/>
        <w:tabs>
          <w:tab w:val="clear" w:pos="4320"/>
          <w:tab w:val="clear" w:pos="8640"/>
        </w:tabs>
        <w:ind w:left="2880" w:right="1440" w:hanging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From:</w:t>
      </w:r>
      <w:r w:rsidRPr="007B3953">
        <w:rPr>
          <w:rFonts w:ascii="Arial" w:hAnsi="Arial" w:cs="Arial"/>
          <w:sz w:val="24"/>
        </w:rPr>
        <w:tab/>
      </w:r>
      <w:r w:rsidR="008461A0">
        <w:rPr>
          <w:rFonts w:ascii="Arial" w:hAnsi="Arial" w:cs="Arial"/>
          <w:sz w:val="24"/>
        </w:rPr>
        <w:t>John Dargle, Jr.</w:t>
      </w:r>
      <w:r w:rsidR="006B7801">
        <w:rPr>
          <w:rFonts w:ascii="Arial" w:hAnsi="Arial" w:cs="Arial"/>
          <w:sz w:val="24"/>
        </w:rPr>
        <w:t xml:space="preserve">, </w:t>
      </w:r>
      <w:r w:rsidRPr="007B3953">
        <w:rPr>
          <w:rFonts w:ascii="Arial" w:hAnsi="Arial" w:cs="Arial"/>
          <w:sz w:val="24"/>
        </w:rPr>
        <w:t>Director, Department of Parks, Recreation and Culture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pStyle w:val="Heading3"/>
        <w:ind w:left="2880" w:right="1440" w:hanging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Subject:</w:t>
      </w:r>
      <w:r w:rsidRPr="007B3953">
        <w:rPr>
          <w:rFonts w:ascii="Arial" w:hAnsi="Arial" w:cs="Arial"/>
          <w:sz w:val="24"/>
        </w:rPr>
        <w:tab/>
      </w:r>
      <w:r w:rsidR="0093474B">
        <w:rPr>
          <w:rFonts w:ascii="Arial" w:hAnsi="Arial" w:cs="Arial"/>
          <w:sz w:val="24"/>
        </w:rPr>
        <w:t>Mitchell Park Conservatory</w:t>
      </w:r>
      <w:r w:rsidR="00A157ED">
        <w:rPr>
          <w:rFonts w:ascii="Arial" w:hAnsi="Arial" w:cs="Arial"/>
          <w:sz w:val="24"/>
        </w:rPr>
        <w:t xml:space="preserve"> </w:t>
      </w:r>
      <w:r w:rsidR="00257111">
        <w:rPr>
          <w:rFonts w:ascii="Arial" w:hAnsi="Arial" w:cs="Arial"/>
          <w:sz w:val="24"/>
        </w:rPr>
        <w:t xml:space="preserve">Update </w:t>
      </w:r>
      <w:r w:rsidR="00A157ED">
        <w:rPr>
          <w:rFonts w:ascii="Arial" w:hAnsi="Arial" w:cs="Arial"/>
          <w:sz w:val="24"/>
        </w:rPr>
        <w:t xml:space="preserve">– INFORMATIONAL </w:t>
      </w:r>
    </w:p>
    <w:p w:rsidR="007B3953" w:rsidRPr="007B3953" w:rsidRDefault="007B3953" w:rsidP="007B3953">
      <w:pPr>
        <w:pStyle w:val="Heading1"/>
        <w:ind w:left="1440" w:right="1440"/>
        <w:rPr>
          <w:rFonts w:ascii="Arial" w:hAnsi="Arial" w:cs="Arial"/>
          <w:bCs/>
          <w:caps/>
          <w:sz w:val="24"/>
          <w:u w:val="none"/>
        </w:rPr>
      </w:pPr>
    </w:p>
    <w:p w:rsidR="007B3953" w:rsidRPr="007B3953" w:rsidRDefault="007866BF" w:rsidP="007B3953">
      <w:pPr>
        <w:pStyle w:val="Heading1"/>
        <w:ind w:left="1440" w:right="1440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ISSUE</w:t>
      </w:r>
    </w:p>
    <w:p w:rsidR="00AB0F7F" w:rsidRPr="00B61F98" w:rsidRDefault="001858EF" w:rsidP="00AB0F7F">
      <w:pPr>
        <w:pStyle w:val="NoSpacing"/>
        <w:ind w:left="1440" w:right="1440"/>
      </w:pPr>
      <w:r>
        <w:t>An update</w:t>
      </w:r>
      <w:r w:rsidR="0093474B">
        <w:t xml:space="preserve"> from the Director, Department of Parks, Recre</w:t>
      </w:r>
      <w:r w:rsidR="00DA5FDC">
        <w:t>ation and Culture (DPRC) and DAS-FM/Architecture, Engineering and Environmental Services</w:t>
      </w:r>
      <w:r w:rsidR="0093474B">
        <w:t xml:space="preserve"> on the status of the Mitchell Park Conservatory</w:t>
      </w:r>
      <w:r w:rsidR="00B85972">
        <w:t>.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Default="007B3953" w:rsidP="007B3953">
      <w:pPr>
        <w:pStyle w:val="Heading1"/>
        <w:ind w:left="1440" w:right="1440"/>
        <w:rPr>
          <w:rFonts w:ascii="Arial" w:hAnsi="Arial" w:cs="Arial"/>
          <w:b/>
          <w:bCs/>
          <w:caps/>
          <w:sz w:val="24"/>
        </w:rPr>
      </w:pPr>
      <w:r w:rsidRPr="007B3953">
        <w:rPr>
          <w:rFonts w:ascii="Arial" w:hAnsi="Arial" w:cs="Arial"/>
          <w:b/>
          <w:bCs/>
          <w:caps/>
          <w:sz w:val="24"/>
        </w:rPr>
        <w:t>Background</w:t>
      </w:r>
    </w:p>
    <w:p w:rsidR="0093474B" w:rsidRDefault="0093474B" w:rsidP="008C1ABA">
      <w:pPr>
        <w:ind w:left="1440" w:righ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verbal update on the protective netting project </w:t>
      </w:r>
      <w:r w:rsidR="00257111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the long-range community planning process.</w:t>
      </w:r>
    </w:p>
    <w:p w:rsidR="0093474B" w:rsidRDefault="0093474B" w:rsidP="008C1ABA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pStyle w:val="Heading1"/>
        <w:ind w:left="1440" w:right="1440"/>
        <w:rPr>
          <w:rFonts w:ascii="Arial" w:hAnsi="Arial" w:cs="Arial"/>
          <w:b/>
          <w:bCs/>
          <w:caps/>
          <w:sz w:val="24"/>
        </w:rPr>
      </w:pPr>
      <w:r w:rsidRPr="007B3953">
        <w:rPr>
          <w:rFonts w:ascii="Arial" w:hAnsi="Arial" w:cs="Arial"/>
          <w:b/>
          <w:bCs/>
          <w:caps/>
          <w:sz w:val="24"/>
        </w:rPr>
        <w:t>Recommendation</w:t>
      </w:r>
    </w:p>
    <w:p w:rsidR="004A5DA7" w:rsidRPr="00B61F98" w:rsidRDefault="004A5DA7" w:rsidP="004A5DA7">
      <w:pPr>
        <w:pStyle w:val="NoSpacing"/>
        <w:ind w:left="1440" w:right="1440"/>
      </w:pPr>
      <w:r w:rsidRPr="00B61F98">
        <w:t>No action requested.  Informational item unless further action required.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 xml:space="preserve">Prepared by: </w:t>
      </w:r>
      <w:r w:rsidR="00C445A4">
        <w:rPr>
          <w:rFonts w:ascii="Arial" w:hAnsi="Arial" w:cs="Arial"/>
          <w:sz w:val="24"/>
        </w:rPr>
        <w:t>Laura Schloesser, Chief of Administration and External Affairs</w:t>
      </w:r>
    </w:p>
    <w:p w:rsidR="00C73CD7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1440" w:right="1440"/>
        <w:rPr>
          <w:b/>
        </w:rPr>
      </w:pPr>
      <w:r w:rsidRPr="00B61F98">
        <w:rPr>
          <w:b/>
        </w:rPr>
        <w:t>Approved by:</w:t>
      </w:r>
    </w:p>
    <w:p w:rsidR="00C73CD7" w:rsidRPr="00B61F98" w:rsidRDefault="00C73CD7" w:rsidP="00C73CD7">
      <w:pPr>
        <w:pStyle w:val="NoSpacing"/>
        <w:ind w:left="1440" w:right="1440"/>
      </w:pPr>
    </w:p>
    <w:p w:rsidR="00C73CD7" w:rsidRPr="00B61F98" w:rsidRDefault="00C73CD7" w:rsidP="00C73CD7">
      <w:pPr>
        <w:pStyle w:val="NoSpacing"/>
        <w:ind w:left="1440" w:right="1440"/>
      </w:pPr>
    </w:p>
    <w:tbl>
      <w:tblPr>
        <w:tblpPr w:leftFromText="180" w:rightFromText="180" w:vertAnchor="text" w:horzAnchor="margin" w:tblpXSpec="center" w:tblpY="173"/>
        <w:tblW w:w="9450" w:type="dxa"/>
        <w:tblBorders>
          <w:top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77"/>
        <w:gridCol w:w="3578"/>
      </w:tblGrid>
      <w:tr w:rsidR="00C73CD7" w:rsidRPr="00B61F98" w:rsidTr="00AA2BD0">
        <w:tc>
          <w:tcPr>
            <w:tcW w:w="439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73CD7" w:rsidRPr="00B61F98" w:rsidRDefault="00AA2BD0" w:rsidP="000D5990">
            <w:pPr>
              <w:pStyle w:val="NoSpacing"/>
              <w:ind w:right="-51"/>
            </w:pPr>
            <w:r w:rsidRPr="00B61F98">
              <w:t>John Dargle, Jr.,</w:t>
            </w:r>
            <w:r>
              <w:t xml:space="preserve"> CPRP,</w:t>
            </w:r>
            <w:r w:rsidRPr="00B61F98">
              <w:t xml:space="preserve"> Director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3CD7" w:rsidRPr="00B61F98" w:rsidRDefault="00C73CD7" w:rsidP="000D5990">
            <w:pPr>
              <w:pStyle w:val="NoSpacing"/>
              <w:ind w:left="1440" w:right="1440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CD7" w:rsidRPr="00B61F98" w:rsidRDefault="00C73CD7" w:rsidP="00AA2BD0">
            <w:pPr>
              <w:pStyle w:val="NoSpacing"/>
              <w:ind w:firstLine="720"/>
            </w:pPr>
          </w:p>
        </w:tc>
      </w:tr>
    </w:tbl>
    <w:p w:rsidR="004A3FFD" w:rsidRDefault="004A3FFD" w:rsidP="00C73CD7">
      <w:pPr>
        <w:pStyle w:val="NoSpacing"/>
        <w:ind w:left="1440" w:right="1440"/>
      </w:pPr>
    </w:p>
    <w:p w:rsidR="001858EF" w:rsidRDefault="001858EF" w:rsidP="00C73CD7">
      <w:pPr>
        <w:pStyle w:val="NoSpacing"/>
        <w:ind w:left="1440" w:right="1440"/>
      </w:pPr>
    </w:p>
    <w:p w:rsidR="00C73CD7" w:rsidRPr="00B61F98" w:rsidRDefault="001858EF" w:rsidP="00C73CD7">
      <w:pPr>
        <w:pStyle w:val="NoSpacing"/>
        <w:ind w:left="1440" w:right="1440"/>
      </w:pPr>
      <w:r>
        <w:t>Copy</w:t>
      </w:r>
      <w:r w:rsidR="00C73CD7" w:rsidRPr="00B61F98">
        <w:t>:</w:t>
      </w:r>
      <w:r w:rsidR="00C73CD7" w:rsidRPr="00B61F98">
        <w:tab/>
        <w:t>County Executive Chris Abele</w:t>
      </w:r>
    </w:p>
    <w:p w:rsidR="00C73CD7" w:rsidRDefault="00E66C1B" w:rsidP="00C73CD7">
      <w:pPr>
        <w:pStyle w:val="NoSpacing"/>
        <w:ind w:left="1440" w:right="1440" w:firstLine="720"/>
      </w:pPr>
      <w:r>
        <w:t>Raisa Koltun</w:t>
      </w:r>
      <w:r w:rsidR="00C73CD7" w:rsidRPr="00B61F98">
        <w:t>, Chief of Staff, County Executive’s Office</w:t>
      </w:r>
    </w:p>
    <w:p w:rsidR="00B87A42" w:rsidRPr="00B61F98" w:rsidRDefault="00B87A42" w:rsidP="00C73CD7">
      <w:pPr>
        <w:pStyle w:val="NoSpacing"/>
        <w:ind w:left="1440" w:right="1440" w:firstLine="720"/>
      </w:pPr>
      <w:r>
        <w:t>Chairman Theo</w:t>
      </w:r>
      <w:r w:rsidR="00C445A4">
        <w:t>dore</w:t>
      </w:r>
      <w:r>
        <w:t xml:space="preserve"> Lipscomb, Sr., County Board</w:t>
      </w:r>
    </w:p>
    <w:p w:rsidR="00C73CD7" w:rsidRDefault="00C73CD7" w:rsidP="00C73CD7">
      <w:pPr>
        <w:pStyle w:val="NoSpacing"/>
        <w:ind w:left="1440" w:right="1440"/>
      </w:pPr>
      <w:r w:rsidRPr="00B61F98">
        <w:tab/>
        <w:t>Kelly Bablitch, Chief of Staff, County Board</w:t>
      </w:r>
    </w:p>
    <w:p w:rsidR="00C73CD7" w:rsidRDefault="00C73CD7" w:rsidP="00C73CD7">
      <w:pPr>
        <w:pStyle w:val="NoSpacing"/>
        <w:ind w:left="1440" w:right="1440" w:firstLine="720"/>
      </w:pPr>
      <w:r w:rsidRPr="00B61F98">
        <w:t xml:space="preserve">Sup. </w:t>
      </w:r>
      <w:r w:rsidR="00976C8E">
        <w:t>Marcella Nicholson</w:t>
      </w:r>
      <w:r w:rsidRPr="00B61F98">
        <w:t>, Vice-Chair, Parks, Energy &amp; Environment Committee</w:t>
      </w:r>
    </w:p>
    <w:p w:rsidR="00C73CD7" w:rsidRPr="00B61F98" w:rsidRDefault="0093474B" w:rsidP="00C73CD7">
      <w:pPr>
        <w:pStyle w:val="NoSpacing"/>
        <w:ind w:left="1440" w:right="1440" w:firstLine="720"/>
      </w:pPr>
      <w:r>
        <w:t>Jeremy Theis</w:t>
      </w:r>
      <w:r w:rsidR="001858EF">
        <w:t>, Director</w:t>
      </w:r>
      <w:r>
        <w:t xml:space="preserve">, </w:t>
      </w:r>
      <w:r w:rsidR="00257111">
        <w:t>DAS-</w:t>
      </w:r>
      <w:r>
        <w:t>Facilities Management</w:t>
      </w:r>
    </w:p>
    <w:p w:rsidR="00C73CD7" w:rsidRPr="00B61F98" w:rsidRDefault="00B87A42" w:rsidP="00C73CD7">
      <w:pPr>
        <w:pStyle w:val="NoSpacing"/>
        <w:ind w:left="1440" w:right="1440" w:firstLine="720"/>
      </w:pPr>
      <w:r>
        <w:t>Allyson Smith</w:t>
      </w:r>
      <w:r w:rsidR="00C73CD7" w:rsidRPr="00B61F98">
        <w:t>, Committee Clerk</w:t>
      </w:r>
      <w:r w:rsidR="00257111">
        <w:t>, Office of the County Clerk</w:t>
      </w:r>
    </w:p>
    <w:p w:rsidR="00C73CD7" w:rsidRDefault="00C73CD7" w:rsidP="00C73CD7">
      <w:pPr>
        <w:pStyle w:val="NoSpacing"/>
        <w:ind w:left="1440" w:right="1440" w:firstLine="720"/>
      </w:pPr>
      <w:r w:rsidRPr="00B61F98">
        <w:t xml:space="preserve">Jessica </w:t>
      </w:r>
      <w:bookmarkStart w:id="0" w:name="_GoBack"/>
      <w:bookmarkEnd w:id="0"/>
      <w:r w:rsidRPr="00B61F98">
        <w:t xml:space="preserve">Janz-McKnight, Research </w:t>
      </w:r>
      <w:r w:rsidR="00E66C1B">
        <w:t xml:space="preserve">and Policy </w:t>
      </w:r>
      <w:r w:rsidRPr="00B61F98">
        <w:t xml:space="preserve">Analyst, </w:t>
      </w:r>
      <w:r w:rsidR="00D127C8">
        <w:t>Office of the Comptroller</w:t>
      </w:r>
    </w:p>
    <w:sectPr w:rsidR="00C73CD7" w:rsidSect="00F8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0" w:bottom="144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EE" w:rsidRDefault="009013EE">
      <w:r>
        <w:separator/>
      </w:r>
    </w:p>
  </w:endnote>
  <w:endnote w:type="continuationSeparator" w:id="0">
    <w:p w:rsidR="009013EE" w:rsidRDefault="0090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E" w:rsidRDefault="00901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E" w:rsidRDefault="00901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E" w:rsidRDefault="009013EE">
    <w:pPr>
      <w:pStyle w:val="Footer"/>
    </w:pPr>
    <w:r>
      <w:rPr>
        <w:noProof/>
      </w:rPr>
      <w:drawing>
        <wp:inline distT="0" distB="0" distL="0" distR="0">
          <wp:extent cx="7766050" cy="883285"/>
          <wp:effectExtent l="19050" t="0" r="6350" b="0"/>
          <wp:docPr id="2" name="Picture 2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EE" w:rsidRDefault="009013EE">
      <w:r>
        <w:separator/>
      </w:r>
    </w:p>
  </w:footnote>
  <w:footnote w:type="continuationSeparator" w:id="0">
    <w:p w:rsidR="009013EE" w:rsidRDefault="0090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E" w:rsidRDefault="00901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E" w:rsidRDefault="009013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E" w:rsidRDefault="009013EE">
    <w:pPr>
      <w:pStyle w:val="Header"/>
      <w:ind w:left="-1440" w:right="-1440"/>
      <w:jc w:val="center"/>
    </w:pPr>
    <w:r>
      <w:rPr>
        <w:noProof/>
      </w:rPr>
      <w:drawing>
        <wp:inline distT="0" distB="0" distL="0" distR="0">
          <wp:extent cx="7772400" cy="2125345"/>
          <wp:effectExtent l="19050" t="0" r="0" b="0"/>
          <wp:docPr id="1" name="Picture 1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2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3EE" w:rsidRDefault="009013EE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D21"/>
    <w:multiLevelType w:val="hybridMultilevel"/>
    <w:tmpl w:val="99FCD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B8675F"/>
    <w:multiLevelType w:val="hybridMultilevel"/>
    <w:tmpl w:val="DD907A30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6B905376"/>
    <w:multiLevelType w:val="hybridMultilevel"/>
    <w:tmpl w:val="34B426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C"/>
    <w:rsid w:val="000D5990"/>
    <w:rsid w:val="00115356"/>
    <w:rsid w:val="001858EF"/>
    <w:rsid w:val="001A4BFA"/>
    <w:rsid w:val="00205D51"/>
    <w:rsid w:val="00257111"/>
    <w:rsid w:val="00271DB7"/>
    <w:rsid w:val="002D672B"/>
    <w:rsid w:val="002E3863"/>
    <w:rsid w:val="002E4706"/>
    <w:rsid w:val="00424637"/>
    <w:rsid w:val="0043697A"/>
    <w:rsid w:val="004433CD"/>
    <w:rsid w:val="004A3FFD"/>
    <w:rsid w:val="004A5DA7"/>
    <w:rsid w:val="004F15D9"/>
    <w:rsid w:val="005144A7"/>
    <w:rsid w:val="00586B37"/>
    <w:rsid w:val="00590192"/>
    <w:rsid w:val="005B50D4"/>
    <w:rsid w:val="005B680B"/>
    <w:rsid w:val="006B4616"/>
    <w:rsid w:val="006B7801"/>
    <w:rsid w:val="007866BF"/>
    <w:rsid w:val="007B3953"/>
    <w:rsid w:val="008461A0"/>
    <w:rsid w:val="00850E28"/>
    <w:rsid w:val="0087115D"/>
    <w:rsid w:val="00894CBB"/>
    <w:rsid w:val="00896DB7"/>
    <w:rsid w:val="008C1ABA"/>
    <w:rsid w:val="008D2FB1"/>
    <w:rsid w:val="008E228B"/>
    <w:rsid w:val="009013EE"/>
    <w:rsid w:val="009056CA"/>
    <w:rsid w:val="00905E57"/>
    <w:rsid w:val="00922757"/>
    <w:rsid w:val="0093474B"/>
    <w:rsid w:val="00976C8E"/>
    <w:rsid w:val="009B78F9"/>
    <w:rsid w:val="009D5C68"/>
    <w:rsid w:val="00A1208C"/>
    <w:rsid w:val="00A157ED"/>
    <w:rsid w:val="00A24F17"/>
    <w:rsid w:val="00A572B7"/>
    <w:rsid w:val="00AA2BD0"/>
    <w:rsid w:val="00AB0F7F"/>
    <w:rsid w:val="00AD7401"/>
    <w:rsid w:val="00B80E20"/>
    <w:rsid w:val="00B81295"/>
    <w:rsid w:val="00B85972"/>
    <w:rsid w:val="00B87A42"/>
    <w:rsid w:val="00BC04CF"/>
    <w:rsid w:val="00BF377C"/>
    <w:rsid w:val="00BF6DC9"/>
    <w:rsid w:val="00C445A4"/>
    <w:rsid w:val="00C55938"/>
    <w:rsid w:val="00C55BA7"/>
    <w:rsid w:val="00C626CD"/>
    <w:rsid w:val="00C73CD7"/>
    <w:rsid w:val="00D127C8"/>
    <w:rsid w:val="00D215D9"/>
    <w:rsid w:val="00D457EB"/>
    <w:rsid w:val="00DA5FDC"/>
    <w:rsid w:val="00DF3629"/>
    <w:rsid w:val="00E123F0"/>
    <w:rsid w:val="00E24531"/>
    <w:rsid w:val="00E66C1B"/>
    <w:rsid w:val="00ED4429"/>
    <w:rsid w:val="00EF6AB2"/>
    <w:rsid w:val="00F4608E"/>
    <w:rsid w:val="00F745A3"/>
    <w:rsid w:val="00F80266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D9B792-F8E1-41F2-822A-8C36E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53"/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qFormat/>
    <w:rsid w:val="00F8026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802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8026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0266"/>
    <w:pPr>
      <w:keepNext/>
      <w:jc w:val="right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0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66"/>
  </w:style>
  <w:style w:type="paragraph" w:styleId="NoSpacing">
    <w:name w:val="No Spacing"/>
    <w:uiPriority w:val="1"/>
    <w:qFormat/>
    <w:rsid w:val="00C73CD7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0"/>
    <w:rPr>
      <w:rFonts w:ascii="Tahoma" w:hAnsi="Tahoma" w:cs="Tahoma"/>
      <w:bCs/>
      <w:sz w:val="16"/>
      <w:szCs w:val="16"/>
    </w:rPr>
  </w:style>
  <w:style w:type="paragraph" w:styleId="BlockText">
    <w:name w:val="Block Text"/>
    <w:basedOn w:val="Normal"/>
    <w:unhideWhenUsed/>
    <w:rsid w:val="007B3953"/>
    <w:pPr>
      <w:ind w:left="1440" w:right="1440"/>
      <w:outlineLvl w:val="0"/>
    </w:pPr>
    <w:rPr>
      <w:rFonts w:ascii="CG Omega" w:hAnsi="CG Omega"/>
    </w:rPr>
  </w:style>
  <w:style w:type="paragraph" w:styleId="NormalWeb">
    <w:name w:val="Normal (Web)"/>
    <w:basedOn w:val="Normal"/>
    <w:uiPriority w:val="99"/>
    <w:semiHidden/>
    <w:unhideWhenUsed/>
    <w:rsid w:val="008C1AB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144A7"/>
    <w:rPr>
      <w:strike w:val="0"/>
      <w:dstrike w:val="0"/>
      <w:color w:val="426986"/>
      <w:u w:val="none"/>
      <w:effect w:val="none"/>
    </w:rPr>
  </w:style>
  <w:style w:type="character" w:customStyle="1" w:styleId="qsnumsubdnum1">
    <w:name w:val="qs_num_subdnum_1"/>
    <w:basedOn w:val="DefaultParagraphFont"/>
    <w:rsid w:val="005144A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qsrefstatnuma1">
    <w:name w:val="qs_ref_statnuma_1"/>
    <w:basedOn w:val="DefaultParagraphFont"/>
    <w:rsid w:val="005144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qsnumsubdparanum1">
    <w:name w:val="qs_num_subdparanum_1"/>
    <w:basedOn w:val="DefaultParagraphFont"/>
    <w:rsid w:val="005144A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qsnumsectnum1">
    <w:name w:val="qs_num_sectnum_1"/>
    <w:basedOn w:val="DefaultParagraphFont"/>
    <w:rsid w:val="005144A7"/>
    <w:rPr>
      <w:rFonts w:ascii="Helvetica" w:hAnsi="Helvetica" w:hint="default"/>
      <w:b/>
      <w:bCs/>
      <w:color w:val="000000"/>
      <w:sz w:val="22"/>
      <w:szCs w:val="22"/>
    </w:rPr>
  </w:style>
  <w:style w:type="character" w:customStyle="1" w:styleId="qstitlesection1">
    <w:name w:val="qs_title_section_1"/>
    <w:basedOn w:val="DefaultParagraphFont"/>
    <w:rsid w:val="005144A7"/>
    <w:rPr>
      <w:rFonts w:ascii="Helvetica" w:hAnsi="Helvetica" w:hint="default"/>
      <w:b/>
      <w:bCs/>
      <w:color w:val="000000"/>
      <w:sz w:val="22"/>
      <w:szCs w:val="22"/>
    </w:rPr>
  </w:style>
  <w:style w:type="character" w:customStyle="1" w:styleId="qstitlesubsection1">
    <w:name w:val="qs_title_sub_section_1"/>
    <w:basedOn w:val="DefaultParagraphFont"/>
    <w:rsid w:val="005144A7"/>
    <w:rPr>
      <w:rFonts w:ascii="Times New Roman" w:hAnsi="Times New Roman" w:cs="Times New Roman" w:hint="default"/>
      <w:caps w:val="0"/>
      <w:smallCaps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5144A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Default">
    <w:name w:val="Default"/>
    <w:rsid w:val="00896D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979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68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738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503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825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schloesser\Desktop\Darg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Dargle Letterhead.dot</Template>
  <TotalTime>2</TotalTime>
  <Pages>1</Pages>
  <Words>158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Schloesser, Laura</cp:lastModifiedBy>
  <cp:revision>3</cp:revision>
  <cp:lastPrinted>2016-02-25T16:06:00Z</cp:lastPrinted>
  <dcterms:created xsi:type="dcterms:W3CDTF">2016-04-28T15:04:00Z</dcterms:created>
  <dcterms:modified xsi:type="dcterms:W3CDTF">2016-05-02T18:32:00Z</dcterms:modified>
</cp:coreProperties>
</file>