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24" w:rsidRPr="00775341" w:rsidRDefault="00132224">
      <w:pPr>
        <w:jc w:val="right"/>
        <w:rPr>
          <w:rFonts w:ascii="Calibri" w:hAnsi="Calibri" w:cs="Calibri"/>
          <w:szCs w:val="24"/>
        </w:rPr>
      </w:pPr>
      <w:r w:rsidRPr="00775341">
        <w:rPr>
          <w:rFonts w:ascii="Calibri" w:hAnsi="Calibri" w:cs="Calibri"/>
          <w:szCs w:val="24"/>
        </w:rPr>
        <w:t xml:space="preserve">File No. </w:t>
      </w:r>
    </w:p>
    <w:p w:rsidR="00132224" w:rsidRPr="00775341" w:rsidRDefault="00132224">
      <w:pPr>
        <w:jc w:val="right"/>
        <w:rPr>
          <w:rFonts w:ascii="Calibri" w:hAnsi="Calibri" w:cs="Calibri"/>
          <w:szCs w:val="24"/>
        </w:rPr>
      </w:pPr>
      <w:r w:rsidRPr="00775341">
        <w:rPr>
          <w:rFonts w:ascii="Calibri" w:hAnsi="Calibri" w:cs="Calibri"/>
          <w:szCs w:val="24"/>
        </w:rPr>
        <w:t>(Journal, )</w:t>
      </w:r>
    </w:p>
    <w:p w:rsidR="00132224" w:rsidRPr="00775341" w:rsidRDefault="00132224">
      <w:pPr>
        <w:tabs>
          <w:tab w:val="left" w:pos="720"/>
        </w:tabs>
        <w:rPr>
          <w:rFonts w:ascii="Calibri" w:hAnsi="Calibri" w:cs="Calibri"/>
          <w:szCs w:val="24"/>
        </w:rPr>
      </w:pPr>
    </w:p>
    <w:p w:rsidR="00132224" w:rsidRPr="00775341" w:rsidRDefault="00132224">
      <w:pPr>
        <w:jc w:val="both"/>
        <w:rPr>
          <w:rFonts w:ascii="Calibri" w:hAnsi="Calibri" w:cs="Calibri"/>
          <w:szCs w:val="24"/>
        </w:rPr>
      </w:pPr>
      <w:r w:rsidRPr="00775341">
        <w:rPr>
          <w:rFonts w:ascii="Calibri" w:hAnsi="Calibri" w:cs="Calibri"/>
          <w:szCs w:val="24"/>
        </w:rPr>
        <w:t xml:space="preserve">(ITEM) From the Director, Department of Health and Human Services, </w:t>
      </w:r>
      <w:r w:rsidR="000F3FA6">
        <w:rPr>
          <w:rFonts w:ascii="Calibri" w:hAnsi="Calibri" w:cs="Calibri"/>
          <w:szCs w:val="24"/>
        </w:rPr>
        <w:t>r</w:t>
      </w:r>
      <w:r w:rsidR="000F3FA6" w:rsidRPr="00184CE9">
        <w:rPr>
          <w:rFonts w:ascii="Calibri" w:hAnsi="Calibri" w:cs="Calibri"/>
        </w:rPr>
        <w:t xml:space="preserve">equesting </w:t>
      </w:r>
      <w:r w:rsidR="006B2FC9">
        <w:rPr>
          <w:rFonts w:ascii="Calibri" w:hAnsi="Calibri" w:cs="Calibri"/>
        </w:rPr>
        <w:t xml:space="preserve">authorization to </w:t>
      </w:r>
      <w:r w:rsidR="00D37AA8" w:rsidRPr="00D37AA8">
        <w:rPr>
          <w:rFonts w:ascii="Calibri" w:hAnsi="Calibri" w:cs="Calibri"/>
        </w:rPr>
        <w:t xml:space="preserve">amend an existing </w:t>
      </w:r>
      <w:r w:rsidR="006B2FC9">
        <w:rPr>
          <w:rFonts w:ascii="Calibri" w:hAnsi="Calibri" w:cs="Calibri"/>
        </w:rPr>
        <w:t>2016</w:t>
      </w:r>
      <w:r w:rsidR="000F3FA6" w:rsidRPr="00184CE9">
        <w:rPr>
          <w:rFonts w:ascii="Calibri" w:hAnsi="Calibri" w:cs="Calibri"/>
        </w:rPr>
        <w:t xml:space="preserve"> </w:t>
      </w:r>
      <w:r w:rsidR="000F3FA6">
        <w:rPr>
          <w:rFonts w:ascii="Calibri" w:hAnsi="Calibri" w:cs="Calibri"/>
        </w:rPr>
        <w:t>p</w:t>
      </w:r>
      <w:r w:rsidR="000F3FA6" w:rsidRPr="00184CE9">
        <w:rPr>
          <w:rFonts w:ascii="Calibri" w:hAnsi="Calibri" w:cs="Calibri"/>
        </w:rPr>
        <w:t xml:space="preserve">rofessional </w:t>
      </w:r>
      <w:r w:rsidR="000F3FA6">
        <w:rPr>
          <w:rFonts w:ascii="Calibri" w:hAnsi="Calibri" w:cs="Calibri"/>
        </w:rPr>
        <w:t>s</w:t>
      </w:r>
      <w:r w:rsidR="000F3FA6" w:rsidRPr="00184CE9">
        <w:rPr>
          <w:rFonts w:ascii="Calibri" w:hAnsi="Calibri" w:cs="Calibri"/>
        </w:rPr>
        <w:t xml:space="preserve">ervices </w:t>
      </w:r>
      <w:r w:rsidR="000F3FA6">
        <w:rPr>
          <w:rFonts w:ascii="Calibri" w:hAnsi="Calibri" w:cs="Calibri"/>
        </w:rPr>
        <w:t>c</w:t>
      </w:r>
      <w:r w:rsidR="000F3FA6" w:rsidRPr="00184CE9">
        <w:rPr>
          <w:rFonts w:ascii="Calibri" w:hAnsi="Calibri" w:cs="Calibri"/>
        </w:rPr>
        <w:t>ontract</w:t>
      </w:r>
      <w:r w:rsidRPr="00775341">
        <w:rPr>
          <w:rFonts w:ascii="Calibri" w:hAnsi="Calibri" w:cs="Calibri"/>
          <w:szCs w:val="24"/>
        </w:rPr>
        <w:t xml:space="preserve"> by recommending adoption of the following:</w:t>
      </w:r>
    </w:p>
    <w:p w:rsidR="00132224" w:rsidRPr="00775341" w:rsidRDefault="00132224">
      <w:pPr>
        <w:rPr>
          <w:rFonts w:ascii="Calibri" w:hAnsi="Calibri" w:cs="Calibri"/>
          <w:szCs w:val="24"/>
        </w:rPr>
      </w:pPr>
    </w:p>
    <w:p w:rsidR="007273A6" w:rsidRPr="00775341" w:rsidRDefault="007273A6">
      <w:pPr>
        <w:rPr>
          <w:rFonts w:ascii="Calibri" w:hAnsi="Calibri" w:cs="Calibri"/>
          <w:szCs w:val="24"/>
        </w:rPr>
      </w:pPr>
    </w:p>
    <w:p w:rsidR="00132224" w:rsidRPr="00775341" w:rsidRDefault="00132224" w:rsidP="00B74B63">
      <w:pPr>
        <w:pStyle w:val="Heading1"/>
        <w:rPr>
          <w:rFonts w:ascii="Calibri" w:hAnsi="Calibri" w:cs="Calibri"/>
          <w:szCs w:val="24"/>
        </w:rPr>
      </w:pPr>
      <w:r w:rsidRPr="00775341">
        <w:rPr>
          <w:rFonts w:ascii="Calibri" w:hAnsi="Calibri" w:cs="Calibri"/>
          <w:szCs w:val="24"/>
        </w:rPr>
        <w:t>A RESOLUTION</w:t>
      </w:r>
    </w:p>
    <w:p w:rsidR="00B74B63" w:rsidRPr="00775341" w:rsidRDefault="00B74B63" w:rsidP="00B74B63">
      <w:pPr>
        <w:ind w:firstLine="720"/>
        <w:jc w:val="both"/>
        <w:rPr>
          <w:rFonts w:ascii="Calibri" w:hAnsi="Calibri" w:cs="Calibri"/>
          <w:szCs w:val="24"/>
        </w:rPr>
      </w:pPr>
    </w:p>
    <w:p w:rsidR="00132224" w:rsidRPr="00775341" w:rsidRDefault="00132224" w:rsidP="00B74B63">
      <w:pPr>
        <w:ind w:firstLine="720"/>
        <w:jc w:val="both"/>
        <w:rPr>
          <w:rFonts w:ascii="Calibri" w:hAnsi="Calibri" w:cs="Calibri"/>
          <w:szCs w:val="24"/>
        </w:rPr>
      </w:pPr>
      <w:r w:rsidRPr="00775341">
        <w:rPr>
          <w:rFonts w:ascii="Calibri" w:hAnsi="Calibri" w:cs="Calibri"/>
          <w:szCs w:val="24"/>
        </w:rPr>
        <w:t xml:space="preserve">WHEREAS, per Section 56.30 of the Milwaukee County Code of General Ordinances, the </w:t>
      </w:r>
      <w:r w:rsidR="00A7092C" w:rsidRPr="00775341">
        <w:rPr>
          <w:rFonts w:ascii="Calibri" w:hAnsi="Calibri" w:cs="Calibri"/>
          <w:szCs w:val="24"/>
        </w:rPr>
        <w:t xml:space="preserve"> </w:t>
      </w:r>
      <w:r w:rsidRPr="00775341">
        <w:rPr>
          <w:rFonts w:ascii="Calibri" w:hAnsi="Calibri" w:cs="Calibri"/>
          <w:szCs w:val="24"/>
        </w:rPr>
        <w:t xml:space="preserve">Director of the Department of Health and Human Services (DHHS) is requesting authorization to </w:t>
      </w:r>
      <w:r w:rsidR="00D37AA8" w:rsidRPr="00D37AA8">
        <w:rPr>
          <w:rFonts w:ascii="Calibri" w:hAnsi="Calibri" w:cs="Calibri"/>
          <w:szCs w:val="24"/>
        </w:rPr>
        <w:t xml:space="preserve">amend an existing </w:t>
      </w:r>
      <w:r w:rsidRPr="00775341">
        <w:rPr>
          <w:rFonts w:ascii="Calibri" w:hAnsi="Calibri" w:cs="Calibri"/>
          <w:szCs w:val="24"/>
        </w:rPr>
        <w:t>201</w:t>
      </w:r>
      <w:r w:rsidR="00F76093">
        <w:rPr>
          <w:rFonts w:ascii="Calibri" w:hAnsi="Calibri" w:cs="Calibri"/>
          <w:szCs w:val="24"/>
        </w:rPr>
        <w:t>6</w:t>
      </w:r>
      <w:r w:rsidR="008B0DEE" w:rsidRPr="00775341">
        <w:rPr>
          <w:rFonts w:ascii="Calibri" w:hAnsi="Calibri" w:cs="Calibri"/>
          <w:szCs w:val="24"/>
        </w:rPr>
        <w:t xml:space="preserve"> professional service</w:t>
      </w:r>
      <w:r w:rsidR="00DB7E08" w:rsidRPr="00775341">
        <w:rPr>
          <w:rFonts w:ascii="Calibri" w:hAnsi="Calibri" w:cs="Calibri"/>
          <w:szCs w:val="24"/>
        </w:rPr>
        <w:t>s</w:t>
      </w:r>
      <w:r w:rsidR="008B0DEE" w:rsidRPr="00775341">
        <w:rPr>
          <w:rFonts w:ascii="Calibri" w:hAnsi="Calibri" w:cs="Calibri"/>
          <w:szCs w:val="24"/>
        </w:rPr>
        <w:t xml:space="preserve"> </w:t>
      </w:r>
      <w:r w:rsidR="00DB7E08" w:rsidRPr="00775341">
        <w:rPr>
          <w:rFonts w:ascii="Calibri" w:hAnsi="Calibri" w:cs="Calibri"/>
          <w:szCs w:val="24"/>
        </w:rPr>
        <w:t>contract</w:t>
      </w:r>
      <w:r w:rsidRPr="00775341">
        <w:rPr>
          <w:rFonts w:ascii="Calibri" w:hAnsi="Calibri" w:cs="Calibri"/>
          <w:szCs w:val="24"/>
        </w:rPr>
        <w:t xml:space="preserve"> </w:t>
      </w:r>
      <w:r w:rsidR="00AA6A2D">
        <w:rPr>
          <w:rFonts w:ascii="Calibri" w:hAnsi="Calibri" w:cs="Calibri"/>
          <w:szCs w:val="24"/>
        </w:rPr>
        <w:t xml:space="preserve">with </w:t>
      </w:r>
      <w:r w:rsidR="00AA6A2D" w:rsidRPr="00AA6A2D">
        <w:rPr>
          <w:rFonts w:ascii="Calibri" w:hAnsi="Calibri" w:cs="Calibri"/>
          <w:szCs w:val="24"/>
        </w:rPr>
        <w:t xml:space="preserve">Kane Communications Group </w:t>
      </w:r>
      <w:r w:rsidR="00F13104">
        <w:rPr>
          <w:rFonts w:ascii="Calibri" w:hAnsi="Calibri" w:cs="Calibri"/>
          <w:szCs w:val="24"/>
        </w:rPr>
        <w:t xml:space="preserve">for </w:t>
      </w:r>
      <w:r w:rsidR="00F13104">
        <w:rPr>
          <w:rFonts w:ascii="Calibri" w:hAnsi="Calibri" w:cs="Calibri"/>
        </w:rPr>
        <w:t>Management Consulting Services</w:t>
      </w:r>
      <w:r w:rsidR="00F76093">
        <w:rPr>
          <w:rFonts w:ascii="Calibri" w:hAnsi="Calibri" w:cs="Calibri"/>
          <w:szCs w:val="24"/>
        </w:rPr>
        <w:t xml:space="preserve"> </w:t>
      </w:r>
      <w:r w:rsidR="00F13104">
        <w:rPr>
          <w:rFonts w:ascii="Calibri" w:hAnsi="Calibri" w:cs="Calibri"/>
          <w:szCs w:val="24"/>
        </w:rPr>
        <w:t>i</w:t>
      </w:r>
      <w:r w:rsidR="000F3FA6">
        <w:rPr>
          <w:rFonts w:ascii="Calibri" w:hAnsi="Calibri" w:cs="Calibri"/>
          <w:szCs w:val="24"/>
        </w:rPr>
        <w:t xml:space="preserve">n the amount of </w:t>
      </w:r>
      <w:r w:rsidR="00F13104" w:rsidRPr="00184CE9">
        <w:rPr>
          <w:rFonts w:ascii="Calibri" w:hAnsi="Calibri" w:cs="Calibri"/>
        </w:rPr>
        <w:t>$</w:t>
      </w:r>
      <w:r w:rsidR="00D37AA8" w:rsidRPr="00D37AA8">
        <w:rPr>
          <w:rFonts w:ascii="Calibri" w:hAnsi="Calibri" w:cs="Calibri"/>
        </w:rPr>
        <w:t>128,334</w:t>
      </w:r>
      <w:r w:rsidR="00E365AC">
        <w:rPr>
          <w:rFonts w:ascii="Calibri" w:hAnsi="Calibri" w:cs="Calibri"/>
        </w:rPr>
        <w:t xml:space="preserve"> </w:t>
      </w:r>
      <w:r w:rsidR="00E365AC" w:rsidRPr="00E365AC">
        <w:rPr>
          <w:rFonts w:ascii="Calibri" w:hAnsi="Calibri" w:cs="Calibri"/>
        </w:rPr>
        <w:t>in the Management Services Division</w:t>
      </w:r>
      <w:r w:rsidRPr="00775341">
        <w:rPr>
          <w:rFonts w:ascii="Calibri" w:hAnsi="Calibri" w:cs="Calibri"/>
          <w:szCs w:val="24"/>
        </w:rPr>
        <w:t>; and</w:t>
      </w:r>
    </w:p>
    <w:p w:rsidR="00B74B63" w:rsidRPr="00775341" w:rsidRDefault="00B74B63" w:rsidP="00B74B63">
      <w:pPr>
        <w:ind w:firstLine="720"/>
        <w:jc w:val="both"/>
        <w:rPr>
          <w:rFonts w:ascii="Calibri" w:hAnsi="Calibri" w:cs="Calibri"/>
          <w:szCs w:val="24"/>
        </w:rPr>
      </w:pPr>
    </w:p>
    <w:p w:rsidR="006E0CF2" w:rsidRDefault="00721106">
      <w:pPr>
        <w:ind w:firstLine="720"/>
        <w:jc w:val="both"/>
        <w:rPr>
          <w:rFonts w:ascii="Calibri" w:hAnsi="Calibri" w:cs="Calibri"/>
          <w:szCs w:val="24"/>
        </w:rPr>
      </w:pPr>
      <w:r>
        <w:rPr>
          <w:rFonts w:ascii="Calibri" w:hAnsi="Calibri" w:cs="Arial"/>
          <w:color w:val="000000"/>
        </w:rPr>
        <w:t>WHEREAS, i</w:t>
      </w:r>
      <w:r w:rsidR="00F76093" w:rsidRPr="00861608">
        <w:rPr>
          <w:rFonts w:ascii="Calibri" w:hAnsi="Calibri" w:cs="Calibri"/>
          <w:color w:val="000000"/>
          <w:szCs w:val="24"/>
        </w:rPr>
        <w:t xml:space="preserve">n 2015, </w:t>
      </w:r>
      <w:r w:rsidR="00F76093">
        <w:rPr>
          <w:rFonts w:ascii="Calibri" w:hAnsi="Calibri" w:cs="Calibri"/>
          <w:color w:val="000000"/>
          <w:szCs w:val="24"/>
        </w:rPr>
        <w:t>DHHS</w:t>
      </w:r>
      <w:r w:rsidR="00F76093" w:rsidRPr="00861608">
        <w:rPr>
          <w:rFonts w:ascii="Calibri" w:hAnsi="Calibri" w:cs="Calibri"/>
          <w:color w:val="000000"/>
          <w:szCs w:val="24"/>
        </w:rPr>
        <w:t xml:space="preserve"> embarked on a strategic planning process to improve operations, strengthen the workplace environment, enhance employee recruitment and retention, and increase workforce engagement</w:t>
      </w:r>
      <w:r w:rsidR="00F76093">
        <w:rPr>
          <w:rFonts w:ascii="Calibri" w:hAnsi="Calibri" w:cs="Calibri"/>
          <w:color w:val="000000"/>
          <w:szCs w:val="24"/>
        </w:rPr>
        <w:t xml:space="preserve"> and communications</w:t>
      </w:r>
      <w:r>
        <w:rPr>
          <w:rFonts w:ascii="Calibri" w:hAnsi="Calibri" w:cs="Calibri"/>
          <w:color w:val="000000"/>
          <w:szCs w:val="24"/>
        </w:rPr>
        <w:t>; and</w:t>
      </w:r>
    </w:p>
    <w:p w:rsidR="00933968" w:rsidRDefault="00933968">
      <w:pPr>
        <w:ind w:firstLine="720"/>
        <w:jc w:val="both"/>
        <w:rPr>
          <w:rFonts w:ascii="Calibri" w:hAnsi="Calibri" w:cs="Calibri"/>
          <w:szCs w:val="24"/>
        </w:rPr>
      </w:pPr>
      <w:bookmarkStart w:id="0" w:name="_GoBack"/>
      <w:bookmarkEnd w:id="0"/>
    </w:p>
    <w:p w:rsidR="00F76093" w:rsidRDefault="00F76093">
      <w:pPr>
        <w:ind w:firstLine="720"/>
        <w:jc w:val="both"/>
        <w:rPr>
          <w:rFonts w:ascii="Calibri" w:hAnsi="Calibri" w:cs="Calibri"/>
          <w:szCs w:val="24"/>
        </w:rPr>
      </w:pPr>
      <w:r w:rsidRPr="00775341">
        <w:rPr>
          <w:rFonts w:ascii="Calibri" w:hAnsi="Calibri" w:cs="Calibri"/>
          <w:szCs w:val="24"/>
        </w:rPr>
        <w:t>WHEREAS,</w:t>
      </w:r>
      <w:r>
        <w:rPr>
          <w:rFonts w:ascii="Calibri" w:hAnsi="Calibri" w:cs="Calibri"/>
          <w:szCs w:val="24"/>
        </w:rPr>
        <w:t xml:space="preserve"> </w:t>
      </w:r>
      <w:r w:rsidRPr="00184CE9">
        <w:rPr>
          <w:rFonts w:ascii="Calibri" w:hAnsi="Calibri" w:cs="Calibri"/>
        </w:rPr>
        <w:t xml:space="preserve">In order to </w:t>
      </w:r>
      <w:r>
        <w:rPr>
          <w:rFonts w:ascii="Calibri" w:hAnsi="Calibri" w:cs="Calibri"/>
        </w:rPr>
        <w:t>implement workforce engagement areas of the strategic plan recommendations</w:t>
      </w:r>
      <w:r w:rsidRPr="00184CE9">
        <w:rPr>
          <w:rFonts w:ascii="Calibri" w:hAnsi="Calibri" w:cs="Calibri"/>
        </w:rPr>
        <w:t xml:space="preserve"> effectively</w:t>
      </w:r>
      <w:r>
        <w:rPr>
          <w:rFonts w:ascii="Calibri" w:hAnsi="Calibri" w:cs="Calibri"/>
        </w:rPr>
        <w:t xml:space="preserve"> and develop operational efficiencies to support programming</w:t>
      </w:r>
      <w:r w:rsidRPr="00184CE9">
        <w:rPr>
          <w:rFonts w:ascii="Calibri" w:hAnsi="Calibri" w:cs="Calibri"/>
        </w:rPr>
        <w:t xml:space="preserve">, it was determined that DHHS needed to secure a professional consulting firm with experience and expertise in </w:t>
      </w:r>
      <w:r>
        <w:rPr>
          <w:rFonts w:ascii="Calibri" w:hAnsi="Calibri" w:cs="Calibri"/>
        </w:rPr>
        <w:t>the areas of workforce engagement, program development and management consulting</w:t>
      </w:r>
      <w:r w:rsidR="00E365AC">
        <w:rPr>
          <w:rFonts w:ascii="Calibri" w:hAnsi="Calibri" w:cs="Calibri"/>
          <w:color w:val="000000"/>
          <w:szCs w:val="24"/>
        </w:rPr>
        <w:t>; and</w:t>
      </w:r>
    </w:p>
    <w:p w:rsidR="00F76093" w:rsidRDefault="00F76093">
      <w:pPr>
        <w:ind w:firstLine="720"/>
        <w:jc w:val="both"/>
        <w:rPr>
          <w:rFonts w:ascii="Calibri" w:hAnsi="Calibri" w:cs="Calibri"/>
          <w:szCs w:val="24"/>
        </w:rPr>
      </w:pPr>
    </w:p>
    <w:p w:rsidR="00F76093" w:rsidRDefault="00F76093">
      <w:pPr>
        <w:ind w:firstLine="720"/>
        <w:jc w:val="both"/>
        <w:rPr>
          <w:rFonts w:ascii="Calibri" w:hAnsi="Calibri" w:cs="Calibri"/>
        </w:rPr>
      </w:pPr>
      <w:r w:rsidRPr="00775341">
        <w:rPr>
          <w:rFonts w:ascii="Calibri" w:hAnsi="Calibri" w:cs="Calibri"/>
          <w:szCs w:val="24"/>
        </w:rPr>
        <w:t>WHEREAS,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</w:rPr>
        <w:t xml:space="preserve">a </w:t>
      </w:r>
      <w:r w:rsidRPr="00184CE9">
        <w:rPr>
          <w:rFonts w:ascii="Calibri" w:hAnsi="Calibri" w:cs="Calibri"/>
        </w:rPr>
        <w:t xml:space="preserve">professional services contract is necessary to </w:t>
      </w:r>
      <w:r>
        <w:rPr>
          <w:rFonts w:ascii="Calibri" w:hAnsi="Calibri" w:cs="Calibri"/>
        </w:rPr>
        <w:t>develop this function and a sustainable, ongoing infrastru</w:t>
      </w:r>
      <w:r w:rsidR="00FD5FFD">
        <w:rPr>
          <w:rFonts w:ascii="Calibri" w:hAnsi="Calibri" w:cs="Calibri"/>
        </w:rPr>
        <w:t>cture;</w:t>
      </w:r>
      <w:r>
        <w:rPr>
          <w:rFonts w:ascii="Calibri" w:hAnsi="Calibri" w:cs="Calibri"/>
        </w:rPr>
        <w:t xml:space="preserve"> and</w:t>
      </w:r>
    </w:p>
    <w:p w:rsidR="00F76093" w:rsidRDefault="00F76093">
      <w:pPr>
        <w:ind w:firstLine="720"/>
        <w:jc w:val="both"/>
        <w:rPr>
          <w:rFonts w:ascii="Calibri" w:hAnsi="Calibri" w:cs="Calibri"/>
        </w:rPr>
      </w:pPr>
    </w:p>
    <w:p w:rsidR="00525E2B" w:rsidRDefault="00525E2B" w:rsidP="00525E2B">
      <w:pPr>
        <w:ind w:firstLine="720"/>
        <w:jc w:val="both"/>
        <w:rPr>
          <w:rFonts w:ascii="Calibri" w:hAnsi="Calibri" w:cs="Calibri"/>
          <w:szCs w:val="24"/>
        </w:rPr>
      </w:pPr>
      <w:r w:rsidRPr="00775341">
        <w:rPr>
          <w:rFonts w:ascii="Calibri" w:hAnsi="Calibri" w:cs="Calibri"/>
          <w:szCs w:val="24"/>
        </w:rPr>
        <w:t>WHEREAS,</w:t>
      </w:r>
      <w:r>
        <w:rPr>
          <w:rFonts w:ascii="Calibri" w:hAnsi="Calibri" w:cs="Calibri"/>
          <w:szCs w:val="24"/>
        </w:rPr>
        <w:t xml:space="preserve"> Kane Communications Group has substantial experience in communications, strategic planning and workforce engagement consulting; and</w:t>
      </w:r>
    </w:p>
    <w:p w:rsidR="00FD65F1" w:rsidRDefault="00FD65F1">
      <w:pPr>
        <w:ind w:firstLine="720"/>
        <w:jc w:val="both"/>
        <w:rPr>
          <w:rFonts w:ascii="Calibri" w:hAnsi="Calibri" w:cs="Calibri"/>
        </w:rPr>
      </w:pPr>
    </w:p>
    <w:p w:rsidR="00525E2B" w:rsidRDefault="00525E2B">
      <w:pPr>
        <w:ind w:firstLine="720"/>
        <w:jc w:val="both"/>
        <w:rPr>
          <w:rFonts w:ascii="Calibri" w:hAnsi="Calibri" w:cs="Calibri"/>
          <w:color w:val="000000"/>
          <w:szCs w:val="24"/>
        </w:rPr>
      </w:pPr>
      <w:r w:rsidRPr="00775341">
        <w:rPr>
          <w:rFonts w:ascii="Calibri" w:hAnsi="Calibri" w:cs="Calibri"/>
          <w:szCs w:val="24"/>
        </w:rPr>
        <w:t>WHEREAS,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this contract supports continuation of work initiated in 2015 and, </w:t>
      </w:r>
      <w:r w:rsidR="00D37AA8">
        <w:rPr>
          <w:rFonts w:ascii="Calibri" w:hAnsi="Calibri" w:cs="Calibri"/>
          <w:color w:val="000000"/>
          <w:szCs w:val="24"/>
        </w:rPr>
        <w:t>therefore an RFP was not issued</w:t>
      </w:r>
      <w:r w:rsidR="00D37AA8" w:rsidRPr="00D37AA8">
        <w:rPr>
          <w:rFonts w:ascii="Calibri" w:hAnsi="Calibri" w:cs="Calibri"/>
          <w:color w:val="000000"/>
          <w:szCs w:val="24"/>
        </w:rPr>
        <w:t>; and</w:t>
      </w:r>
    </w:p>
    <w:p w:rsidR="00525E2B" w:rsidRDefault="00525E2B">
      <w:pPr>
        <w:ind w:firstLine="720"/>
        <w:jc w:val="both"/>
        <w:rPr>
          <w:rFonts w:ascii="Calibri" w:hAnsi="Calibri" w:cs="Calibri"/>
        </w:rPr>
      </w:pPr>
    </w:p>
    <w:p w:rsidR="00D37AA8" w:rsidRPr="00775341" w:rsidRDefault="00D37AA8" w:rsidP="00D37AA8">
      <w:pPr>
        <w:ind w:firstLine="720"/>
        <w:jc w:val="both"/>
        <w:rPr>
          <w:rFonts w:ascii="Calibri" w:hAnsi="Calibri" w:cs="Calibri"/>
          <w:szCs w:val="24"/>
        </w:rPr>
      </w:pPr>
      <w:r w:rsidRPr="00775341">
        <w:rPr>
          <w:rFonts w:ascii="Calibri" w:hAnsi="Calibri" w:cs="Calibri"/>
          <w:szCs w:val="24"/>
        </w:rPr>
        <w:t xml:space="preserve">WHEREAS, </w:t>
      </w:r>
      <w:r w:rsidRPr="00D37AA8">
        <w:rPr>
          <w:rFonts w:ascii="Calibri" w:hAnsi="Calibri" w:cs="Calibri"/>
          <w:szCs w:val="24"/>
        </w:rPr>
        <w:t>DHHS recently executed a one-month agreement with Kane Communications Group in the amount of $11,666 for the period of January 1</w:t>
      </w:r>
      <w:r w:rsidR="00E365AC">
        <w:rPr>
          <w:rFonts w:ascii="Calibri" w:hAnsi="Calibri" w:cs="Calibri"/>
          <w:szCs w:val="24"/>
        </w:rPr>
        <w:t>, 2016 through January 31, 2016</w:t>
      </w:r>
      <w:r w:rsidRPr="00775341">
        <w:rPr>
          <w:rFonts w:ascii="Calibri" w:hAnsi="Calibri" w:cs="Calibri"/>
          <w:szCs w:val="24"/>
        </w:rPr>
        <w:t>; and</w:t>
      </w:r>
    </w:p>
    <w:p w:rsidR="000F3FA6" w:rsidRDefault="000F3FA6">
      <w:pPr>
        <w:ind w:firstLine="720"/>
        <w:jc w:val="both"/>
        <w:rPr>
          <w:rFonts w:ascii="Calibri" w:hAnsi="Calibri" w:cs="Calibri"/>
          <w:szCs w:val="24"/>
        </w:rPr>
      </w:pPr>
    </w:p>
    <w:p w:rsidR="00D37AA8" w:rsidRPr="00775341" w:rsidRDefault="00D37AA8" w:rsidP="00D37AA8">
      <w:pPr>
        <w:ind w:firstLine="720"/>
        <w:jc w:val="both"/>
        <w:rPr>
          <w:rFonts w:ascii="Calibri" w:hAnsi="Calibri" w:cs="Calibri"/>
          <w:szCs w:val="24"/>
        </w:rPr>
      </w:pPr>
      <w:r w:rsidRPr="00775341">
        <w:rPr>
          <w:rFonts w:ascii="Calibri" w:hAnsi="Calibri" w:cs="Calibri"/>
          <w:szCs w:val="24"/>
        </w:rPr>
        <w:t xml:space="preserve">WHEREAS, </w:t>
      </w:r>
      <w:r w:rsidRPr="00D37AA8">
        <w:rPr>
          <w:rFonts w:ascii="Calibri" w:hAnsi="Calibri" w:cs="Calibri"/>
          <w:szCs w:val="24"/>
        </w:rPr>
        <w:t xml:space="preserve">DHHS </w:t>
      </w:r>
      <w:r>
        <w:rPr>
          <w:rFonts w:ascii="Calibri" w:hAnsi="Calibri" w:cs="Calibri"/>
          <w:szCs w:val="24"/>
        </w:rPr>
        <w:t xml:space="preserve">wishes to </w:t>
      </w:r>
      <w:r w:rsidR="00E365AC">
        <w:rPr>
          <w:rFonts w:ascii="Calibri" w:hAnsi="Calibri" w:cs="Calibri"/>
          <w:szCs w:val="24"/>
        </w:rPr>
        <w:t>extend</w:t>
      </w:r>
      <w:r>
        <w:rPr>
          <w:rFonts w:ascii="Calibri" w:hAnsi="Calibri" w:cs="Calibri"/>
          <w:szCs w:val="24"/>
        </w:rPr>
        <w:t xml:space="preserve"> the existing</w:t>
      </w:r>
      <w:r w:rsidRPr="00D37AA8">
        <w:rPr>
          <w:rFonts w:ascii="Calibri" w:hAnsi="Calibri" w:cs="Calibri"/>
          <w:szCs w:val="24"/>
        </w:rPr>
        <w:t xml:space="preserve"> one-month agreement with Kane Communications Group </w:t>
      </w:r>
      <w:r w:rsidR="00403F39">
        <w:rPr>
          <w:rFonts w:ascii="Calibri" w:hAnsi="Calibri" w:cs="Calibri"/>
          <w:szCs w:val="24"/>
        </w:rPr>
        <w:t>for the period of Januar</w:t>
      </w:r>
      <w:r w:rsidRPr="00D37AA8">
        <w:rPr>
          <w:rFonts w:ascii="Calibri" w:hAnsi="Calibri" w:cs="Calibri"/>
          <w:szCs w:val="24"/>
        </w:rPr>
        <w:t>y 1, 2016 through</w:t>
      </w:r>
      <w:r>
        <w:rPr>
          <w:rFonts w:ascii="Calibri" w:hAnsi="Calibri" w:cs="Calibri"/>
          <w:szCs w:val="24"/>
        </w:rPr>
        <w:t xml:space="preserve"> December</w:t>
      </w:r>
      <w:r w:rsidR="00E365AC">
        <w:rPr>
          <w:rFonts w:ascii="Calibri" w:hAnsi="Calibri" w:cs="Calibri"/>
          <w:szCs w:val="24"/>
        </w:rPr>
        <w:t xml:space="preserve"> 31, 2016 and increase the value of the cont</w:t>
      </w:r>
      <w:r w:rsidR="00AA6A2D">
        <w:rPr>
          <w:rFonts w:ascii="Calibri" w:hAnsi="Calibri" w:cs="Calibri"/>
          <w:szCs w:val="24"/>
        </w:rPr>
        <w:t>r</w:t>
      </w:r>
      <w:r w:rsidR="00E365AC">
        <w:rPr>
          <w:rFonts w:ascii="Calibri" w:hAnsi="Calibri" w:cs="Calibri"/>
          <w:szCs w:val="24"/>
        </w:rPr>
        <w:t xml:space="preserve">act by </w:t>
      </w:r>
      <w:r w:rsidR="00E365AC" w:rsidRPr="00E365AC">
        <w:rPr>
          <w:rFonts w:ascii="Calibri" w:hAnsi="Calibri" w:cs="Calibri"/>
          <w:szCs w:val="24"/>
        </w:rPr>
        <w:t xml:space="preserve">$128,334 (to a </w:t>
      </w:r>
      <w:r w:rsidR="00E365AC">
        <w:rPr>
          <w:rFonts w:ascii="Calibri" w:hAnsi="Calibri" w:cs="Calibri"/>
          <w:szCs w:val="24"/>
        </w:rPr>
        <w:t>new contract total of $140,000)</w:t>
      </w:r>
      <w:r w:rsidRPr="00775341">
        <w:rPr>
          <w:rFonts w:ascii="Calibri" w:hAnsi="Calibri" w:cs="Calibri"/>
          <w:szCs w:val="24"/>
        </w:rPr>
        <w:t>; and</w:t>
      </w:r>
    </w:p>
    <w:p w:rsidR="00D37AA8" w:rsidRDefault="00D37AA8">
      <w:pPr>
        <w:ind w:firstLine="720"/>
        <w:jc w:val="both"/>
        <w:rPr>
          <w:rFonts w:ascii="Calibri" w:hAnsi="Calibri" w:cs="Calibri"/>
          <w:szCs w:val="24"/>
        </w:rPr>
      </w:pPr>
    </w:p>
    <w:p w:rsidR="00981D42" w:rsidRDefault="00775341" w:rsidP="00AA6A2D">
      <w:pPr>
        <w:ind w:firstLine="720"/>
        <w:jc w:val="both"/>
        <w:rPr>
          <w:rFonts w:ascii="Calibri" w:hAnsi="Calibri" w:cs="Calibri"/>
          <w:szCs w:val="24"/>
        </w:rPr>
      </w:pPr>
      <w:r w:rsidRPr="00035995">
        <w:rPr>
          <w:rFonts w:ascii="Calibri" w:hAnsi="Calibri" w:cs="Calibri"/>
          <w:szCs w:val="24"/>
        </w:rPr>
        <w:t xml:space="preserve">WHEREAS, </w:t>
      </w:r>
      <w:r w:rsidR="002A05DC" w:rsidRPr="00035995">
        <w:rPr>
          <w:rFonts w:ascii="Calibri" w:hAnsi="Calibri" w:cs="Calibri"/>
          <w:szCs w:val="24"/>
        </w:rPr>
        <w:t>there is no budgetary impact associated with this request, as funding for th</w:t>
      </w:r>
      <w:r w:rsidR="00AA6A2D">
        <w:rPr>
          <w:rFonts w:ascii="Calibri" w:hAnsi="Calibri" w:cs="Calibri"/>
          <w:szCs w:val="24"/>
        </w:rPr>
        <w:t>is</w:t>
      </w:r>
      <w:r w:rsidR="002A05DC" w:rsidRPr="00035995">
        <w:rPr>
          <w:rFonts w:ascii="Calibri" w:hAnsi="Calibri" w:cs="Calibri"/>
          <w:szCs w:val="24"/>
        </w:rPr>
        <w:t xml:space="preserve"> contract is included in </w:t>
      </w:r>
      <w:r w:rsidR="00E365AC">
        <w:rPr>
          <w:rFonts w:ascii="Calibri" w:hAnsi="Calibri" w:cs="Calibri"/>
          <w:szCs w:val="24"/>
        </w:rPr>
        <w:t xml:space="preserve">the </w:t>
      </w:r>
      <w:r w:rsidR="00E365AC" w:rsidRPr="00E365AC">
        <w:rPr>
          <w:rFonts w:ascii="Calibri" w:hAnsi="Calibri" w:cs="Calibri"/>
          <w:szCs w:val="24"/>
        </w:rPr>
        <w:t xml:space="preserve">Management Services Division’s </w:t>
      </w:r>
      <w:r w:rsidR="002A05DC" w:rsidRPr="00035995">
        <w:rPr>
          <w:rFonts w:ascii="Calibri" w:hAnsi="Calibri" w:cs="Calibri"/>
          <w:szCs w:val="24"/>
        </w:rPr>
        <w:t>201</w:t>
      </w:r>
      <w:r w:rsidR="00525E2B">
        <w:rPr>
          <w:rFonts w:ascii="Calibri" w:hAnsi="Calibri" w:cs="Calibri"/>
          <w:szCs w:val="24"/>
        </w:rPr>
        <w:t>6</w:t>
      </w:r>
      <w:r w:rsidR="00842AA3">
        <w:rPr>
          <w:rFonts w:ascii="Calibri" w:hAnsi="Calibri" w:cs="Calibri"/>
          <w:szCs w:val="24"/>
        </w:rPr>
        <w:t xml:space="preserve"> Budget; </w:t>
      </w:r>
      <w:r w:rsidRPr="00775341">
        <w:rPr>
          <w:rFonts w:ascii="Calibri" w:hAnsi="Calibri" w:cs="Calibri"/>
          <w:szCs w:val="24"/>
        </w:rPr>
        <w:t>now, therefore,</w:t>
      </w:r>
    </w:p>
    <w:p w:rsidR="00933968" w:rsidRPr="00775341" w:rsidRDefault="00933968" w:rsidP="00AA6A2D">
      <w:pPr>
        <w:ind w:firstLine="720"/>
        <w:jc w:val="both"/>
        <w:rPr>
          <w:rFonts w:ascii="Calibri" w:hAnsi="Calibri" w:cs="Calibri"/>
          <w:szCs w:val="24"/>
        </w:rPr>
      </w:pPr>
    </w:p>
    <w:p w:rsidR="00AA6A2D" w:rsidRDefault="00132224" w:rsidP="00AA6A2D">
      <w:pPr>
        <w:ind w:firstLine="720"/>
        <w:jc w:val="both"/>
        <w:rPr>
          <w:rFonts w:ascii="Calibri" w:hAnsi="Calibri" w:cs="Calibri"/>
          <w:bCs/>
        </w:rPr>
      </w:pPr>
      <w:r w:rsidRPr="00775341">
        <w:rPr>
          <w:rFonts w:ascii="Calibri" w:hAnsi="Calibri" w:cs="Calibri"/>
          <w:szCs w:val="24"/>
        </w:rPr>
        <w:lastRenderedPageBreak/>
        <w:t xml:space="preserve">BE IT RESOLVED, that the Director of the Department of Health and Human Services, or </w:t>
      </w:r>
      <w:r w:rsidR="00DB7E08" w:rsidRPr="00775341">
        <w:rPr>
          <w:rFonts w:ascii="Calibri" w:hAnsi="Calibri" w:cs="Calibri"/>
          <w:szCs w:val="24"/>
        </w:rPr>
        <w:t>his</w:t>
      </w:r>
      <w:r w:rsidRPr="00775341">
        <w:rPr>
          <w:rFonts w:ascii="Calibri" w:hAnsi="Calibri" w:cs="Calibri"/>
          <w:szCs w:val="24"/>
        </w:rPr>
        <w:t xml:space="preserve"> designee, is hereby authorized </w:t>
      </w:r>
      <w:r w:rsidR="00C77661" w:rsidRPr="00FE5174">
        <w:rPr>
          <w:rFonts w:ascii="Calibri" w:hAnsi="Calibri" w:cs="Calibri"/>
          <w:bCs/>
        </w:rPr>
        <w:t xml:space="preserve">to </w:t>
      </w:r>
      <w:r w:rsidR="00AA6A2D">
        <w:rPr>
          <w:rFonts w:ascii="Calibri" w:hAnsi="Calibri" w:cs="Calibri"/>
          <w:bCs/>
        </w:rPr>
        <w:t>amend and extend the existing</w:t>
      </w:r>
      <w:r w:rsidR="00C77661" w:rsidRPr="00FE5174">
        <w:rPr>
          <w:rFonts w:ascii="Calibri" w:hAnsi="Calibri" w:cs="Calibri"/>
          <w:bCs/>
        </w:rPr>
        <w:t xml:space="preserve"> </w:t>
      </w:r>
      <w:r w:rsidR="00AA6A2D">
        <w:rPr>
          <w:rFonts w:ascii="Calibri" w:hAnsi="Calibri" w:cs="Calibri"/>
          <w:bCs/>
        </w:rPr>
        <w:t xml:space="preserve">2016 </w:t>
      </w:r>
      <w:r w:rsidR="00C77661" w:rsidRPr="00FE5174">
        <w:rPr>
          <w:rFonts w:ascii="Calibri" w:hAnsi="Calibri" w:cs="Calibri"/>
          <w:bCs/>
        </w:rPr>
        <w:t xml:space="preserve">professional services </w:t>
      </w:r>
      <w:r w:rsidR="00AA6A2D">
        <w:rPr>
          <w:rFonts w:ascii="Calibri" w:hAnsi="Calibri" w:cs="Calibri"/>
          <w:bCs/>
        </w:rPr>
        <w:t xml:space="preserve">contract with </w:t>
      </w:r>
      <w:r w:rsidR="00AA6A2D" w:rsidRPr="00AA6A2D">
        <w:rPr>
          <w:rFonts w:ascii="Calibri" w:hAnsi="Calibri" w:cs="Calibri"/>
          <w:bCs/>
        </w:rPr>
        <w:t>Kane Communications Group</w:t>
      </w:r>
      <w:r w:rsidR="00C77661" w:rsidRPr="00FE5174">
        <w:rPr>
          <w:rFonts w:ascii="Calibri" w:hAnsi="Calibri" w:cs="Calibri"/>
          <w:bCs/>
        </w:rPr>
        <w:t xml:space="preserve"> in the amount of</w:t>
      </w:r>
      <w:r w:rsidR="00C77661">
        <w:rPr>
          <w:rFonts w:ascii="Calibri" w:hAnsi="Calibri" w:cs="Calibri"/>
          <w:bCs/>
        </w:rPr>
        <w:t xml:space="preserve"> </w:t>
      </w:r>
      <w:r w:rsidR="00AA6A2D" w:rsidRPr="00AA6A2D">
        <w:rPr>
          <w:rFonts w:ascii="Calibri" w:hAnsi="Calibri" w:cs="Calibri"/>
          <w:bCs/>
        </w:rPr>
        <w:t xml:space="preserve">$128,334 (to a new </w:t>
      </w:r>
      <w:r w:rsidR="00AA6A2D">
        <w:rPr>
          <w:rFonts w:ascii="Calibri" w:hAnsi="Calibri" w:cs="Calibri"/>
          <w:bCs/>
        </w:rPr>
        <w:t>contract total of $140,000)</w:t>
      </w:r>
      <w:r w:rsidR="00AA6A2D" w:rsidRPr="00AA6A2D">
        <w:t xml:space="preserve"> </w:t>
      </w:r>
      <w:r w:rsidR="00AA6A2D" w:rsidRPr="00775341">
        <w:rPr>
          <w:rFonts w:ascii="Calibri" w:hAnsi="Calibri" w:cs="Calibri"/>
          <w:bCs/>
          <w:szCs w:val="24"/>
        </w:rPr>
        <w:t xml:space="preserve">for the </w:t>
      </w:r>
      <w:r w:rsidR="00AA6A2D">
        <w:rPr>
          <w:rFonts w:ascii="Calibri" w:hAnsi="Calibri" w:cs="Calibri"/>
          <w:bCs/>
          <w:szCs w:val="24"/>
        </w:rPr>
        <w:t>period</w:t>
      </w:r>
      <w:r w:rsidR="00AA6A2D" w:rsidRPr="00775341">
        <w:rPr>
          <w:rFonts w:ascii="Calibri" w:hAnsi="Calibri" w:cs="Calibri"/>
          <w:bCs/>
          <w:szCs w:val="24"/>
        </w:rPr>
        <w:t xml:space="preserve"> </w:t>
      </w:r>
      <w:r w:rsidR="00403F39">
        <w:rPr>
          <w:rFonts w:ascii="Calibri" w:hAnsi="Calibri" w:cs="Calibri"/>
          <w:bCs/>
        </w:rPr>
        <w:t xml:space="preserve">January </w:t>
      </w:r>
      <w:r w:rsidR="00AA6A2D" w:rsidRPr="00AA6A2D">
        <w:rPr>
          <w:rFonts w:ascii="Calibri" w:hAnsi="Calibri" w:cs="Calibri"/>
          <w:bCs/>
        </w:rPr>
        <w:t>1, 2016 through December 31, 2016</w:t>
      </w:r>
      <w:r w:rsidR="00AA6A2D">
        <w:rPr>
          <w:rFonts w:ascii="Calibri" w:hAnsi="Calibri" w:cs="Calibri"/>
          <w:bCs/>
        </w:rPr>
        <w:t>.</w:t>
      </w:r>
    </w:p>
    <w:p w:rsidR="00AA6A2D" w:rsidRDefault="00AA6A2D" w:rsidP="00AA6A2D">
      <w:pPr>
        <w:ind w:firstLine="720"/>
        <w:jc w:val="both"/>
        <w:rPr>
          <w:rFonts w:ascii="Calibri" w:hAnsi="Calibri" w:cs="Calibri"/>
          <w:bCs/>
        </w:rPr>
      </w:pPr>
    </w:p>
    <w:sectPr w:rsidR="00AA6A2D">
      <w:pgSz w:w="12240" w:h="15840" w:code="1"/>
      <w:pgMar w:top="1440" w:right="720" w:bottom="1440" w:left="216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5331"/>
    <w:multiLevelType w:val="hybridMultilevel"/>
    <w:tmpl w:val="AA3C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B6"/>
    <w:rsid w:val="00017BB6"/>
    <w:rsid w:val="00033D3A"/>
    <w:rsid w:val="00035995"/>
    <w:rsid w:val="00073383"/>
    <w:rsid w:val="000F3FA6"/>
    <w:rsid w:val="00132224"/>
    <w:rsid w:val="0014026E"/>
    <w:rsid w:val="001640B3"/>
    <w:rsid w:val="001A0AC6"/>
    <w:rsid w:val="001A775A"/>
    <w:rsid w:val="001C616A"/>
    <w:rsid w:val="001D2CCE"/>
    <w:rsid w:val="001D378D"/>
    <w:rsid w:val="001F01F1"/>
    <w:rsid w:val="00200B50"/>
    <w:rsid w:val="002101DC"/>
    <w:rsid w:val="0028672B"/>
    <w:rsid w:val="00287D83"/>
    <w:rsid w:val="002A05DC"/>
    <w:rsid w:val="002C5DE4"/>
    <w:rsid w:val="002F5781"/>
    <w:rsid w:val="003762CE"/>
    <w:rsid w:val="003B0C73"/>
    <w:rsid w:val="00403F39"/>
    <w:rsid w:val="00407451"/>
    <w:rsid w:val="00456328"/>
    <w:rsid w:val="00500F00"/>
    <w:rsid w:val="00525E2B"/>
    <w:rsid w:val="0061178C"/>
    <w:rsid w:val="0065049A"/>
    <w:rsid w:val="006701EE"/>
    <w:rsid w:val="006B2FC9"/>
    <w:rsid w:val="006C6396"/>
    <w:rsid w:val="006D6DB1"/>
    <w:rsid w:val="006E0CF2"/>
    <w:rsid w:val="00721106"/>
    <w:rsid w:val="007273A6"/>
    <w:rsid w:val="00775341"/>
    <w:rsid w:val="007B7EC0"/>
    <w:rsid w:val="007F2226"/>
    <w:rsid w:val="00842333"/>
    <w:rsid w:val="00842AA3"/>
    <w:rsid w:val="00877D1B"/>
    <w:rsid w:val="008870BB"/>
    <w:rsid w:val="008B0DEE"/>
    <w:rsid w:val="00933968"/>
    <w:rsid w:val="009435F9"/>
    <w:rsid w:val="00981D42"/>
    <w:rsid w:val="00A14560"/>
    <w:rsid w:val="00A34196"/>
    <w:rsid w:val="00A43158"/>
    <w:rsid w:val="00A7092C"/>
    <w:rsid w:val="00A94BE2"/>
    <w:rsid w:val="00AA6A2D"/>
    <w:rsid w:val="00B01111"/>
    <w:rsid w:val="00B03875"/>
    <w:rsid w:val="00B74B63"/>
    <w:rsid w:val="00B8733D"/>
    <w:rsid w:val="00B90C2C"/>
    <w:rsid w:val="00BB1C51"/>
    <w:rsid w:val="00BD0EE8"/>
    <w:rsid w:val="00C36F94"/>
    <w:rsid w:val="00C732FD"/>
    <w:rsid w:val="00C77661"/>
    <w:rsid w:val="00D37AA8"/>
    <w:rsid w:val="00DB7E08"/>
    <w:rsid w:val="00DC2362"/>
    <w:rsid w:val="00E365AC"/>
    <w:rsid w:val="00E81C34"/>
    <w:rsid w:val="00F13104"/>
    <w:rsid w:val="00F2318C"/>
    <w:rsid w:val="00F232A5"/>
    <w:rsid w:val="00F76093"/>
    <w:rsid w:val="00F81957"/>
    <w:rsid w:val="00FA46B0"/>
    <w:rsid w:val="00FD5FFD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7196D-BDA7-4CDA-AB74-1E8AD7FA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440"/>
        <w:tab w:val="left" w:pos="4680"/>
        <w:tab w:val="decimal" w:pos="7920"/>
      </w:tabs>
      <w:spacing w:line="360" w:lineRule="atLeast"/>
      <w:jc w:val="center"/>
      <w:outlineLvl w:val="1"/>
    </w:pPr>
    <w:rPr>
      <w:rFonts w:ascii="Times" w:hAnsi="Times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90"/>
      </w:tabs>
      <w:ind w:left="994"/>
      <w:outlineLvl w:val="4"/>
    </w:pPr>
    <w:rPr>
      <w:rFonts w:ascii="Times New Roman" w:hAnsi="Times New Roman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odyText3">
    <w:name w:val="Body Text 3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pPr>
      <w:tabs>
        <w:tab w:val="left" w:pos="0"/>
      </w:tabs>
      <w:jc w:val="both"/>
    </w:pPr>
  </w:style>
  <w:style w:type="paragraph" w:styleId="BodyTextIndent2">
    <w:name w:val="Body Text Indent 2"/>
    <w:basedOn w:val="Normal"/>
    <w:semiHidden/>
    <w:pPr>
      <w:ind w:left="2880" w:hanging="2880"/>
    </w:pPr>
    <w:rPr>
      <w:rFonts w:ascii="Times New Roman" w:hAnsi="Times New Roman"/>
      <w:b/>
      <w:bCs/>
      <w:sz w:val="22"/>
    </w:rPr>
  </w:style>
  <w:style w:type="paragraph" w:styleId="BodyTextIndent">
    <w:name w:val="Body Text Indent"/>
    <w:basedOn w:val="Normal"/>
    <w:semiHidden/>
    <w:pPr>
      <w:ind w:left="1440"/>
      <w:jc w:val="both"/>
    </w:pPr>
    <w:rPr>
      <w:rFonts w:ascii="Geneva" w:hAnsi="Geneva"/>
      <w:sz w:val="20"/>
    </w:rPr>
  </w:style>
  <w:style w:type="paragraph" w:styleId="BodyTextIndent3">
    <w:name w:val="Body Text Indent 3"/>
    <w:basedOn w:val="Normal"/>
    <w:semiHidden/>
    <w:pPr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383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58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8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pts\Resolution%20Sh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Shell.dot</Template>
  <TotalTime>23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subject/>
  <dc:creator>Milwaukee County</dc:creator>
  <cp:keywords/>
  <cp:lastModifiedBy>Naples, Michelle</cp:lastModifiedBy>
  <cp:revision>8</cp:revision>
  <cp:lastPrinted>2015-11-12T23:22:00Z</cp:lastPrinted>
  <dcterms:created xsi:type="dcterms:W3CDTF">2016-01-07T15:02:00Z</dcterms:created>
  <dcterms:modified xsi:type="dcterms:W3CDTF">2016-01-07T17:34:00Z</dcterms:modified>
</cp:coreProperties>
</file>