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E2E" w:rsidRPr="000D7969" w:rsidRDefault="00890E2E">
      <w:pPr>
        <w:pStyle w:val="Header"/>
        <w:tabs>
          <w:tab w:val="clear" w:pos="4320"/>
          <w:tab w:val="clear" w:pos="8640"/>
        </w:tabs>
        <w:jc w:val="right"/>
        <w:rPr>
          <w:rFonts w:ascii="Arial" w:hAnsi="Arial" w:cs="Arial"/>
          <w:szCs w:val="24"/>
        </w:rPr>
      </w:pPr>
      <w:bookmarkStart w:id="0" w:name="_GoBack"/>
      <w:bookmarkEnd w:id="0"/>
    </w:p>
    <w:p w:rsidR="002804DD" w:rsidRDefault="002804DD">
      <w:pPr>
        <w:pStyle w:val="Header"/>
        <w:tabs>
          <w:tab w:val="clear" w:pos="4320"/>
          <w:tab w:val="clear" w:pos="8640"/>
        </w:tabs>
        <w:jc w:val="center"/>
        <w:rPr>
          <w:rFonts w:ascii="Arial" w:hAnsi="Arial" w:cs="Arial"/>
          <w:b/>
          <w:szCs w:val="24"/>
        </w:rPr>
      </w:pPr>
    </w:p>
    <w:p w:rsidR="00890E2E" w:rsidRPr="000D7969" w:rsidRDefault="00890E2E">
      <w:pPr>
        <w:pStyle w:val="Header"/>
        <w:tabs>
          <w:tab w:val="clear" w:pos="4320"/>
          <w:tab w:val="clear" w:pos="8640"/>
        </w:tabs>
        <w:jc w:val="center"/>
        <w:rPr>
          <w:rFonts w:ascii="Arial" w:hAnsi="Arial" w:cs="Arial"/>
          <w:b/>
          <w:szCs w:val="24"/>
        </w:rPr>
      </w:pPr>
      <w:r w:rsidRPr="000D7969">
        <w:rPr>
          <w:rFonts w:ascii="Arial" w:hAnsi="Arial" w:cs="Arial"/>
          <w:b/>
          <w:szCs w:val="24"/>
        </w:rPr>
        <w:t>AMENDMENT TO THE COUNTY EXECUTIVE’S</w:t>
      </w:r>
    </w:p>
    <w:p w:rsidR="00890E2E" w:rsidRPr="000D7969" w:rsidRDefault="00890E2E">
      <w:pPr>
        <w:pStyle w:val="Header"/>
        <w:tabs>
          <w:tab w:val="clear" w:pos="4320"/>
          <w:tab w:val="clear" w:pos="8640"/>
        </w:tabs>
        <w:jc w:val="center"/>
        <w:rPr>
          <w:rFonts w:ascii="Arial" w:hAnsi="Arial" w:cs="Arial"/>
          <w:b/>
          <w:szCs w:val="24"/>
        </w:rPr>
      </w:pPr>
      <w:r w:rsidRPr="000D7969">
        <w:rPr>
          <w:rFonts w:ascii="Arial" w:hAnsi="Arial" w:cs="Arial"/>
          <w:b/>
          <w:szCs w:val="24"/>
        </w:rPr>
        <w:t>201</w:t>
      </w:r>
      <w:r w:rsidR="00BA7546">
        <w:rPr>
          <w:rFonts w:ascii="Arial" w:hAnsi="Arial" w:cs="Arial"/>
          <w:b/>
          <w:szCs w:val="24"/>
        </w:rPr>
        <w:t>6</w:t>
      </w:r>
      <w:r w:rsidRPr="000D7969">
        <w:rPr>
          <w:rFonts w:ascii="Arial" w:hAnsi="Arial" w:cs="Arial"/>
          <w:b/>
          <w:szCs w:val="24"/>
        </w:rPr>
        <w:t xml:space="preserve"> RECOMMENDED BUDGET</w:t>
      </w:r>
    </w:p>
    <w:p w:rsidR="0095336A" w:rsidRDefault="0095336A">
      <w:pPr>
        <w:pStyle w:val="Header"/>
        <w:tabs>
          <w:tab w:val="clear" w:pos="4320"/>
          <w:tab w:val="clear" w:pos="8640"/>
        </w:tabs>
        <w:rPr>
          <w:rFonts w:ascii="Arial" w:hAnsi="Arial" w:cs="Arial"/>
          <w:szCs w:val="24"/>
        </w:rPr>
      </w:pPr>
    </w:p>
    <w:p w:rsidR="00B026DF" w:rsidRDefault="00B026DF">
      <w:pPr>
        <w:pStyle w:val="Header"/>
        <w:tabs>
          <w:tab w:val="clear" w:pos="4320"/>
          <w:tab w:val="clear" w:pos="8640"/>
        </w:tabs>
        <w:rPr>
          <w:rFonts w:ascii="Arial" w:hAnsi="Arial" w:cs="Arial"/>
          <w:sz w:val="23"/>
          <w:szCs w:val="23"/>
        </w:rPr>
      </w:pPr>
    </w:p>
    <w:p w:rsidR="009A0F39" w:rsidRDefault="007E16B0">
      <w:pPr>
        <w:pStyle w:val="Header"/>
        <w:tabs>
          <w:tab w:val="clear" w:pos="4320"/>
          <w:tab w:val="clear" w:pos="8640"/>
        </w:tabs>
        <w:rPr>
          <w:rFonts w:ascii="Arial" w:hAnsi="Arial" w:cs="Arial"/>
          <w:sz w:val="23"/>
          <w:szCs w:val="23"/>
        </w:rPr>
      </w:pPr>
      <w:r>
        <w:rPr>
          <w:rFonts w:ascii="Arial" w:hAnsi="Arial" w:cs="Arial"/>
          <w:sz w:val="23"/>
          <w:szCs w:val="23"/>
        </w:rPr>
        <w:t>By Supervisors Weddle and</w:t>
      </w:r>
      <w:r w:rsidR="00700D64">
        <w:rPr>
          <w:rFonts w:ascii="Arial" w:hAnsi="Arial" w:cs="Arial"/>
          <w:sz w:val="23"/>
          <w:szCs w:val="23"/>
        </w:rPr>
        <w:t xml:space="preserve"> Rainey</w:t>
      </w:r>
    </w:p>
    <w:p w:rsidR="009A0F39" w:rsidRDefault="009A0F39">
      <w:pPr>
        <w:pStyle w:val="Header"/>
        <w:tabs>
          <w:tab w:val="clear" w:pos="4320"/>
          <w:tab w:val="clear" w:pos="8640"/>
        </w:tabs>
        <w:rPr>
          <w:rFonts w:ascii="Arial" w:hAnsi="Arial" w:cs="Arial"/>
          <w:sz w:val="23"/>
          <w:szCs w:val="23"/>
        </w:rPr>
      </w:pPr>
    </w:p>
    <w:p w:rsidR="00B026DF" w:rsidRDefault="009A0F39">
      <w:pPr>
        <w:pStyle w:val="Header"/>
        <w:tabs>
          <w:tab w:val="clear" w:pos="4320"/>
          <w:tab w:val="clear" w:pos="8640"/>
        </w:tabs>
        <w:rPr>
          <w:rFonts w:ascii="Arial" w:hAnsi="Arial" w:cs="Arial"/>
          <w:sz w:val="23"/>
          <w:szCs w:val="23"/>
        </w:rPr>
      </w:pPr>
      <w:r>
        <w:rPr>
          <w:rFonts w:ascii="Arial" w:hAnsi="Arial" w:cs="Arial"/>
          <w:sz w:val="23"/>
          <w:szCs w:val="23"/>
        </w:rPr>
        <w:t xml:space="preserve">Amend Org. Unit No. </w:t>
      </w:r>
      <w:r w:rsidR="007E16B0">
        <w:rPr>
          <w:rFonts w:ascii="Arial" w:hAnsi="Arial" w:cs="Arial"/>
          <w:sz w:val="23"/>
          <w:szCs w:val="23"/>
        </w:rPr>
        <w:t>1800 – Non-Departmental Revenues: 1933-Land Sales as follows:</w:t>
      </w:r>
    </w:p>
    <w:p w:rsidR="007E16B0" w:rsidRDefault="007E16B0">
      <w:pPr>
        <w:pStyle w:val="Header"/>
        <w:tabs>
          <w:tab w:val="clear" w:pos="4320"/>
          <w:tab w:val="clear" w:pos="8640"/>
        </w:tabs>
        <w:rPr>
          <w:rFonts w:ascii="Arial" w:hAnsi="Arial" w:cs="Arial"/>
          <w:sz w:val="23"/>
          <w:szCs w:val="23"/>
        </w:rPr>
      </w:pPr>
    </w:p>
    <w:p w:rsidR="007E16B0" w:rsidRPr="007E16B0" w:rsidRDefault="007E16B0" w:rsidP="007E16B0">
      <w:pPr>
        <w:pStyle w:val="Header"/>
        <w:rPr>
          <w:rFonts w:ascii="Arial" w:hAnsi="Arial" w:cs="Arial"/>
          <w:sz w:val="23"/>
          <w:szCs w:val="23"/>
        </w:rPr>
      </w:pPr>
      <w:r w:rsidRPr="007E16B0">
        <w:rPr>
          <w:rFonts w:ascii="Arial" w:hAnsi="Arial" w:cs="Arial"/>
          <w:b/>
          <w:bCs/>
          <w:sz w:val="23"/>
          <w:szCs w:val="23"/>
        </w:rPr>
        <w:t xml:space="preserve">Land Sales: </w:t>
      </w:r>
      <w:r w:rsidRPr="007E16B0">
        <w:rPr>
          <w:rFonts w:ascii="Arial" w:hAnsi="Arial" w:cs="Arial"/>
          <w:sz w:val="23"/>
          <w:szCs w:val="23"/>
        </w:rPr>
        <w:t>Accounts for the sale of County land in accordance with state statute.  As in previous years,</w:t>
      </w:r>
      <w:r>
        <w:rPr>
          <w:rFonts w:ascii="Arial" w:hAnsi="Arial" w:cs="Arial"/>
          <w:sz w:val="23"/>
          <w:szCs w:val="23"/>
        </w:rPr>
        <w:t xml:space="preserve"> </w:t>
      </w:r>
      <w:r w:rsidRPr="007E16B0">
        <w:rPr>
          <w:rFonts w:ascii="Arial" w:hAnsi="Arial" w:cs="Arial"/>
          <w:sz w:val="23"/>
          <w:szCs w:val="23"/>
        </w:rPr>
        <w:t>$400,000 is budgeted in Real Estate Services to cover their operating expenditures.  This represents the first</w:t>
      </w:r>
      <w:r>
        <w:rPr>
          <w:rFonts w:ascii="Arial" w:hAnsi="Arial" w:cs="Arial"/>
          <w:sz w:val="23"/>
          <w:szCs w:val="23"/>
        </w:rPr>
        <w:t xml:space="preserve"> </w:t>
      </w:r>
      <w:r w:rsidRPr="007E16B0">
        <w:rPr>
          <w:rFonts w:ascii="Arial" w:hAnsi="Arial" w:cs="Arial"/>
          <w:sz w:val="23"/>
          <w:szCs w:val="23"/>
        </w:rPr>
        <w:t>$400,000 of unallocated land sales and is historically realized through the sale of foreclosed properties and other miscellaneous land.</w:t>
      </w:r>
      <w:r w:rsidR="000C54AE">
        <w:rPr>
          <w:rFonts w:ascii="Arial" w:hAnsi="Arial" w:cs="Arial"/>
          <w:sz w:val="23"/>
          <w:szCs w:val="23"/>
        </w:rPr>
        <w:t xml:space="preserve"> </w:t>
      </w:r>
      <w:r w:rsidR="000C54AE">
        <w:rPr>
          <w:rFonts w:ascii="Arial" w:hAnsi="Arial" w:cs="Arial"/>
          <w:sz w:val="23"/>
          <w:szCs w:val="23"/>
          <w:u w:val="single"/>
        </w:rPr>
        <w:t>After Real Estate Services receives</w:t>
      </w:r>
      <w:r w:rsidR="00E92784">
        <w:rPr>
          <w:rFonts w:ascii="Arial" w:hAnsi="Arial" w:cs="Arial"/>
          <w:sz w:val="23"/>
          <w:szCs w:val="23"/>
          <w:u w:val="single"/>
        </w:rPr>
        <w:t xml:space="preserve"> the first $400,000, the next $5</w:t>
      </w:r>
      <w:r w:rsidR="000C54AE">
        <w:rPr>
          <w:rFonts w:ascii="Arial" w:hAnsi="Arial" w:cs="Arial"/>
          <w:sz w:val="23"/>
          <w:szCs w:val="23"/>
          <w:u w:val="single"/>
        </w:rPr>
        <w:t xml:space="preserve">,000,000 received in unallocated land sales revenue </w:t>
      </w:r>
      <w:r w:rsidR="00234DAD">
        <w:rPr>
          <w:rFonts w:ascii="Arial" w:hAnsi="Arial" w:cs="Arial"/>
          <w:sz w:val="23"/>
          <w:szCs w:val="23"/>
          <w:u w:val="single"/>
        </w:rPr>
        <w:t>will</w:t>
      </w:r>
      <w:r w:rsidR="000C54AE">
        <w:rPr>
          <w:rFonts w:ascii="Arial" w:hAnsi="Arial" w:cs="Arial"/>
          <w:sz w:val="23"/>
          <w:szCs w:val="23"/>
          <w:u w:val="single"/>
        </w:rPr>
        <w:t xml:space="preserve"> be used to </w:t>
      </w:r>
      <w:r w:rsidR="00234DAD">
        <w:rPr>
          <w:rFonts w:ascii="Arial" w:hAnsi="Arial" w:cs="Arial"/>
          <w:sz w:val="23"/>
          <w:szCs w:val="23"/>
          <w:u w:val="single"/>
        </w:rPr>
        <w:t>implement</w:t>
      </w:r>
      <w:r w:rsidR="000C54AE">
        <w:rPr>
          <w:rFonts w:ascii="Arial" w:hAnsi="Arial" w:cs="Arial"/>
          <w:sz w:val="23"/>
          <w:szCs w:val="23"/>
          <w:u w:val="single"/>
        </w:rPr>
        <w:t xml:space="preserve"> the African American Community Economic Stimulus Package. </w:t>
      </w:r>
    </w:p>
    <w:p w:rsidR="007E16B0" w:rsidRPr="0095336A" w:rsidRDefault="007E16B0">
      <w:pPr>
        <w:pStyle w:val="Header"/>
        <w:tabs>
          <w:tab w:val="clear" w:pos="4320"/>
          <w:tab w:val="clear" w:pos="8640"/>
        </w:tabs>
        <w:rPr>
          <w:rFonts w:ascii="Arial" w:hAnsi="Arial" w:cs="Arial"/>
          <w:sz w:val="23"/>
          <w:szCs w:val="23"/>
        </w:rPr>
      </w:pPr>
    </w:p>
    <w:p w:rsidR="00890E2E" w:rsidRPr="0095336A" w:rsidRDefault="00890E2E">
      <w:pPr>
        <w:rPr>
          <w:rFonts w:ascii="Arial" w:hAnsi="Arial" w:cs="Arial"/>
          <w:sz w:val="23"/>
          <w:szCs w:val="23"/>
        </w:rPr>
      </w:pPr>
    </w:p>
    <w:p w:rsidR="00700D64" w:rsidRDefault="00890E2E">
      <w:pPr>
        <w:spacing w:line="360" w:lineRule="auto"/>
        <w:rPr>
          <w:rFonts w:ascii="Arial" w:hAnsi="Arial" w:cs="Arial"/>
          <w:sz w:val="23"/>
          <w:szCs w:val="23"/>
        </w:rPr>
      </w:pPr>
      <w:r w:rsidRPr="0095336A">
        <w:rPr>
          <w:rFonts w:ascii="Arial" w:hAnsi="Arial" w:cs="Arial"/>
          <w:sz w:val="23"/>
          <w:szCs w:val="23"/>
        </w:rPr>
        <w:t>Amend Org. Unit No.</w:t>
      </w:r>
      <w:r w:rsidR="00143A8C" w:rsidRPr="0095336A">
        <w:rPr>
          <w:rFonts w:ascii="Arial" w:hAnsi="Arial" w:cs="Arial"/>
          <w:sz w:val="23"/>
          <w:szCs w:val="23"/>
        </w:rPr>
        <w:t xml:space="preserve"> </w:t>
      </w:r>
      <w:r w:rsidR="00234DAD">
        <w:rPr>
          <w:rFonts w:ascii="Arial" w:hAnsi="Arial" w:cs="Arial"/>
          <w:sz w:val="23"/>
          <w:szCs w:val="23"/>
        </w:rPr>
        <w:t>1151</w:t>
      </w:r>
      <w:r w:rsidR="002804DD" w:rsidRPr="0095336A">
        <w:rPr>
          <w:rFonts w:ascii="Arial" w:hAnsi="Arial" w:cs="Arial"/>
          <w:sz w:val="23"/>
          <w:szCs w:val="23"/>
        </w:rPr>
        <w:t xml:space="preserve"> </w:t>
      </w:r>
      <w:r w:rsidRPr="0095336A">
        <w:rPr>
          <w:rFonts w:ascii="Arial" w:hAnsi="Arial" w:cs="Arial"/>
          <w:sz w:val="23"/>
          <w:szCs w:val="23"/>
        </w:rPr>
        <w:t>–</w:t>
      </w:r>
      <w:r w:rsidR="00700D64">
        <w:rPr>
          <w:rFonts w:ascii="Arial" w:hAnsi="Arial" w:cs="Arial"/>
          <w:sz w:val="23"/>
          <w:szCs w:val="23"/>
        </w:rPr>
        <w:t xml:space="preserve"> Department of </w:t>
      </w:r>
      <w:r w:rsidR="00234DAD">
        <w:rPr>
          <w:rFonts w:ascii="Arial" w:hAnsi="Arial" w:cs="Arial"/>
          <w:sz w:val="23"/>
          <w:szCs w:val="23"/>
        </w:rPr>
        <w:t>Administrative</w:t>
      </w:r>
      <w:r w:rsidR="00700D64">
        <w:rPr>
          <w:rFonts w:ascii="Arial" w:hAnsi="Arial" w:cs="Arial"/>
          <w:sz w:val="23"/>
          <w:szCs w:val="23"/>
        </w:rPr>
        <w:t xml:space="preserve"> Services </w:t>
      </w:r>
      <w:r w:rsidR="00234DAD">
        <w:rPr>
          <w:rFonts w:ascii="Arial" w:hAnsi="Arial" w:cs="Arial"/>
          <w:sz w:val="23"/>
          <w:szCs w:val="23"/>
        </w:rPr>
        <w:t xml:space="preserve">– Economic Development/Real Estate Services </w:t>
      </w:r>
      <w:r w:rsidR="00700D64">
        <w:rPr>
          <w:rFonts w:ascii="Arial" w:hAnsi="Arial" w:cs="Arial"/>
          <w:sz w:val="23"/>
          <w:szCs w:val="23"/>
        </w:rPr>
        <w:t>a</w:t>
      </w:r>
      <w:r w:rsidR="002804DD" w:rsidRPr="0095336A">
        <w:rPr>
          <w:rFonts w:ascii="Arial" w:hAnsi="Arial" w:cs="Arial"/>
          <w:sz w:val="23"/>
          <w:szCs w:val="23"/>
        </w:rPr>
        <w:t>s follows</w:t>
      </w:r>
      <w:r w:rsidR="006226F3" w:rsidRPr="0095336A">
        <w:rPr>
          <w:rFonts w:ascii="Arial" w:hAnsi="Arial" w:cs="Arial"/>
          <w:sz w:val="23"/>
          <w:szCs w:val="23"/>
        </w:rPr>
        <w:t xml:space="preserve">: </w:t>
      </w:r>
    </w:p>
    <w:p w:rsidR="00700D64" w:rsidRPr="00F66E4F" w:rsidRDefault="00700D64" w:rsidP="00F66E4F">
      <w:pPr>
        <w:rPr>
          <w:rFonts w:ascii="Arial" w:hAnsi="Arial" w:cs="Arial"/>
          <w:sz w:val="23"/>
          <w:szCs w:val="23"/>
          <w:u w:val="single"/>
        </w:rPr>
      </w:pPr>
      <w:r w:rsidRPr="00F66E4F">
        <w:rPr>
          <w:rFonts w:ascii="Arial" w:hAnsi="Arial" w:cs="Arial"/>
          <w:sz w:val="23"/>
          <w:szCs w:val="23"/>
          <w:u w:val="single"/>
        </w:rPr>
        <w:t xml:space="preserve">The </w:t>
      </w:r>
      <w:r w:rsidR="001113D3">
        <w:rPr>
          <w:rFonts w:ascii="Arial" w:hAnsi="Arial" w:cs="Arial"/>
          <w:sz w:val="23"/>
          <w:szCs w:val="23"/>
          <w:u w:val="single"/>
        </w:rPr>
        <w:t>Director, DAS-Economic Development/Real Estate Services</w:t>
      </w:r>
      <w:r w:rsidR="006D3C44">
        <w:rPr>
          <w:rFonts w:ascii="Arial" w:hAnsi="Arial" w:cs="Arial"/>
          <w:sz w:val="23"/>
          <w:szCs w:val="23"/>
          <w:u w:val="single"/>
        </w:rPr>
        <w:t>,</w:t>
      </w:r>
      <w:r w:rsidRPr="00F66E4F">
        <w:rPr>
          <w:rFonts w:ascii="Arial" w:hAnsi="Arial" w:cs="Arial"/>
          <w:sz w:val="23"/>
          <w:szCs w:val="23"/>
          <w:u w:val="single"/>
        </w:rPr>
        <w:t xml:space="preserve"> will develop </w:t>
      </w:r>
      <w:r w:rsidR="00EB4935">
        <w:rPr>
          <w:rFonts w:ascii="Arial" w:hAnsi="Arial" w:cs="Arial"/>
          <w:sz w:val="23"/>
          <w:szCs w:val="23"/>
          <w:u w:val="single"/>
        </w:rPr>
        <w:t>African American</w:t>
      </w:r>
      <w:r w:rsidRPr="00F66E4F">
        <w:rPr>
          <w:rFonts w:ascii="Arial" w:hAnsi="Arial" w:cs="Arial"/>
          <w:sz w:val="23"/>
          <w:szCs w:val="23"/>
          <w:u w:val="single"/>
        </w:rPr>
        <w:t xml:space="preserve"> Community Economic Stimulus Package to inject additional resources to </w:t>
      </w:r>
      <w:r w:rsidR="00C20669" w:rsidRPr="00F66E4F">
        <w:rPr>
          <w:rFonts w:ascii="Arial" w:hAnsi="Arial" w:cs="Arial"/>
          <w:sz w:val="23"/>
          <w:szCs w:val="23"/>
          <w:u w:val="single"/>
        </w:rPr>
        <w:t>underserved</w:t>
      </w:r>
      <w:r w:rsidRPr="00F66E4F">
        <w:rPr>
          <w:rFonts w:ascii="Arial" w:hAnsi="Arial" w:cs="Arial"/>
          <w:sz w:val="23"/>
          <w:szCs w:val="23"/>
          <w:u w:val="single"/>
        </w:rPr>
        <w:t xml:space="preserve"> neighborhoods, community organizations, and cultural institutions that </w:t>
      </w:r>
      <w:r w:rsidR="00C20669" w:rsidRPr="00F66E4F">
        <w:rPr>
          <w:rFonts w:ascii="Arial" w:hAnsi="Arial" w:cs="Arial"/>
          <w:sz w:val="23"/>
          <w:szCs w:val="23"/>
          <w:u w:val="single"/>
        </w:rPr>
        <w:t>serve low-income, minority, and at risk communities.  The purpose of this program will be to improve the physical conditions of the local environment, stimulate economic productivity, and create positive recreational and cultural activities for residents who live in zip codes that have significantly limited resources compared to wealthier areas.  The following initiatives will be included in the Stimulus Package:</w:t>
      </w:r>
    </w:p>
    <w:p w:rsidR="00C20669" w:rsidRPr="00F66E4F" w:rsidRDefault="00C20669" w:rsidP="00F66E4F">
      <w:pPr>
        <w:rPr>
          <w:rFonts w:ascii="Arial" w:hAnsi="Arial" w:cs="Arial"/>
          <w:sz w:val="23"/>
          <w:szCs w:val="23"/>
          <w:u w:val="single"/>
        </w:rPr>
      </w:pPr>
    </w:p>
    <w:p w:rsidR="00C20669" w:rsidRPr="00F66E4F" w:rsidRDefault="00C20669" w:rsidP="00F66E4F">
      <w:pPr>
        <w:numPr>
          <w:ilvl w:val="0"/>
          <w:numId w:val="2"/>
        </w:numPr>
        <w:rPr>
          <w:rFonts w:ascii="Arial" w:hAnsi="Arial" w:cs="Arial"/>
          <w:sz w:val="23"/>
          <w:szCs w:val="23"/>
          <w:u w:val="single"/>
        </w:rPr>
      </w:pPr>
      <w:r w:rsidRPr="00F66E4F">
        <w:rPr>
          <w:rFonts w:ascii="Arial" w:hAnsi="Arial" w:cs="Arial"/>
          <w:sz w:val="23"/>
          <w:szCs w:val="23"/>
          <w:u w:val="single"/>
        </w:rPr>
        <w:t xml:space="preserve">Award micro-grants to community organizations and </w:t>
      </w:r>
      <w:r w:rsidR="00F66E4F" w:rsidRPr="00F66E4F">
        <w:rPr>
          <w:rFonts w:ascii="Arial" w:hAnsi="Arial" w:cs="Arial"/>
          <w:sz w:val="23"/>
          <w:szCs w:val="23"/>
          <w:u w:val="single"/>
        </w:rPr>
        <w:t xml:space="preserve">local </w:t>
      </w:r>
      <w:r w:rsidRPr="00F66E4F">
        <w:rPr>
          <w:rFonts w:ascii="Arial" w:hAnsi="Arial" w:cs="Arial"/>
          <w:sz w:val="23"/>
          <w:szCs w:val="23"/>
          <w:u w:val="single"/>
        </w:rPr>
        <w:t>cultural institutions</w:t>
      </w:r>
    </w:p>
    <w:p w:rsidR="00C20669" w:rsidRPr="00F66E4F" w:rsidRDefault="00F66E4F" w:rsidP="00F66E4F">
      <w:pPr>
        <w:numPr>
          <w:ilvl w:val="0"/>
          <w:numId w:val="2"/>
        </w:numPr>
        <w:rPr>
          <w:rFonts w:ascii="Arial" w:hAnsi="Arial" w:cs="Arial"/>
          <w:sz w:val="23"/>
          <w:szCs w:val="23"/>
          <w:u w:val="single"/>
        </w:rPr>
      </w:pPr>
      <w:r w:rsidRPr="00F66E4F">
        <w:rPr>
          <w:rFonts w:ascii="Arial" w:hAnsi="Arial" w:cs="Arial"/>
          <w:sz w:val="23"/>
          <w:szCs w:val="23"/>
          <w:u w:val="single"/>
        </w:rPr>
        <w:t>Strengthen and expand Milwaukee County’s</w:t>
      </w:r>
      <w:r w:rsidR="00C20669" w:rsidRPr="00F66E4F">
        <w:rPr>
          <w:rFonts w:ascii="Arial" w:hAnsi="Arial" w:cs="Arial"/>
          <w:sz w:val="23"/>
          <w:szCs w:val="23"/>
          <w:u w:val="single"/>
        </w:rPr>
        <w:t xml:space="preserve"> youth employment program </w:t>
      </w:r>
    </w:p>
    <w:p w:rsidR="00C20669" w:rsidRPr="00F66E4F" w:rsidRDefault="00F66E4F" w:rsidP="00F66E4F">
      <w:pPr>
        <w:numPr>
          <w:ilvl w:val="0"/>
          <w:numId w:val="2"/>
        </w:numPr>
        <w:rPr>
          <w:rFonts w:ascii="Arial" w:hAnsi="Arial" w:cs="Arial"/>
          <w:sz w:val="23"/>
          <w:szCs w:val="23"/>
          <w:u w:val="single"/>
        </w:rPr>
      </w:pPr>
      <w:r w:rsidRPr="00F66E4F">
        <w:rPr>
          <w:rFonts w:ascii="Arial" w:hAnsi="Arial" w:cs="Arial"/>
          <w:sz w:val="23"/>
          <w:szCs w:val="23"/>
          <w:u w:val="single"/>
        </w:rPr>
        <w:t xml:space="preserve">Department of </w:t>
      </w:r>
      <w:r w:rsidR="00C20669" w:rsidRPr="00F66E4F">
        <w:rPr>
          <w:rFonts w:ascii="Arial" w:hAnsi="Arial" w:cs="Arial"/>
          <w:sz w:val="23"/>
          <w:szCs w:val="23"/>
          <w:u w:val="single"/>
        </w:rPr>
        <w:t>Parks</w:t>
      </w:r>
      <w:r w:rsidRPr="00F66E4F">
        <w:rPr>
          <w:rFonts w:ascii="Arial" w:hAnsi="Arial" w:cs="Arial"/>
          <w:sz w:val="23"/>
          <w:szCs w:val="23"/>
          <w:u w:val="single"/>
        </w:rPr>
        <w:t>, Recreation, and Culture will</w:t>
      </w:r>
      <w:r w:rsidR="00C20669" w:rsidRPr="00F66E4F">
        <w:rPr>
          <w:rFonts w:ascii="Arial" w:hAnsi="Arial" w:cs="Arial"/>
          <w:sz w:val="23"/>
          <w:szCs w:val="23"/>
          <w:u w:val="single"/>
        </w:rPr>
        <w:t xml:space="preserve"> collaborate with theatre/arts </w:t>
      </w:r>
      <w:r w:rsidRPr="00F66E4F">
        <w:rPr>
          <w:rFonts w:ascii="Arial" w:hAnsi="Arial" w:cs="Arial"/>
          <w:sz w:val="23"/>
          <w:szCs w:val="23"/>
          <w:u w:val="single"/>
        </w:rPr>
        <w:t>groups for performances in the p</w:t>
      </w:r>
      <w:r w:rsidR="00C20669" w:rsidRPr="00F66E4F">
        <w:rPr>
          <w:rFonts w:ascii="Arial" w:hAnsi="Arial" w:cs="Arial"/>
          <w:sz w:val="23"/>
          <w:szCs w:val="23"/>
          <w:u w:val="single"/>
        </w:rPr>
        <w:t>arks</w:t>
      </w:r>
    </w:p>
    <w:p w:rsidR="00C20669" w:rsidRPr="00F66E4F" w:rsidRDefault="00C20669" w:rsidP="00F66E4F">
      <w:pPr>
        <w:numPr>
          <w:ilvl w:val="0"/>
          <w:numId w:val="2"/>
        </w:numPr>
        <w:rPr>
          <w:rFonts w:ascii="Arial" w:hAnsi="Arial" w:cs="Arial"/>
          <w:sz w:val="23"/>
          <w:szCs w:val="23"/>
          <w:u w:val="single"/>
        </w:rPr>
      </w:pPr>
      <w:r w:rsidRPr="00F66E4F">
        <w:rPr>
          <w:rFonts w:ascii="Arial" w:hAnsi="Arial" w:cs="Arial"/>
          <w:sz w:val="23"/>
          <w:szCs w:val="23"/>
          <w:u w:val="single"/>
        </w:rPr>
        <w:t>Establish a cultural beautification program for murals/public art in parks and county facilities</w:t>
      </w:r>
    </w:p>
    <w:p w:rsidR="000D7969" w:rsidRDefault="00C20669" w:rsidP="00B762B9">
      <w:pPr>
        <w:numPr>
          <w:ilvl w:val="0"/>
          <w:numId w:val="2"/>
        </w:numPr>
        <w:rPr>
          <w:rFonts w:ascii="Arial" w:hAnsi="Arial" w:cs="Arial"/>
          <w:sz w:val="23"/>
          <w:szCs w:val="23"/>
          <w:u w:val="single"/>
        </w:rPr>
      </w:pPr>
      <w:r w:rsidRPr="00F66E4F">
        <w:rPr>
          <w:rFonts w:ascii="Arial" w:hAnsi="Arial" w:cs="Arial"/>
          <w:sz w:val="23"/>
          <w:szCs w:val="23"/>
          <w:u w:val="single"/>
        </w:rPr>
        <w:t xml:space="preserve">Provide up to $200,000 </w:t>
      </w:r>
      <w:r w:rsidR="000C54AE">
        <w:rPr>
          <w:rFonts w:ascii="Arial" w:hAnsi="Arial" w:cs="Arial"/>
          <w:sz w:val="23"/>
          <w:szCs w:val="23"/>
          <w:u w:val="single"/>
        </w:rPr>
        <w:t>financial</w:t>
      </w:r>
      <w:r w:rsidRPr="00F66E4F">
        <w:rPr>
          <w:rFonts w:ascii="Arial" w:hAnsi="Arial" w:cs="Arial"/>
          <w:sz w:val="23"/>
          <w:szCs w:val="23"/>
          <w:u w:val="single"/>
        </w:rPr>
        <w:t xml:space="preserve"> support to cultural institutions and community-based organizations</w:t>
      </w:r>
    </w:p>
    <w:p w:rsidR="000C54AE" w:rsidRPr="00B762B9" w:rsidRDefault="000C54AE" w:rsidP="00234DAD">
      <w:pPr>
        <w:ind w:left="360"/>
        <w:rPr>
          <w:rFonts w:ascii="Arial" w:hAnsi="Arial" w:cs="Arial"/>
          <w:sz w:val="23"/>
          <w:szCs w:val="23"/>
          <w:u w:val="single"/>
        </w:rPr>
      </w:pPr>
    </w:p>
    <w:p w:rsidR="000C54AE" w:rsidRDefault="00E92784" w:rsidP="000D7969">
      <w:pPr>
        <w:pStyle w:val="NoSpacing"/>
        <w:rPr>
          <w:rFonts w:ascii="Arial" w:hAnsi="Arial" w:cs="Arial"/>
          <w:u w:val="single"/>
        </w:rPr>
      </w:pPr>
      <w:r>
        <w:rPr>
          <w:rFonts w:ascii="Arial" w:hAnsi="Arial" w:cs="Arial"/>
          <w:u w:val="single"/>
        </w:rPr>
        <w:t>$5</w:t>
      </w:r>
      <w:r w:rsidR="000C54AE">
        <w:rPr>
          <w:rFonts w:ascii="Arial" w:hAnsi="Arial" w:cs="Arial"/>
          <w:u w:val="single"/>
        </w:rPr>
        <w:t xml:space="preserve">,000,000 is provided </w:t>
      </w:r>
      <w:r w:rsidR="00234DAD">
        <w:rPr>
          <w:rFonts w:ascii="Arial" w:hAnsi="Arial" w:cs="Arial"/>
          <w:u w:val="single"/>
        </w:rPr>
        <w:t>to implement</w:t>
      </w:r>
      <w:r w:rsidR="000C54AE">
        <w:rPr>
          <w:rFonts w:ascii="Arial" w:hAnsi="Arial" w:cs="Arial"/>
          <w:u w:val="single"/>
        </w:rPr>
        <w:t xml:space="preserve"> the </w:t>
      </w:r>
      <w:r w:rsidR="00234DAD">
        <w:rPr>
          <w:rFonts w:ascii="Arial" w:hAnsi="Arial" w:cs="Arial"/>
          <w:u w:val="single"/>
        </w:rPr>
        <w:t>African American Community Economic Stimulus P</w:t>
      </w:r>
      <w:r w:rsidR="000C54AE">
        <w:rPr>
          <w:rFonts w:ascii="Arial" w:hAnsi="Arial" w:cs="Arial"/>
          <w:u w:val="single"/>
        </w:rPr>
        <w:t>ackage.</w:t>
      </w:r>
      <w:r w:rsidR="00234DAD">
        <w:rPr>
          <w:rFonts w:ascii="Arial" w:hAnsi="Arial" w:cs="Arial"/>
          <w:u w:val="single"/>
        </w:rPr>
        <w:t xml:space="preserve"> The</w:t>
      </w:r>
      <w:r w:rsidR="0005102F">
        <w:rPr>
          <w:rFonts w:ascii="Arial" w:hAnsi="Arial" w:cs="Arial"/>
          <w:u w:val="single"/>
        </w:rPr>
        <w:t xml:space="preserve"> funds </w:t>
      </w:r>
      <w:r w:rsidR="00234DAD">
        <w:rPr>
          <w:rFonts w:ascii="Arial" w:hAnsi="Arial" w:cs="Arial"/>
          <w:u w:val="single"/>
        </w:rPr>
        <w:t>are placed</w:t>
      </w:r>
      <w:r w:rsidR="0005102F">
        <w:rPr>
          <w:rFonts w:ascii="Arial" w:hAnsi="Arial" w:cs="Arial"/>
          <w:u w:val="single"/>
        </w:rPr>
        <w:t xml:space="preserve"> in</w:t>
      </w:r>
      <w:r w:rsidR="000C54AE">
        <w:rPr>
          <w:rFonts w:ascii="Arial" w:hAnsi="Arial" w:cs="Arial"/>
          <w:u w:val="single"/>
        </w:rPr>
        <w:t xml:space="preserve"> </w:t>
      </w:r>
      <w:r w:rsidR="0005102F">
        <w:rPr>
          <w:rFonts w:ascii="Arial" w:hAnsi="Arial" w:cs="Arial"/>
          <w:u w:val="single"/>
        </w:rPr>
        <w:t xml:space="preserve">an allocated contingency account within DAS-Economic Development to be issued by appropriation transfers as needed to implement </w:t>
      </w:r>
      <w:r w:rsidR="00234DAD">
        <w:rPr>
          <w:rFonts w:ascii="Arial" w:hAnsi="Arial" w:cs="Arial"/>
          <w:u w:val="single"/>
        </w:rPr>
        <w:t>the program.</w:t>
      </w:r>
    </w:p>
    <w:p w:rsidR="000C54AE" w:rsidRPr="000C54AE" w:rsidRDefault="000C54AE" w:rsidP="000D7969">
      <w:pPr>
        <w:pStyle w:val="NoSpacing"/>
        <w:rPr>
          <w:rFonts w:ascii="Arial" w:hAnsi="Arial" w:cs="Arial"/>
          <w:u w:val="single"/>
        </w:rPr>
      </w:pPr>
    </w:p>
    <w:p w:rsidR="00C25115" w:rsidRDefault="00C25115" w:rsidP="002804DD">
      <w:pPr>
        <w:rPr>
          <w:rFonts w:ascii="Arial" w:hAnsi="Arial" w:cs="Arial"/>
          <w:color w:val="000000"/>
          <w:sz w:val="23"/>
          <w:szCs w:val="23"/>
        </w:rPr>
      </w:pPr>
    </w:p>
    <w:p w:rsidR="00150390" w:rsidRDefault="00150390" w:rsidP="00C25115">
      <w:pPr>
        <w:rPr>
          <w:rFonts w:ascii="Arial" w:hAnsi="Arial" w:cs="Arial"/>
          <w:color w:val="000000"/>
          <w:sz w:val="23"/>
          <w:szCs w:val="23"/>
        </w:rPr>
      </w:pPr>
    </w:p>
    <w:p w:rsidR="00341614" w:rsidRDefault="002804DD" w:rsidP="00C25115">
      <w:pPr>
        <w:rPr>
          <w:rFonts w:ascii="Arial" w:hAnsi="Arial" w:cs="Arial"/>
          <w:color w:val="000000"/>
          <w:sz w:val="23"/>
          <w:szCs w:val="23"/>
        </w:rPr>
      </w:pPr>
      <w:r w:rsidRPr="0095336A">
        <w:rPr>
          <w:rFonts w:ascii="Arial" w:hAnsi="Arial" w:cs="Arial"/>
          <w:color w:val="000000"/>
          <w:sz w:val="23"/>
          <w:szCs w:val="23"/>
        </w:rPr>
        <w:t xml:space="preserve">This amendment would </w:t>
      </w:r>
      <w:r w:rsidR="00C25115">
        <w:rPr>
          <w:rFonts w:ascii="Arial" w:hAnsi="Arial" w:cs="Arial"/>
          <w:color w:val="000000"/>
          <w:sz w:val="23"/>
          <w:szCs w:val="23"/>
        </w:rPr>
        <w:t>have no tax levy impact.</w:t>
      </w:r>
    </w:p>
    <w:p w:rsidR="00C25115" w:rsidRPr="000D7969" w:rsidRDefault="00C25115" w:rsidP="00C25115">
      <w:pPr>
        <w:rPr>
          <w:rFonts w:ascii="Arial" w:hAnsi="Arial" w:cs="Arial"/>
          <w:i/>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250"/>
        <w:gridCol w:w="1980"/>
        <w:gridCol w:w="1980"/>
        <w:gridCol w:w="1980"/>
      </w:tblGrid>
      <w:tr w:rsidR="00890E2E" w:rsidRPr="0095336A" w:rsidTr="00234DAD">
        <w:tc>
          <w:tcPr>
            <w:tcW w:w="1368" w:type="dxa"/>
          </w:tcPr>
          <w:p w:rsidR="00890E2E" w:rsidRPr="0095336A" w:rsidRDefault="00890E2E">
            <w:pPr>
              <w:jc w:val="center"/>
              <w:rPr>
                <w:rFonts w:ascii="Arial" w:hAnsi="Arial" w:cs="Arial"/>
                <w:b/>
                <w:sz w:val="23"/>
                <w:szCs w:val="23"/>
              </w:rPr>
            </w:pPr>
            <w:r w:rsidRPr="0095336A">
              <w:rPr>
                <w:rFonts w:ascii="Arial" w:hAnsi="Arial" w:cs="Arial"/>
                <w:b/>
                <w:sz w:val="23"/>
                <w:szCs w:val="23"/>
              </w:rPr>
              <w:t>Org. No.</w:t>
            </w:r>
          </w:p>
        </w:tc>
        <w:tc>
          <w:tcPr>
            <w:tcW w:w="2250" w:type="dxa"/>
          </w:tcPr>
          <w:p w:rsidR="00890E2E" w:rsidRPr="0095336A" w:rsidRDefault="00890E2E">
            <w:pPr>
              <w:pStyle w:val="Heading3"/>
              <w:spacing w:line="240" w:lineRule="auto"/>
              <w:jc w:val="center"/>
              <w:rPr>
                <w:rFonts w:ascii="Arial" w:hAnsi="Arial" w:cs="Arial"/>
                <w:sz w:val="23"/>
                <w:szCs w:val="23"/>
              </w:rPr>
            </w:pPr>
            <w:r w:rsidRPr="0095336A">
              <w:rPr>
                <w:rFonts w:ascii="Arial" w:hAnsi="Arial" w:cs="Arial"/>
                <w:sz w:val="23"/>
                <w:szCs w:val="23"/>
              </w:rPr>
              <w:t>Department</w:t>
            </w:r>
          </w:p>
          <w:p w:rsidR="00890E2E" w:rsidRPr="0095336A" w:rsidRDefault="00890E2E">
            <w:pPr>
              <w:pStyle w:val="Heading3"/>
              <w:spacing w:line="240" w:lineRule="auto"/>
              <w:jc w:val="center"/>
              <w:rPr>
                <w:rFonts w:ascii="Arial" w:hAnsi="Arial" w:cs="Arial"/>
                <w:sz w:val="23"/>
                <w:szCs w:val="23"/>
              </w:rPr>
            </w:pPr>
            <w:r w:rsidRPr="0095336A">
              <w:rPr>
                <w:rFonts w:ascii="Arial" w:hAnsi="Arial" w:cs="Arial"/>
                <w:sz w:val="23"/>
                <w:szCs w:val="23"/>
              </w:rPr>
              <w:t>(or Capital Project)</w:t>
            </w:r>
          </w:p>
        </w:tc>
        <w:tc>
          <w:tcPr>
            <w:tcW w:w="1980" w:type="dxa"/>
          </w:tcPr>
          <w:p w:rsidR="00890E2E" w:rsidRPr="0095336A" w:rsidRDefault="00890E2E">
            <w:pPr>
              <w:pStyle w:val="Heading3"/>
              <w:spacing w:line="240" w:lineRule="auto"/>
              <w:jc w:val="center"/>
              <w:rPr>
                <w:rFonts w:ascii="Arial" w:hAnsi="Arial" w:cs="Arial"/>
                <w:sz w:val="23"/>
                <w:szCs w:val="23"/>
              </w:rPr>
            </w:pPr>
            <w:r w:rsidRPr="0095336A">
              <w:rPr>
                <w:rFonts w:ascii="Arial" w:hAnsi="Arial" w:cs="Arial"/>
                <w:sz w:val="23"/>
                <w:szCs w:val="23"/>
              </w:rPr>
              <w:t>Expenditure</w:t>
            </w:r>
          </w:p>
        </w:tc>
        <w:tc>
          <w:tcPr>
            <w:tcW w:w="1980" w:type="dxa"/>
          </w:tcPr>
          <w:p w:rsidR="00890E2E" w:rsidRPr="0095336A" w:rsidRDefault="00890E2E">
            <w:pPr>
              <w:pStyle w:val="Heading3"/>
              <w:spacing w:line="240" w:lineRule="auto"/>
              <w:jc w:val="center"/>
              <w:rPr>
                <w:rFonts w:ascii="Arial" w:hAnsi="Arial" w:cs="Arial"/>
                <w:sz w:val="23"/>
                <w:szCs w:val="23"/>
              </w:rPr>
            </w:pPr>
            <w:r w:rsidRPr="0095336A">
              <w:rPr>
                <w:rFonts w:ascii="Arial" w:hAnsi="Arial" w:cs="Arial"/>
                <w:sz w:val="23"/>
                <w:szCs w:val="23"/>
              </w:rPr>
              <w:t>Revenue</w:t>
            </w:r>
          </w:p>
          <w:p w:rsidR="00890E2E" w:rsidRPr="0095336A" w:rsidRDefault="00890E2E">
            <w:pPr>
              <w:jc w:val="center"/>
              <w:rPr>
                <w:rFonts w:ascii="Arial" w:hAnsi="Arial" w:cs="Arial"/>
                <w:b/>
                <w:sz w:val="23"/>
                <w:szCs w:val="23"/>
              </w:rPr>
            </w:pPr>
            <w:r w:rsidRPr="0095336A">
              <w:rPr>
                <w:rFonts w:ascii="Arial" w:hAnsi="Arial" w:cs="Arial"/>
                <w:b/>
                <w:sz w:val="23"/>
                <w:szCs w:val="23"/>
              </w:rPr>
              <w:t>(or Bonds*)</w:t>
            </w:r>
          </w:p>
        </w:tc>
        <w:tc>
          <w:tcPr>
            <w:tcW w:w="1980" w:type="dxa"/>
          </w:tcPr>
          <w:p w:rsidR="00890E2E" w:rsidRPr="0095336A" w:rsidRDefault="00890E2E">
            <w:pPr>
              <w:pStyle w:val="Heading3"/>
              <w:spacing w:line="240" w:lineRule="auto"/>
              <w:jc w:val="center"/>
              <w:rPr>
                <w:rFonts w:ascii="Arial" w:hAnsi="Arial" w:cs="Arial"/>
                <w:sz w:val="23"/>
                <w:szCs w:val="23"/>
              </w:rPr>
            </w:pPr>
            <w:r w:rsidRPr="0095336A">
              <w:rPr>
                <w:rFonts w:ascii="Arial" w:hAnsi="Arial" w:cs="Arial"/>
                <w:sz w:val="23"/>
                <w:szCs w:val="23"/>
              </w:rPr>
              <w:t>Tax Levy</w:t>
            </w:r>
          </w:p>
        </w:tc>
      </w:tr>
      <w:tr w:rsidR="0005102F" w:rsidRPr="0095336A" w:rsidTr="00234DAD">
        <w:tc>
          <w:tcPr>
            <w:tcW w:w="1368" w:type="dxa"/>
          </w:tcPr>
          <w:p w:rsidR="0005102F" w:rsidRDefault="0005102F">
            <w:pPr>
              <w:rPr>
                <w:rFonts w:ascii="Arial" w:hAnsi="Arial" w:cs="Arial"/>
                <w:sz w:val="23"/>
                <w:szCs w:val="23"/>
              </w:rPr>
            </w:pPr>
            <w:r>
              <w:rPr>
                <w:rFonts w:ascii="Arial" w:hAnsi="Arial" w:cs="Arial"/>
                <w:sz w:val="23"/>
                <w:szCs w:val="23"/>
              </w:rPr>
              <w:t>1800</w:t>
            </w:r>
            <w:r w:rsidR="00234DAD">
              <w:rPr>
                <w:rFonts w:ascii="Arial" w:hAnsi="Arial" w:cs="Arial"/>
                <w:sz w:val="23"/>
                <w:szCs w:val="23"/>
              </w:rPr>
              <w:t>-1933</w:t>
            </w:r>
          </w:p>
        </w:tc>
        <w:tc>
          <w:tcPr>
            <w:tcW w:w="2250" w:type="dxa"/>
          </w:tcPr>
          <w:p w:rsidR="0005102F" w:rsidRDefault="00234DAD" w:rsidP="0005102F">
            <w:pPr>
              <w:rPr>
                <w:rFonts w:ascii="Arial" w:hAnsi="Arial" w:cs="Arial"/>
                <w:sz w:val="23"/>
                <w:szCs w:val="23"/>
              </w:rPr>
            </w:pPr>
            <w:r>
              <w:rPr>
                <w:rFonts w:ascii="Arial" w:hAnsi="Arial" w:cs="Arial"/>
                <w:sz w:val="23"/>
                <w:szCs w:val="23"/>
              </w:rPr>
              <w:t>Non-Departmental Revenues-</w:t>
            </w:r>
            <w:r w:rsidR="0005102F">
              <w:rPr>
                <w:rFonts w:ascii="Arial" w:hAnsi="Arial" w:cs="Arial"/>
                <w:sz w:val="23"/>
                <w:szCs w:val="23"/>
              </w:rPr>
              <w:t xml:space="preserve"> Land Sales</w:t>
            </w:r>
          </w:p>
        </w:tc>
        <w:tc>
          <w:tcPr>
            <w:tcW w:w="1980" w:type="dxa"/>
          </w:tcPr>
          <w:p w:rsidR="0005102F" w:rsidRDefault="0005102F" w:rsidP="0005102F">
            <w:pPr>
              <w:jc w:val="right"/>
              <w:rPr>
                <w:rFonts w:ascii="Arial" w:hAnsi="Arial" w:cs="Arial"/>
                <w:sz w:val="23"/>
                <w:szCs w:val="23"/>
              </w:rPr>
            </w:pPr>
            <w:r>
              <w:rPr>
                <w:rFonts w:ascii="Arial" w:hAnsi="Arial" w:cs="Arial"/>
                <w:sz w:val="23"/>
                <w:szCs w:val="23"/>
              </w:rPr>
              <w:t>$0</w:t>
            </w:r>
          </w:p>
        </w:tc>
        <w:tc>
          <w:tcPr>
            <w:tcW w:w="1980" w:type="dxa"/>
          </w:tcPr>
          <w:p w:rsidR="0005102F" w:rsidRPr="0095336A" w:rsidRDefault="00E92784" w:rsidP="007D2CF7">
            <w:pPr>
              <w:jc w:val="right"/>
              <w:rPr>
                <w:rFonts w:ascii="Arial" w:hAnsi="Arial" w:cs="Arial"/>
                <w:sz w:val="23"/>
                <w:szCs w:val="23"/>
              </w:rPr>
            </w:pPr>
            <w:r>
              <w:rPr>
                <w:rFonts w:ascii="Arial" w:hAnsi="Arial" w:cs="Arial"/>
                <w:sz w:val="23"/>
                <w:szCs w:val="23"/>
              </w:rPr>
              <w:t>$5</w:t>
            </w:r>
            <w:r w:rsidR="0005102F">
              <w:rPr>
                <w:rFonts w:ascii="Arial" w:hAnsi="Arial" w:cs="Arial"/>
                <w:sz w:val="23"/>
                <w:szCs w:val="23"/>
              </w:rPr>
              <w:t>,000,000</w:t>
            </w:r>
          </w:p>
        </w:tc>
        <w:tc>
          <w:tcPr>
            <w:tcW w:w="1980" w:type="dxa"/>
          </w:tcPr>
          <w:p w:rsidR="0005102F" w:rsidRPr="0095336A" w:rsidRDefault="00C25115" w:rsidP="00CF6E6B">
            <w:pPr>
              <w:jc w:val="right"/>
              <w:rPr>
                <w:rFonts w:ascii="Arial" w:hAnsi="Arial" w:cs="Arial"/>
                <w:sz w:val="23"/>
                <w:szCs w:val="23"/>
              </w:rPr>
            </w:pPr>
            <w:r>
              <w:rPr>
                <w:rFonts w:ascii="Arial" w:hAnsi="Arial" w:cs="Arial"/>
                <w:sz w:val="23"/>
                <w:szCs w:val="23"/>
              </w:rPr>
              <w:t>(</w:t>
            </w:r>
            <w:r w:rsidR="0005102F">
              <w:rPr>
                <w:rFonts w:ascii="Arial" w:hAnsi="Arial" w:cs="Arial"/>
                <w:sz w:val="23"/>
                <w:szCs w:val="23"/>
              </w:rPr>
              <w:t>$</w:t>
            </w:r>
            <w:r w:rsidR="00E92784">
              <w:rPr>
                <w:rFonts w:ascii="Arial" w:hAnsi="Arial" w:cs="Arial"/>
                <w:sz w:val="23"/>
                <w:szCs w:val="23"/>
              </w:rPr>
              <w:t>5</w:t>
            </w:r>
            <w:r>
              <w:rPr>
                <w:rFonts w:ascii="Arial" w:hAnsi="Arial" w:cs="Arial"/>
                <w:sz w:val="23"/>
                <w:szCs w:val="23"/>
              </w:rPr>
              <w:t>,00</w:t>
            </w:r>
            <w:r w:rsidR="0005102F">
              <w:rPr>
                <w:rFonts w:ascii="Arial" w:hAnsi="Arial" w:cs="Arial"/>
                <w:sz w:val="23"/>
                <w:szCs w:val="23"/>
              </w:rPr>
              <w:t>0</w:t>
            </w:r>
            <w:r>
              <w:rPr>
                <w:rFonts w:ascii="Arial" w:hAnsi="Arial" w:cs="Arial"/>
                <w:sz w:val="23"/>
                <w:szCs w:val="23"/>
              </w:rPr>
              <w:t>,000)</w:t>
            </w:r>
          </w:p>
        </w:tc>
      </w:tr>
      <w:tr w:rsidR="00890E2E" w:rsidRPr="0095336A" w:rsidTr="00234DAD">
        <w:tc>
          <w:tcPr>
            <w:tcW w:w="1368" w:type="dxa"/>
          </w:tcPr>
          <w:p w:rsidR="00890E2E" w:rsidRPr="0095336A" w:rsidRDefault="0005102F">
            <w:pPr>
              <w:rPr>
                <w:rFonts w:ascii="Arial" w:hAnsi="Arial" w:cs="Arial"/>
                <w:sz w:val="23"/>
                <w:szCs w:val="23"/>
              </w:rPr>
            </w:pPr>
            <w:r>
              <w:rPr>
                <w:rFonts w:ascii="Arial" w:hAnsi="Arial" w:cs="Arial"/>
                <w:sz w:val="23"/>
                <w:szCs w:val="23"/>
              </w:rPr>
              <w:t>1151</w:t>
            </w:r>
          </w:p>
        </w:tc>
        <w:tc>
          <w:tcPr>
            <w:tcW w:w="2250" w:type="dxa"/>
          </w:tcPr>
          <w:p w:rsidR="00890E2E" w:rsidRPr="0095336A" w:rsidRDefault="00B762B9" w:rsidP="0005102F">
            <w:pPr>
              <w:rPr>
                <w:rFonts w:ascii="Arial" w:hAnsi="Arial" w:cs="Arial"/>
                <w:sz w:val="23"/>
                <w:szCs w:val="23"/>
              </w:rPr>
            </w:pPr>
            <w:r>
              <w:rPr>
                <w:rFonts w:ascii="Arial" w:hAnsi="Arial" w:cs="Arial"/>
                <w:sz w:val="23"/>
                <w:szCs w:val="23"/>
              </w:rPr>
              <w:t xml:space="preserve">Department of </w:t>
            </w:r>
            <w:r w:rsidR="0005102F">
              <w:rPr>
                <w:rFonts w:ascii="Arial" w:hAnsi="Arial" w:cs="Arial"/>
                <w:sz w:val="23"/>
                <w:szCs w:val="23"/>
              </w:rPr>
              <w:t>Administrative</w:t>
            </w:r>
            <w:r>
              <w:rPr>
                <w:rFonts w:ascii="Arial" w:hAnsi="Arial" w:cs="Arial"/>
                <w:sz w:val="23"/>
                <w:szCs w:val="23"/>
              </w:rPr>
              <w:t xml:space="preserve"> Services</w:t>
            </w:r>
            <w:r w:rsidR="0005102F">
              <w:rPr>
                <w:rFonts w:ascii="Arial" w:hAnsi="Arial" w:cs="Arial"/>
                <w:sz w:val="23"/>
                <w:szCs w:val="23"/>
              </w:rPr>
              <w:t>-Economic Development</w:t>
            </w:r>
            <w:r w:rsidR="00234DAD">
              <w:rPr>
                <w:rFonts w:ascii="Arial" w:hAnsi="Arial" w:cs="Arial"/>
                <w:sz w:val="23"/>
                <w:szCs w:val="23"/>
              </w:rPr>
              <w:t>/Real Estate Services</w:t>
            </w:r>
          </w:p>
        </w:tc>
        <w:tc>
          <w:tcPr>
            <w:tcW w:w="1980" w:type="dxa"/>
          </w:tcPr>
          <w:p w:rsidR="00890E2E" w:rsidRPr="0095336A" w:rsidRDefault="00E92784" w:rsidP="0005102F">
            <w:pPr>
              <w:jc w:val="right"/>
              <w:rPr>
                <w:rFonts w:ascii="Arial" w:hAnsi="Arial" w:cs="Arial"/>
                <w:sz w:val="23"/>
                <w:szCs w:val="23"/>
              </w:rPr>
            </w:pPr>
            <w:r>
              <w:rPr>
                <w:rFonts w:ascii="Arial" w:hAnsi="Arial" w:cs="Arial"/>
                <w:sz w:val="23"/>
                <w:szCs w:val="23"/>
              </w:rPr>
              <w:t>$5</w:t>
            </w:r>
            <w:r w:rsidR="0005102F">
              <w:rPr>
                <w:rFonts w:ascii="Arial" w:hAnsi="Arial" w:cs="Arial"/>
                <w:sz w:val="23"/>
                <w:szCs w:val="23"/>
              </w:rPr>
              <w:t>,000,000</w:t>
            </w:r>
          </w:p>
        </w:tc>
        <w:tc>
          <w:tcPr>
            <w:tcW w:w="1980" w:type="dxa"/>
          </w:tcPr>
          <w:p w:rsidR="00890E2E" w:rsidRPr="0095336A" w:rsidRDefault="007D2CF7" w:rsidP="007D2CF7">
            <w:pPr>
              <w:jc w:val="right"/>
              <w:rPr>
                <w:rFonts w:ascii="Arial" w:hAnsi="Arial" w:cs="Arial"/>
                <w:sz w:val="23"/>
                <w:szCs w:val="23"/>
              </w:rPr>
            </w:pPr>
            <w:r w:rsidRPr="0095336A">
              <w:rPr>
                <w:rFonts w:ascii="Arial" w:hAnsi="Arial" w:cs="Arial"/>
                <w:sz w:val="23"/>
                <w:szCs w:val="23"/>
              </w:rPr>
              <w:t>$</w:t>
            </w:r>
            <w:r w:rsidR="002B07C9" w:rsidRPr="0095336A">
              <w:rPr>
                <w:rFonts w:ascii="Arial" w:hAnsi="Arial" w:cs="Arial"/>
                <w:sz w:val="23"/>
                <w:szCs w:val="23"/>
              </w:rPr>
              <w:t>0</w:t>
            </w:r>
          </w:p>
        </w:tc>
        <w:tc>
          <w:tcPr>
            <w:tcW w:w="1980" w:type="dxa"/>
          </w:tcPr>
          <w:p w:rsidR="00890E2E" w:rsidRPr="0095336A" w:rsidRDefault="005D1D7B" w:rsidP="00CF6E6B">
            <w:pPr>
              <w:jc w:val="right"/>
              <w:rPr>
                <w:rFonts w:ascii="Arial" w:hAnsi="Arial" w:cs="Arial"/>
                <w:sz w:val="23"/>
                <w:szCs w:val="23"/>
              </w:rPr>
            </w:pPr>
            <w:r w:rsidRPr="0095336A">
              <w:rPr>
                <w:rFonts w:ascii="Arial" w:hAnsi="Arial" w:cs="Arial"/>
                <w:sz w:val="23"/>
                <w:szCs w:val="23"/>
              </w:rPr>
              <w:t>$</w:t>
            </w:r>
            <w:r w:rsidR="00E92784">
              <w:rPr>
                <w:rFonts w:ascii="Arial" w:hAnsi="Arial" w:cs="Arial"/>
                <w:sz w:val="23"/>
                <w:szCs w:val="23"/>
              </w:rPr>
              <w:t>5</w:t>
            </w:r>
            <w:r w:rsidR="0005102F">
              <w:rPr>
                <w:rFonts w:ascii="Arial" w:hAnsi="Arial" w:cs="Arial"/>
                <w:sz w:val="23"/>
                <w:szCs w:val="23"/>
              </w:rPr>
              <w:t>,00</w:t>
            </w:r>
            <w:r>
              <w:rPr>
                <w:rFonts w:ascii="Arial" w:hAnsi="Arial" w:cs="Arial"/>
                <w:sz w:val="23"/>
                <w:szCs w:val="23"/>
              </w:rPr>
              <w:t>0,000</w:t>
            </w:r>
          </w:p>
        </w:tc>
      </w:tr>
      <w:tr w:rsidR="00234DAD" w:rsidRPr="0095336A" w:rsidTr="00234DAD">
        <w:tc>
          <w:tcPr>
            <w:tcW w:w="1368" w:type="dxa"/>
          </w:tcPr>
          <w:p w:rsidR="00234DAD" w:rsidRDefault="00234DAD">
            <w:pPr>
              <w:rPr>
                <w:rFonts w:ascii="Arial" w:hAnsi="Arial" w:cs="Arial"/>
                <w:sz w:val="23"/>
                <w:szCs w:val="23"/>
              </w:rPr>
            </w:pPr>
          </w:p>
        </w:tc>
        <w:tc>
          <w:tcPr>
            <w:tcW w:w="2250" w:type="dxa"/>
          </w:tcPr>
          <w:p w:rsidR="00234DAD" w:rsidRDefault="00234DAD" w:rsidP="0005102F">
            <w:pPr>
              <w:rPr>
                <w:rFonts w:ascii="Arial" w:hAnsi="Arial" w:cs="Arial"/>
                <w:sz w:val="23"/>
                <w:szCs w:val="23"/>
              </w:rPr>
            </w:pPr>
          </w:p>
        </w:tc>
        <w:tc>
          <w:tcPr>
            <w:tcW w:w="1980" w:type="dxa"/>
          </w:tcPr>
          <w:p w:rsidR="00234DAD" w:rsidRDefault="00234DAD" w:rsidP="0005102F">
            <w:pPr>
              <w:jc w:val="right"/>
              <w:rPr>
                <w:rFonts w:ascii="Arial" w:hAnsi="Arial" w:cs="Arial"/>
                <w:sz w:val="23"/>
                <w:szCs w:val="23"/>
              </w:rPr>
            </w:pPr>
          </w:p>
        </w:tc>
        <w:tc>
          <w:tcPr>
            <w:tcW w:w="1980" w:type="dxa"/>
          </w:tcPr>
          <w:p w:rsidR="00234DAD" w:rsidRPr="0095336A" w:rsidRDefault="00234DAD" w:rsidP="007D2CF7">
            <w:pPr>
              <w:jc w:val="right"/>
              <w:rPr>
                <w:rFonts w:ascii="Arial" w:hAnsi="Arial" w:cs="Arial"/>
                <w:sz w:val="23"/>
                <w:szCs w:val="23"/>
              </w:rPr>
            </w:pPr>
          </w:p>
        </w:tc>
        <w:tc>
          <w:tcPr>
            <w:tcW w:w="1980" w:type="dxa"/>
          </w:tcPr>
          <w:p w:rsidR="00234DAD" w:rsidRPr="0095336A" w:rsidRDefault="00234DAD" w:rsidP="00CF6E6B">
            <w:pPr>
              <w:jc w:val="right"/>
              <w:rPr>
                <w:rFonts w:ascii="Arial" w:hAnsi="Arial" w:cs="Arial"/>
                <w:sz w:val="23"/>
                <w:szCs w:val="23"/>
              </w:rPr>
            </w:pPr>
          </w:p>
        </w:tc>
      </w:tr>
      <w:tr w:rsidR="00890E2E" w:rsidRPr="0095336A" w:rsidTr="00234DAD">
        <w:trPr>
          <w:cantSplit/>
        </w:trPr>
        <w:tc>
          <w:tcPr>
            <w:tcW w:w="3618" w:type="dxa"/>
            <w:gridSpan w:val="2"/>
          </w:tcPr>
          <w:p w:rsidR="00890E2E" w:rsidRPr="0095336A" w:rsidRDefault="00890E2E">
            <w:pPr>
              <w:tabs>
                <w:tab w:val="right" w:pos="3240"/>
              </w:tabs>
              <w:rPr>
                <w:rFonts w:ascii="Arial" w:hAnsi="Arial" w:cs="Arial"/>
                <w:b/>
                <w:sz w:val="23"/>
                <w:szCs w:val="23"/>
              </w:rPr>
            </w:pPr>
            <w:r w:rsidRPr="0095336A">
              <w:rPr>
                <w:rFonts w:ascii="Arial" w:hAnsi="Arial" w:cs="Arial"/>
                <w:sz w:val="23"/>
                <w:szCs w:val="23"/>
              </w:rPr>
              <w:tab/>
            </w:r>
            <w:r w:rsidRPr="0095336A">
              <w:rPr>
                <w:rFonts w:ascii="Arial" w:hAnsi="Arial" w:cs="Arial"/>
                <w:b/>
                <w:sz w:val="23"/>
                <w:szCs w:val="23"/>
              </w:rPr>
              <w:t>TOTALS:</w:t>
            </w:r>
          </w:p>
        </w:tc>
        <w:tc>
          <w:tcPr>
            <w:tcW w:w="1980" w:type="dxa"/>
          </w:tcPr>
          <w:p w:rsidR="00890E2E" w:rsidRPr="0095336A" w:rsidRDefault="007D2CF7" w:rsidP="005D1D7B">
            <w:pPr>
              <w:jc w:val="right"/>
              <w:rPr>
                <w:rFonts w:ascii="Arial" w:hAnsi="Arial" w:cs="Arial"/>
                <w:sz w:val="23"/>
                <w:szCs w:val="23"/>
              </w:rPr>
            </w:pPr>
            <w:r w:rsidRPr="0095336A">
              <w:rPr>
                <w:rFonts w:ascii="Arial" w:hAnsi="Arial" w:cs="Arial"/>
                <w:sz w:val="23"/>
                <w:szCs w:val="23"/>
              </w:rPr>
              <w:t>$</w:t>
            </w:r>
            <w:r w:rsidR="00E92784">
              <w:rPr>
                <w:rFonts w:ascii="Arial" w:hAnsi="Arial" w:cs="Arial"/>
                <w:sz w:val="23"/>
                <w:szCs w:val="23"/>
              </w:rPr>
              <w:t>5</w:t>
            </w:r>
            <w:r w:rsidR="00B762B9">
              <w:rPr>
                <w:rFonts w:ascii="Arial" w:hAnsi="Arial" w:cs="Arial"/>
                <w:sz w:val="23"/>
                <w:szCs w:val="23"/>
              </w:rPr>
              <w:t>,000,00</w:t>
            </w:r>
            <w:r w:rsidR="00CF6E6B" w:rsidRPr="0095336A">
              <w:rPr>
                <w:rFonts w:ascii="Arial" w:hAnsi="Arial" w:cs="Arial"/>
                <w:sz w:val="23"/>
                <w:szCs w:val="23"/>
              </w:rPr>
              <w:t>0</w:t>
            </w:r>
          </w:p>
        </w:tc>
        <w:tc>
          <w:tcPr>
            <w:tcW w:w="1980" w:type="dxa"/>
          </w:tcPr>
          <w:p w:rsidR="00890E2E" w:rsidRPr="0095336A" w:rsidRDefault="007D2CF7" w:rsidP="007D2CF7">
            <w:pPr>
              <w:jc w:val="right"/>
              <w:rPr>
                <w:rFonts w:ascii="Arial" w:hAnsi="Arial" w:cs="Arial"/>
                <w:sz w:val="23"/>
                <w:szCs w:val="23"/>
              </w:rPr>
            </w:pPr>
            <w:r w:rsidRPr="0095336A">
              <w:rPr>
                <w:rFonts w:ascii="Arial" w:hAnsi="Arial" w:cs="Arial"/>
                <w:sz w:val="23"/>
                <w:szCs w:val="23"/>
              </w:rPr>
              <w:t>$</w:t>
            </w:r>
            <w:r w:rsidR="00E92784">
              <w:rPr>
                <w:rFonts w:ascii="Arial" w:hAnsi="Arial" w:cs="Arial"/>
                <w:sz w:val="23"/>
                <w:szCs w:val="23"/>
              </w:rPr>
              <w:t>5</w:t>
            </w:r>
            <w:r w:rsidR="00C25115">
              <w:rPr>
                <w:rFonts w:ascii="Arial" w:hAnsi="Arial" w:cs="Arial"/>
                <w:sz w:val="23"/>
                <w:szCs w:val="23"/>
              </w:rPr>
              <w:t>,000,00</w:t>
            </w:r>
            <w:r w:rsidR="002B07C9" w:rsidRPr="0095336A">
              <w:rPr>
                <w:rFonts w:ascii="Arial" w:hAnsi="Arial" w:cs="Arial"/>
                <w:sz w:val="23"/>
                <w:szCs w:val="23"/>
              </w:rPr>
              <w:t>0</w:t>
            </w:r>
          </w:p>
        </w:tc>
        <w:tc>
          <w:tcPr>
            <w:tcW w:w="1980" w:type="dxa"/>
          </w:tcPr>
          <w:p w:rsidR="00890E2E" w:rsidRPr="0095336A" w:rsidRDefault="007D2CF7" w:rsidP="005D1D7B">
            <w:pPr>
              <w:jc w:val="right"/>
              <w:rPr>
                <w:rFonts w:ascii="Arial" w:hAnsi="Arial" w:cs="Arial"/>
                <w:sz w:val="23"/>
                <w:szCs w:val="23"/>
              </w:rPr>
            </w:pPr>
            <w:r w:rsidRPr="0095336A">
              <w:rPr>
                <w:rFonts w:ascii="Arial" w:hAnsi="Arial" w:cs="Arial"/>
                <w:sz w:val="23"/>
                <w:szCs w:val="23"/>
              </w:rPr>
              <w:t>$</w:t>
            </w:r>
            <w:r w:rsidR="00CF6E6B" w:rsidRPr="0095336A">
              <w:rPr>
                <w:rFonts w:ascii="Arial" w:hAnsi="Arial" w:cs="Arial"/>
                <w:sz w:val="23"/>
                <w:szCs w:val="23"/>
              </w:rPr>
              <w:t>0</w:t>
            </w:r>
          </w:p>
        </w:tc>
      </w:tr>
    </w:tbl>
    <w:p w:rsidR="00890E2E" w:rsidRPr="0095336A" w:rsidRDefault="00890E2E">
      <w:pPr>
        <w:pStyle w:val="BodyText"/>
        <w:spacing w:line="240" w:lineRule="auto"/>
        <w:rPr>
          <w:rFonts w:ascii="Arial" w:hAnsi="Arial" w:cs="Arial"/>
          <w:sz w:val="16"/>
          <w:szCs w:val="16"/>
        </w:rPr>
      </w:pPr>
      <w:r w:rsidRPr="0095336A">
        <w:rPr>
          <w:rFonts w:ascii="Arial" w:hAnsi="Arial" w:cs="Arial"/>
          <w:sz w:val="16"/>
          <w:szCs w:val="16"/>
        </w:rPr>
        <w:t>If approved, the Adopted Budget narrative shall be modified as needed to reflect this amendment.</w:t>
      </w:r>
    </w:p>
    <w:p w:rsidR="00136125" w:rsidRPr="000D7969" w:rsidRDefault="00136125">
      <w:pPr>
        <w:pStyle w:val="BodyText"/>
        <w:spacing w:line="240" w:lineRule="auto"/>
        <w:rPr>
          <w:rFonts w:ascii="Arial" w:hAnsi="Arial" w:cs="Arial"/>
          <w:szCs w:val="24"/>
        </w:rPr>
      </w:pPr>
    </w:p>
    <w:p w:rsidR="00136125" w:rsidRPr="000D7969" w:rsidRDefault="00136125">
      <w:pPr>
        <w:pStyle w:val="BodyText"/>
        <w:spacing w:line="240" w:lineRule="auto"/>
        <w:rPr>
          <w:rFonts w:ascii="Arial" w:hAnsi="Arial" w:cs="Arial"/>
          <w:szCs w:val="24"/>
        </w:rPr>
      </w:pPr>
    </w:p>
    <w:p w:rsidR="00136125" w:rsidRPr="000D7969" w:rsidRDefault="00136125">
      <w:pPr>
        <w:pStyle w:val="BodyText"/>
        <w:spacing w:line="240" w:lineRule="auto"/>
        <w:rPr>
          <w:rFonts w:ascii="Arial" w:hAnsi="Arial" w:cs="Arial"/>
          <w:szCs w:val="24"/>
        </w:rPr>
      </w:pPr>
    </w:p>
    <w:tbl>
      <w:tblPr>
        <w:tblW w:w="0" w:type="auto"/>
        <w:tblInd w:w="5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720"/>
        <w:gridCol w:w="810"/>
      </w:tblGrid>
      <w:tr w:rsidR="00890E2E" w:rsidRPr="0095336A" w:rsidTr="00341614">
        <w:trPr>
          <w:cantSplit/>
        </w:trPr>
        <w:tc>
          <w:tcPr>
            <w:tcW w:w="3330" w:type="dxa"/>
            <w:gridSpan w:val="3"/>
          </w:tcPr>
          <w:p w:rsidR="00890E2E" w:rsidRPr="0095336A" w:rsidRDefault="00890E2E">
            <w:pPr>
              <w:pStyle w:val="Heading2"/>
              <w:ind w:left="-108"/>
              <w:rPr>
                <w:rFonts w:ascii="Arial" w:hAnsi="Arial" w:cs="Arial"/>
                <w:sz w:val="16"/>
                <w:szCs w:val="16"/>
              </w:rPr>
            </w:pPr>
            <w:r w:rsidRPr="0095336A">
              <w:rPr>
                <w:rFonts w:ascii="Arial" w:hAnsi="Arial" w:cs="Arial"/>
                <w:sz w:val="16"/>
                <w:szCs w:val="16"/>
              </w:rPr>
              <w:t>FINANCE</w:t>
            </w:r>
            <w:r w:rsidR="00881528" w:rsidRPr="0095336A">
              <w:rPr>
                <w:rFonts w:ascii="Arial" w:hAnsi="Arial" w:cs="Arial"/>
                <w:sz w:val="16"/>
                <w:szCs w:val="16"/>
              </w:rPr>
              <w:t>,</w:t>
            </w:r>
            <w:r w:rsidRPr="0095336A">
              <w:rPr>
                <w:rFonts w:ascii="Arial" w:hAnsi="Arial" w:cs="Arial"/>
                <w:sz w:val="16"/>
                <w:szCs w:val="16"/>
              </w:rPr>
              <w:t xml:space="preserve"> </w:t>
            </w:r>
            <w:r w:rsidR="00881528" w:rsidRPr="0095336A">
              <w:rPr>
                <w:rFonts w:ascii="Arial" w:hAnsi="Arial" w:cs="Arial"/>
                <w:sz w:val="16"/>
                <w:szCs w:val="16"/>
              </w:rPr>
              <w:t xml:space="preserve">PERSONNEL </w:t>
            </w:r>
            <w:r w:rsidRPr="0095336A">
              <w:rPr>
                <w:rFonts w:ascii="Arial" w:hAnsi="Arial" w:cs="Arial"/>
                <w:sz w:val="16"/>
                <w:szCs w:val="16"/>
              </w:rPr>
              <w:t>AND AUDIT COMMITTEE ROLL CALL</w:t>
            </w:r>
          </w:p>
        </w:tc>
      </w:tr>
      <w:tr w:rsidR="00890E2E" w:rsidRPr="0095336A" w:rsidTr="00341614">
        <w:tc>
          <w:tcPr>
            <w:tcW w:w="1800" w:type="dxa"/>
          </w:tcPr>
          <w:p w:rsidR="00890E2E" w:rsidRPr="0095336A" w:rsidRDefault="00890E2E">
            <w:pPr>
              <w:rPr>
                <w:rFonts w:ascii="Arial" w:hAnsi="Arial" w:cs="Arial"/>
                <w:b/>
                <w:sz w:val="16"/>
                <w:szCs w:val="16"/>
              </w:rPr>
            </w:pPr>
          </w:p>
        </w:tc>
        <w:tc>
          <w:tcPr>
            <w:tcW w:w="720" w:type="dxa"/>
          </w:tcPr>
          <w:p w:rsidR="00890E2E" w:rsidRPr="0095336A" w:rsidRDefault="00890E2E">
            <w:pPr>
              <w:pStyle w:val="Heading1"/>
              <w:jc w:val="center"/>
              <w:rPr>
                <w:rFonts w:ascii="Arial" w:hAnsi="Arial" w:cs="Arial"/>
                <w:sz w:val="16"/>
                <w:szCs w:val="16"/>
              </w:rPr>
            </w:pPr>
            <w:r w:rsidRPr="0095336A">
              <w:rPr>
                <w:rFonts w:ascii="Arial" w:hAnsi="Arial" w:cs="Arial"/>
                <w:sz w:val="16"/>
                <w:szCs w:val="16"/>
              </w:rPr>
              <w:t>AYES</w:t>
            </w:r>
          </w:p>
        </w:tc>
        <w:tc>
          <w:tcPr>
            <w:tcW w:w="810" w:type="dxa"/>
          </w:tcPr>
          <w:p w:rsidR="00890E2E" w:rsidRPr="0095336A" w:rsidRDefault="00890E2E">
            <w:pPr>
              <w:pStyle w:val="Heading2"/>
              <w:rPr>
                <w:rFonts w:ascii="Arial" w:hAnsi="Arial" w:cs="Arial"/>
                <w:sz w:val="16"/>
                <w:szCs w:val="16"/>
              </w:rPr>
            </w:pPr>
            <w:r w:rsidRPr="0095336A">
              <w:rPr>
                <w:rFonts w:ascii="Arial" w:hAnsi="Arial" w:cs="Arial"/>
                <w:sz w:val="16"/>
                <w:szCs w:val="16"/>
              </w:rPr>
              <w:t>NOES</w:t>
            </w:r>
          </w:p>
        </w:tc>
      </w:tr>
      <w:tr w:rsidR="00890E2E" w:rsidRPr="0095336A" w:rsidTr="00341614">
        <w:tc>
          <w:tcPr>
            <w:tcW w:w="1800" w:type="dxa"/>
          </w:tcPr>
          <w:p w:rsidR="00890E2E" w:rsidRPr="0095336A" w:rsidRDefault="00881528">
            <w:pPr>
              <w:rPr>
                <w:rFonts w:ascii="Arial" w:hAnsi="Arial" w:cs="Arial"/>
                <w:sz w:val="16"/>
                <w:szCs w:val="16"/>
              </w:rPr>
            </w:pPr>
            <w:r w:rsidRPr="0095336A">
              <w:rPr>
                <w:rFonts w:ascii="Arial" w:hAnsi="Arial" w:cs="Arial"/>
                <w:sz w:val="16"/>
                <w:szCs w:val="16"/>
              </w:rPr>
              <w:t>Haas</w:t>
            </w:r>
          </w:p>
        </w:tc>
        <w:tc>
          <w:tcPr>
            <w:tcW w:w="720" w:type="dxa"/>
          </w:tcPr>
          <w:p w:rsidR="00890E2E" w:rsidRPr="0095336A" w:rsidRDefault="00890E2E">
            <w:pPr>
              <w:rPr>
                <w:rFonts w:ascii="Arial" w:hAnsi="Arial" w:cs="Arial"/>
                <w:sz w:val="16"/>
                <w:szCs w:val="16"/>
              </w:rPr>
            </w:pPr>
          </w:p>
        </w:tc>
        <w:tc>
          <w:tcPr>
            <w:tcW w:w="810" w:type="dxa"/>
          </w:tcPr>
          <w:p w:rsidR="00890E2E" w:rsidRPr="0095336A" w:rsidRDefault="00890E2E">
            <w:pPr>
              <w:rPr>
                <w:rFonts w:ascii="Arial" w:hAnsi="Arial" w:cs="Arial"/>
                <w:sz w:val="16"/>
                <w:szCs w:val="16"/>
              </w:rPr>
            </w:pPr>
          </w:p>
        </w:tc>
      </w:tr>
      <w:tr w:rsidR="00136125" w:rsidRPr="0095336A" w:rsidTr="00341614">
        <w:tc>
          <w:tcPr>
            <w:tcW w:w="1800" w:type="dxa"/>
          </w:tcPr>
          <w:p w:rsidR="00136125" w:rsidRPr="0095336A" w:rsidRDefault="00136125">
            <w:pPr>
              <w:rPr>
                <w:rFonts w:ascii="Arial" w:hAnsi="Arial" w:cs="Arial"/>
                <w:sz w:val="16"/>
                <w:szCs w:val="16"/>
              </w:rPr>
            </w:pPr>
            <w:r w:rsidRPr="0095336A">
              <w:rPr>
                <w:rFonts w:ascii="Arial" w:hAnsi="Arial" w:cs="Arial"/>
                <w:sz w:val="16"/>
                <w:szCs w:val="16"/>
              </w:rPr>
              <w:t>Mayo</w:t>
            </w:r>
            <w:r w:rsidR="00414A5A">
              <w:rPr>
                <w:rFonts w:ascii="Arial" w:hAnsi="Arial" w:cs="Arial"/>
                <w:sz w:val="16"/>
                <w:szCs w:val="16"/>
              </w:rPr>
              <w:t>, Sr.</w:t>
            </w:r>
          </w:p>
        </w:tc>
        <w:tc>
          <w:tcPr>
            <w:tcW w:w="720" w:type="dxa"/>
          </w:tcPr>
          <w:p w:rsidR="00136125" w:rsidRPr="0095336A" w:rsidRDefault="00136125">
            <w:pPr>
              <w:rPr>
                <w:rFonts w:ascii="Arial" w:hAnsi="Arial" w:cs="Arial"/>
                <w:sz w:val="16"/>
                <w:szCs w:val="16"/>
              </w:rPr>
            </w:pPr>
          </w:p>
        </w:tc>
        <w:tc>
          <w:tcPr>
            <w:tcW w:w="810" w:type="dxa"/>
          </w:tcPr>
          <w:p w:rsidR="00136125" w:rsidRPr="0095336A" w:rsidRDefault="00136125">
            <w:pPr>
              <w:rPr>
                <w:rFonts w:ascii="Arial" w:hAnsi="Arial" w:cs="Arial"/>
                <w:sz w:val="16"/>
                <w:szCs w:val="16"/>
              </w:rPr>
            </w:pPr>
          </w:p>
        </w:tc>
      </w:tr>
      <w:tr w:rsidR="00890E2E" w:rsidRPr="0095336A" w:rsidTr="00341614">
        <w:tc>
          <w:tcPr>
            <w:tcW w:w="1800" w:type="dxa"/>
          </w:tcPr>
          <w:p w:rsidR="00890E2E" w:rsidRPr="0095336A" w:rsidRDefault="00B6660D">
            <w:pPr>
              <w:rPr>
                <w:rFonts w:ascii="Arial" w:hAnsi="Arial" w:cs="Arial"/>
                <w:sz w:val="16"/>
                <w:szCs w:val="16"/>
              </w:rPr>
            </w:pPr>
            <w:r>
              <w:rPr>
                <w:rFonts w:ascii="Arial" w:hAnsi="Arial" w:cs="Arial"/>
                <w:sz w:val="16"/>
                <w:szCs w:val="16"/>
              </w:rPr>
              <w:t>Romo West</w:t>
            </w:r>
          </w:p>
        </w:tc>
        <w:tc>
          <w:tcPr>
            <w:tcW w:w="720" w:type="dxa"/>
          </w:tcPr>
          <w:p w:rsidR="00890E2E" w:rsidRPr="0095336A" w:rsidRDefault="00890E2E">
            <w:pPr>
              <w:rPr>
                <w:rFonts w:ascii="Arial" w:hAnsi="Arial" w:cs="Arial"/>
                <w:sz w:val="16"/>
                <w:szCs w:val="16"/>
              </w:rPr>
            </w:pPr>
          </w:p>
        </w:tc>
        <w:tc>
          <w:tcPr>
            <w:tcW w:w="810" w:type="dxa"/>
          </w:tcPr>
          <w:p w:rsidR="00890E2E" w:rsidRPr="0095336A" w:rsidRDefault="00890E2E">
            <w:pPr>
              <w:rPr>
                <w:rFonts w:ascii="Arial" w:hAnsi="Arial" w:cs="Arial"/>
                <w:sz w:val="16"/>
                <w:szCs w:val="16"/>
              </w:rPr>
            </w:pPr>
          </w:p>
        </w:tc>
      </w:tr>
      <w:tr w:rsidR="00890E2E" w:rsidRPr="0095336A" w:rsidTr="00341614">
        <w:tc>
          <w:tcPr>
            <w:tcW w:w="1800" w:type="dxa"/>
          </w:tcPr>
          <w:p w:rsidR="00890E2E" w:rsidRPr="0095336A" w:rsidRDefault="00B6660D">
            <w:pPr>
              <w:rPr>
                <w:rFonts w:ascii="Arial" w:hAnsi="Arial" w:cs="Arial"/>
                <w:sz w:val="16"/>
                <w:szCs w:val="16"/>
              </w:rPr>
            </w:pPr>
            <w:r>
              <w:rPr>
                <w:rFonts w:ascii="Arial" w:hAnsi="Arial" w:cs="Arial"/>
                <w:sz w:val="16"/>
                <w:szCs w:val="16"/>
              </w:rPr>
              <w:t>Jursik</w:t>
            </w:r>
          </w:p>
        </w:tc>
        <w:tc>
          <w:tcPr>
            <w:tcW w:w="720" w:type="dxa"/>
          </w:tcPr>
          <w:p w:rsidR="00890E2E" w:rsidRPr="0095336A" w:rsidRDefault="00890E2E">
            <w:pPr>
              <w:rPr>
                <w:rFonts w:ascii="Arial" w:hAnsi="Arial" w:cs="Arial"/>
                <w:sz w:val="16"/>
                <w:szCs w:val="16"/>
              </w:rPr>
            </w:pPr>
          </w:p>
        </w:tc>
        <w:tc>
          <w:tcPr>
            <w:tcW w:w="810" w:type="dxa"/>
          </w:tcPr>
          <w:p w:rsidR="00890E2E" w:rsidRPr="0095336A" w:rsidRDefault="00890E2E">
            <w:pPr>
              <w:rPr>
                <w:rFonts w:ascii="Arial" w:hAnsi="Arial" w:cs="Arial"/>
                <w:sz w:val="16"/>
                <w:szCs w:val="16"/>
              </w:rPr>
            </w:pPr>
          </w:p>
        </w:tc>
      </w:tr>
      <w:tr w:rsidR="00890E2E" w:rsidRPr="0095336A" w:rsidTr="00341614">
        <w:tc>
          <w:tcPr>
            <w:tcW w:w="1800" w:type="dxa"/>
          </w:tcPr>
          <w:p w:rsidR="00890E2E" w:rsidRPr="0095336A" w:rsidRDefault="00B6660D">
            <w:pPr>
              <w:rPr>
                <w:rFonts w:ascii="Arial" w:hAnsi="Arial" w:cs="Arial"/>
                <w:sz w:val="16"/>
                <w:szCs w:val="16"/>
              </w:rPr>
            </w:pPr>
            <w:r>
              <w:rPr>
                <w:rFonts w:ascii="Arial" w:hAnsi="Arial" w:cs="Arial"/>
                <w:sz w:val="16"/>
                <w:szCs w:val="16"/>
              </w:rPr>
              <w:t>Weddle</w:t>
            </w:r>
          </w:p>
        </w:tc>
        <w:tc>
          <w:tcPr>
            <w:tcW w:w="720" w:type="dxa"/>
          </w:tcPr>
          <w:p w:rsidR="00890E2E" w:rsidRPr="0095336A" w:rsidRDefault="00890E2E">
            <w:pPr>
              <w:rPr>
                <w:rFonts w:ascii="Arial" w:hAnsi="Arial" w:cs="Arial"/>
                <w:sz w:val="16"/>
                <w:szCs w:val="16"/>
              </w:rPr>
            </w:pPr>
          </w:p>
        </w:tc>
        <w:tc>
          <w:tcPr>
            <w:tcW w:w="810" w:type="dxa"/>
          </w:tcPr>
          <w:p w:rsidR="00890E2E" w:rsidRPr="0095336A" w:rsidRDefault="00890E2E">
            <w:pPr>
              <w:rPr>
                <w:rFonts w:ascii="Arial" w:hAnsi="Arial" w:cs="Arial"/>
                <w:sz w:val="16"/>
                <w:szCs w:val="16"/>
              </w:rPr>
            </w:pPr>
          </w:p>
        </w:tc>
      </w:tr>
      <w:tr w:rsidR="00890E2E" w:rsidRPr="0095336A" w:rsidTr="00341614">
        <w:tc>
          <w:tcPr>
            <w:tcW w:w="1800" w:type="dxa"/>
          </w:tcPr>
          <w:p w:rsidR="00890E2E" w:rsidRPr="0095336A" w:rsidRDefault="00B6660D" w:rsidP="00F043B5">
            <w:pPr>
              <w:rPr>
                <w:rFonts w:ascii="Arial" w:hAnsi="Arial" w:cs="Arial"/>
                <w:sz w:val="16"/>
                <w:szCs w:val="16"/>
              </w:rPr>
            </w:pPr>
            <w:r>
              <w:rPr>
                <w:rFonts w:ascii="Arial" w:hAnsi="Arial" w:cs="Arial"/>
                <w:sz w:val="16"/>
                <w:szCs w:val="16"/>
              </w:rPr>
              <w:t>Moore Omokunde</w:t>
            </w:r>
          </w:p>
        </w:tc>
        <w:tc>
          <w:tcPr>
            <w:tcW w:w="720" w:type="dxa"/>
          </w:tcPr>
          <w:p w:rsidR="00890E2E" w:rsidRPr="0095336A" w:rsidRDefault="00890E2E">
            <w:pPr>
              <w:rPr>
                <w:rFonts w:ascii="Arial" w:hAnsi="Arial" w:cs="Arial"/>
                <w:sz w:val="16"/>
                <w:szCs w:val="16"/>
              </w:rPr>
            </w:pPr>
          </w:p>
        </w:tc>
        <w:tc>
          <w:tcPr>
            <w:tcW w:w="810" w:type="dxa"/>
          </w:tcPr>
          <w:p w:rsidR="00890E2E" w:rsidRPr="0095336A" w:rsidRDefault="00890E2E">
            <w:pPr>
              <w:rPr>
                <w:rFonts w:ascii="Arial" w:hAnsi="Arial" w:cs="Arial"/>
                <w:sz w:val="16"/>
                <w:szCs w:val="16"/>
              </w:rPr>
            </w:pPr>
          </w:p>
        </w:tc>
      </w:tr>
      <w:tr w:rsidR="00890E2E" w:rsidRPr="0095336A" w:rsidTr="00341614">
        <w:tc>
          <w:tcPr>
            <w:tcW w:w="1800" w:type="dxa"/>
          </w:tcPr>
          <w:p w:rsidR="00890E2E" w:rsidRPr="0095336A" w:rsidRDefault="00702922">
            <w:pPr>
              <w:rPr>
                <w:rFonts w:ascii="Arial" w:hAnsi="Arial" w:cs="Arial"/>
                <w:b/>
                <w:sz w:val="16"/>
                <w:szCs w:val="16"/>
              </w:rPr>
            </w:pPr>
            <w:r w:rsidRPr="0095336A">
              <w:rPr>
                <w:rFonts w:ascii="Arial" w:hAnsi="Arial" w:cs="Arial"/>
                <w:b/>
                <w:sz w:val="16"/>
                <w:szCs w:val="16"/>
              </w:rPr>
              <w:t xml:space="preserve">Co-Chair </w:t>
            </w:r>
            <w:r w:rsidR="00B6660D">
              <w:rPr>
                <w:rFonts w:ascii="Arial" w:hAnsi="Arial" w:cs="Arial"/>
                <w:b/>
                <w:sz w:val="16"/>
                <w:szCs w:val="16"/>
              </w:rPr>
              <w:t>Johnson, Jr.</w:t>
            </w:r>
          </w:p>
        </w:tc>
        <w:tc>
          <w:tcPr>
            <w:tcW w:w="720" w:type="dxa"/>
          </w:tcPr>
          <w:p w:rsidR="00890E2E" w:rsidRPr="0095336A" w:rsidRDefault="00890E2E">
            <w:pPr>
              <w:rPr>
                <w:rFonts w:ascii="Arial" w:hAnsi="Arial" w:cs="Arial"/>
                <w:sz w:val="16"/>
                <w:szCs w:val="16"/>
              </w:rPr>
            </w:pPr>
          </w:p>
        </w:tc>
        <w:tc>
          <w:tcPr>
            <w:tcW w:w="810" w:type="dxa"/>
          </w:tcPr>
          <w:p w:rsidR="00890E2E" w:rsidRPr="0095336A" w:rsidRDefault="00890E2E">
            <w:pPr>
              <w:rPr>
                <w:rFonts w:ascii="Arial" w:hAnsi="Arial" w:cs="Arial"/>
                <w:sz w:val="16"/>
                <w:szCs w:val="16"/>
              </w:rPr>
            </w:pPr>
          </w:p>
        </w:tc>
      </w:tr>
      <w:tr w:rsidR="00881528" w:rsidRPr="0095336A" w:rsidTr="00341614">
        <w:tc>
          <w:tcPr>
            <w:tcW w:w="1800" w:type="dxa"/>
          </w:tcPr>
          <w:p w:rsidR="00881528" w:rsidRPr="0095336A" w:rsidRDefault="00702922" w:rsidP="00881528">
            <w:pPr>
              <w:rPr>
                <w:rFonts w:ascii="Arial" w:hAnsi="Arial" w:cs="Arial"/>
                <w:b/>
                <w:sz w:val="16"/>
                <w:szCs w:val="16"/>
              </w:rPr>
            </w:pPr>
            <w:r w:rsidRPr="0095336A">
              <w:rPr>
                <w:rFonts w:ascii="Arial" w:hAnsi="Arial" w:cs="Arial"/>
                <w:b/>
                <w:sz w:val="16"/>
                <w:szCs w:val="16"/>
              </w:rPr>
              <w:t>Co-Chair</w:t>
            </w:r>
            <w:r w:rsidR="00B6660D">
              <w:rPr>
                <w:rFonts w:ascii="Arial" w:hAnsi="Arial" w:cs="Arial"/>
                <w:b/>
                <w:sz w:val="16"/>
                <w:szCs w:val="16"/>
              </w:rPr>
              <w:t xml:space="preserve"> Schmitt</w:t>
            </w:r>
          </w:p>
        </w:tc>
        <w:tc>
          <w:tcPr>
            <w:tcW w:w="720" w:type="dxa"/>
          </w:tcPr>
          <w:p w:rsidR="00881528" w:rsidRPr="0095336A" w:rsidRDefault="00881528" w:rsidP="00E65092">
            <w:pPr>
              <w:rPr>
                <w:rFonts w:ascii="Arial" w:hAnsi="Arial" w:cs="Arial"/>
                <w:sz w:val="16"/>
                <w:szCs w:val="16"/>
              </w:rPr>
            </w:pPr>
          </w:p>
        </w:tc>
        <w:tc>
          <w:tcPr>
            <w:tcW w:w="810" w:type="dxa"/>
          </w:tcPr>
          <w:p w:rsidR="00881528" w:rsidRPr="0095336A" w:rsidRDefault="00881528">
            <w:pPr>
              <w:rPr>
                <w:rFonts w:ascii="Arial" w:hAnsi="Arial" w:cs="Arial"/>
                <w:sz w:val="16"/>
                <w:szCs w:val="16"/>
              </w:rPr>
            </w:pPr>
          </w:p>
        </w:tc>
      </w:tr>
      <w:tr w:rsidR="00881528" w:rsidRPr="0095336A" w:rsidTr="00341614">
        <w:tc>
          <w:tcPr>
            <w:tcW w:w="1800" w:type="dxa"/>
          </w:tcPr>
          <w:p w:rsidR="00881528" w:rsidRPr="0095336A" w:rsidRDefault="00881528">
            <w:pPr>
              <w:rPr>
                <w:rFonts w:ascii="Arial" w:hAnsi="Arial" w:cs="Arial"/>
                <w:b/>
                <w:sz w:val="16"/>
                <w:szCs w:val="16"/>
              </w:rPr>
            </w:pPr>
            <w:r w:rsidRPr="0095336A">
              <w:rPr>
                <w:rFonts w:ascii="Arial" w:hAnsi="Arial" w:cs="Arial"/>
                <w:b/>
                <w:sz w:val="16"/>
                <w:szCs w:val="16"/>
              </w:rPr>
              <w:t xml:space="preserve">  TOTALS:</w:t>
            </w:r>
          </w:p>
        </w:tc>
        <w:tc>
          <w:tcPr>
            <w:tcW w:w="720" w:type="dxa"/>
          </w:tcPr>
          <w:p w:rsidR="00881528" w:rsidRPr="0095336A" w:rsidRDefault="00881528">
            <w:pPr>
              <w:rPr>
                <w:rFonts w:ascii="Arial" w:hAnsi="Arial" w:cs="Arial"/>
                <w:sz w:val="16"/>
                <w:szCs w:val="16"/>
              </w:rPr>
            </w:pPr>
          </w:p>
        </w:tc>
        <w:tc>
          <w:tcPr>
            <w:tcW w:w="810" w:type="dxa"/>
          </w:tcPr>
          <w:p w:rsidR="00881528" w:rsidRPr="0095336A" w:rsidRDefault="00881528">
            <w:pPr>
              <w:rPr>
                <w:rFonts w:ascii="Arial" w:hAnsi="Arial" w:cs="Arial"/>
                <w:sz w:val="16"/>
                <w:szCs w:val="16"/>
              </w:rPr>
            </w:pPr>
          </w:p>
        </w:tc>
      </w:tr>
    </w:tbl>
    <w:p w:rsidR="00890E2E" w:rsidRPr="00F525AC" w:rsidRDefault="00F525AC" w:rsidP="00F525AC">
      <w:pPr>
        <w:spacing w:line="360" w:lineRule="auto"/>
        <w:ind w:left="4320" w:firstLine="720"/>
        <w:rPr>
          <w:rFonts w:ascii="Arial" w:hAnsi="Arial" w:cs="Arial"/>
          <w:b/>
          <w:i/>
          <w:szCs w:val="24"/>
        </w:rPr>
      </w:pPr>
      <w:r w:rsidRPr="00F525AC">
        <w:rPr>
          <w:rFonts w:ascii="Arial" w:hAnsi="Arial" w:cs="Arial"/>
          <w:i/>
          <w:szCs w:val="24"/>
        </w:rPr>
        <w:t xml:space="preserve">This amendment was </w:t>
      </w:r>
      <w:r w:rsidRPr="00F525AC">
        <w:rPr>
          <w:rFonts w:ascii="Arial" w:hAnsi="Arial" w:cs="Arial"/>
          <w:b/>
          <w:i/>
          <w:szCs w:val="24"/>
        </w:rPr>
        <w:t>WITHDRAWN</w:t>
      </w:r>
    </w:p>
    <w:sectPr w:rsidR="00890E2E" w:rsidRPr="00F525AC">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60D" w:rsidRDefault="00B6660D">
      <w:r>
        <w:separator/>
      </w:r>
    </w:p>
  </w:endnote>
  <w:endnote w:type="continuationSeparator" w:id="0">
    <w:p w:rsidR="00B6660D" w:rsidRDefault="00B66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635" w:rsidRDefault="00422635">
    <w:pPr>
      <w:pStyle w:val="Footer"/>
    </w:pPr>
    <w:r>
      <w:tab/>
    </w:r>
    <w:r>
      <w:rPr>
        <w:rStyle w:val="PageNumber"/>
      </w:rPr>
      <w:fldChar w:fldCharType="begin"/>
    </w:r>
    <w:r>
      <w:rPr>
        <w:rStyle w:val="PageNumber"/>
      </w:rPr>
      <w:instrText xml:space="preserve"> PAGE </w:instrText>
    </w:r>
    <w:r>
      <w:rPr>
        <w:rStyle w:val="PageNumber"/>
      </w:rPr>
      <w:fldChar w:fldCharType="separate"/>
    </w:r>
    <w:r w:rsidR="00540F0E">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40F0E">
      <w:rPr>
        <w:rStyle w:val="PageNumber"/>
        <w:noProof/>
      </w:rPr>
      <w:t>2</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60D" w:rsidRDefault="00B6660D">
      <w:r>
        <w:separator/>
      </w:r>
    </w:p>
  </w:footnote>
  <w:footnote w:type="continuationSeparator" w:id="0">
    <w:p w:rsidR="00B6660D" w:rsidRDefault="00B66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635" w:rsidRPr="00341614" w:rsidRDefault="00422635">
    <w:pPr>
      <w:pStyle w:val="Header"/>
      <w:tabs>
        <w:tab w:val="clear" w:pos="8640"/>
        <w:tab w:val="right" w:pos="9360"/>
      </w:tabs>
      <w:rPr>
        <w:rStyle w:val="PageNumber"/>
        <w:rFonts w:ascii="Arial" w:hAnsi="Arial" w:cs="Arial"/>
        <w:b/>
        <w:sz w:val="20"/>
      </w:rPr>
    </w:pPr>
    <w:r>
      <w:rPr>
        <w:rStyle w:val="PageNumber"/>
      </w:rPr>
      <w:tab/>
    </w:r>
    <w:r>
      <w:rPr>
        <w:rStyle w:val="PageNumber"/>
      </w:rPr>
      <w:tab/>
    </w:r>
    <w:r w:rsidRPr="00341614">
      <w:rPr>
        <w:rStyle w:val="PageNumber"/>
        <w:rFonts w:ascii="Arial" w:hAnsi="Arial" w:cs="Arial"/>
        <w:b/>
        <w:sz w:val="20"/>
      </w:rPr>
      <w:t>(</w:t>
    </w:r>
    <w:r w:rsidR="00BB108B" w:rsidRPr="00341614">
      <w:rPr>
        <w:rStyle w:val="PageNumber"/>
        <w:rFonts w:ascii="Arial" w:hAnsi="Arial" w:cs="Arial"/>
        <w:b/>
        <w:sz w:val="20"/>
      </w:rPr>
      <w:t>1A</w:t>
    </w:r>
    <w:r w:rsidR="005B4E63">
      <w:rPr>
        <w:rStyle w:val="PageNumber"/>
        <w:rFonts w:ascii="Arial" w:hAnsi="Arial" w:cs="Arial"/>
        <w:b/>
        <w:sz w:val="20"/>
      </w:rPr>
      <w:t>024</w:t>
    </w:r>
    <w:r w:rsidRPr="00341614">
      <w:rPr>
        <w:rStyle w:val="PageNumber"/>
        <w:rFonts w:ascii="Arial" w:hAnsi="Arial" w:cs="Arial"/>
        <w:b/>
        <w:sz w:val="20"/>
      </w:rPr>
      <w:t>)</w:t>
    </w:r>
  </w:p>
  <w:p w:rsidR="00422635" w:rsidRPr="00341614" w:rsidRDefault="00422635">
    <w:pPr>
      <w:pStyle w:val="Header"/>
      <w:tabs>
        <w:tab w:val="clear" w:pos="8640"/>
        <w:tab w:val="right" w:pos="9360"/>
      </w:tabs>
      <w:rPr>
        <w:rFonts w:ascii="Arial" w:hAnsi="Arial" w:cs="Arial"/>
        <w:sz w:val="20"/>
      </w:rPr>
    </w:pPr>
    <w:r w:rsidRPr="00341614">
      <w:rPr>
        <w:rStyle w:val="PageNumber"/>
        <w:rFonts w:ascii="Arial" w:hAnsi="Arial" w:cs="Arial"/>
        <w:sz w:val="20"/>
      </w:rPr>
      <w:tab/>
    </w:r>
    <w:r w:rsidRPr="00341614">
      <w:rPr>
        <w:rStyle w:val="PageNumber"/>
        <w:rFonts w:ascii="Arial" w:hAnsi="Arial" w:cs="Arial"/>
        <w:sz w:val="20"/>
      </w:rPr>
      <w:tab/>
    </w:r>
    <w:r w:rsidRPr="00341614">
      <w:rPr>
        <w:rFonts w:ascii="Arial" w:hAnsi="Arial" w:cs="Arial"/>
        <w:sz w:val="20"/>
      </w:rPr>
      <w:t>Org Unit No:</w:t>
    </w:r>
    <w:r w:rsidR="000C54AE">
      <w:rPr>
        <w:rFonts w:ascii="Arial" w:hAnsi="Arial" w:cs="Arial"/>
        <w:sz w:val="20"/>
      </w:rPr>
      <w:t xml:space="preserve"> </w:t>
    </w:r>
    <w:r w:rsidR="00150390">
      <w:rPr>
        <w:rFonts w:ascii="Arial" w:hAnsi="Arial" w:cs="Arial"/>
        <w:sz w:val="20"/>
      </w:rPr>
      <w:t xml:space="preserve">1800, </w:t>
    </w:r>
    <w:r w:rsidR="000C54AE">
      <w:rPr>
        <w:rFonts w:ascii="Arial" w:hAnsi="Arial" w:cs="Arial"/>
        <w:sz w:val="20"/>
      </w:rPr>
      <w:t>1151</w:t>
    </w:r>
    <w:r w:rsidRPr="00341614">
      <w:rPr>
        <w:rFonts w:ascii="Arial" w:hAnsi="Arial" w:cs="Arial"/>
        <w:sz w:val="20"/>
      </w:rPr>
      <w:t xml:space="preserve"> </w:t>
    </w:r>
  </w:p>
  <w:p w:rsidR="00150390" w:rsidRDefault="00422635">
    <w:pPr>
      <w:pStyle w:val="Header"/>
      <w:jc w:val="right"/>
      <w:rPr>
        <w:rFonts w:ascii="Arial" w:hAnsi="Arial" w:cs="Arial"/>
        <w:sz w:val="20"/>
      </w:rPr>
    </w:pPr>
    <w:r w:rsidRPr="00341614">
      <w:rPr>
        <w:rFonts w:ascii="Arial" w:hAnsi="Arial" w:cs="Arial"/>
        <w:sz w:val="20"/>
      </w:rPr>
      <w:t xml:space="preserve">Org. Name: </w:t>
    </w:r>
    <w:r w:rsidR="00150390">
      <w:rPr>
        <w:rFonts w:ascii="Arial" w:hAnsi="Arial" w:cs="Arial"/>
        <w:sz w:val="20"/>
      </w:rPr>
      <w:t xml:space="preserve">Non-Departmental Revenues, </w:t>
    </w:r>
  </w:p>
  <w:p w:rsidR="00150390" w:rsidRDefault="00C8337D">
    <w:pPr>
      <w:pStyle w:val="Header"/>
      <w:jc w:val="right"/>
      <w:rPr>
        <w:rFonts w:ascii="Arial" w:hAnsi="Arial" w:cs="Arial"/>
        <w:sz w:val="20"/>
      </w:rPr>
    </w:pPr>
    <w:r>
      <w:rPr>
        <w:rFonts w:ascii="Arial" w:hAnsi="Arial" w:cs="Arial"/>
        <w:sz w:val="20"/>
      </w:rPr>
      <w:t xml:space="preserve">Department of </w:t>
    </w:r>
    <w:r w:rsidR="000C54AE">
      <w:rPr>
        <w:rFonts w:ascii="Arial" w:hAnsi="Arial" w:cs="Arial"/>
        <w:sz w:val="20"/>
      </w:rPr>
      <w:t xml:space="preserve">Administrative </w:t>
    </w:r>
    <w:r w:rsidR="0005102F">
      <w:rPr>
        <w:rFonts w:ascii="Arial" w:hAnsi="Arial" w:cs="Arial"/>
        <w:sz w:val="20"/>
      </w:rPr>
      <w:t xml:space="preserve">Services-Economic </w:t>
    </w:r>
    <w:r w:rsidR="000C54AE">
      <w:rPr>
        <w:rFonts w:ascii="Arial" w:hAnsi="Arial" w:cs="Arial"/>
        <w:sz w:val="20"/>
      </w:rPr>
      <w:t>Development</w:t>
    </w:r>
    <w:r w:rsidR="00150390">
      <w:rPr>
        <w:rFonts w:ascii="Arial" w:hAnsi="Arial" w:cs="Arial"/>
        <w:sz w:val="20"/>
      </w:rPr>
      <w:t>/Real Estate Services</w:t>
    </w:r>
  </w:p>
  <w:p w:rsidR="00422635" w:rsidRPr="00341614" w:rsidRDefault="00422635">
    <w:pPr>
      <w:pStyle w:val="Header"/>
      <w:jc w:val="right"/>
      <w:rPr>
        <w:rFonts w:ascii="Arial" w:hAnsi="Arial" w:cs="Arial"/>
        <w:sz w:val="20"/>
      </w:rPr>
    </w:pPr>
    <w:r w:rsidRPr="00341614">
      <w:rPr>
        <w:rFonts w:ascii="Arial" w:hAnsi="Arial" w:cs="Arial"/>
        <w:sz w:val="20"/>
      </w:rPr>
      <w:t>Date:</w:t>
    </w:r>
    <w:r w:rsidR="00A1785C" w:rsidRPr="00341614">
      <w:rPr>
        <w:rFonts w:ascii="Arial" w:hAnsi="Arial" w:cs="Arial"/>
        <w:sz w:val="20"/>
      </w:rPr>
      <w:t xml:space="preserve"> </w:t>
    </w:r>
    <w:r w:rsidR="006C266C">
      <w:rPr>
        <w:rFonts w:ascii="Arial" w:hAnsi="Arial" w:cs="Arial"/>
        <w:sz w:val="20"/>
      </w:rPr>
      <w:t>October 29,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753B4"/>
    <w:multiLevelType w:val="hybridMultilevel"/>
    <w:tmpl w:val="B108EC5A"/>
    <w:lvl w:ilvl="0" w:tplc="04090001">
      <w:start w:val="1"/>
      <w:numFmt w:val="bullet"/>
      <w:lvlText w:val=""/>
      <w:lvlJc w:val="left"/>
      <w:pPr>
        <w:tabs>
          <w:tab w:val="num" w:pos="790"/>
        </w:tabs>
        <w:ind w:left="790" w:hanging="360"/>
      </w:pPr>
      <w:rPr>
        <w:rFonts w:ascii="Symbol" w:hAnsi="Symbol" w:hint="default"/>
      </w:rPr>
    </w:lvl>
    <w:lvl w:ilvl="1" w:tplc="04090003" w:tentative="1">
      <w:start w:val="1"/>
      <w:numFmt w:val="bullet"/>
      <w:lvlText w:val="o"/>
      <w:lvlJc w:val="left"/>
      <w:pPr>
        <w:tabs>
          <w:tab w:val="num" w:pos="1510"/>
        </w:tabs>
        <w:ind w:left="1510" w:hanging="360"/>
      </w:pPr>
      <w:rPr>
        <w:rFonts w:ascii="Courier New" w:hAnsi="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1" w15:restartNumberingAfterBreak="0">
    <w:nsid w:val="3CB65E79"/>
    <w:multiLevelType w:val="hybridMultilevel"/>
    <w:tmpl w:val="24265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60D"/>
    <w:rsid w:val="00000CF8"/>
    <w:rsid w:val="0005102F"/>
    <w:rsid w:val="00063958"/>
    <w:rsid w:val="00092320"/>
    <w:rsid w:val="000C54AE"/>
    <w:rsid w:val="000D7969"/>
    <w:rsid w:val="000F4F33"/>
    <w:rsid w:val="001113D3"/>
    <w:rsid w:val="00136125"/>
    <w:rsid w:val="00136CC1"/>
    <w:rsid w:val="00143A8C"/>
    <w:rsid w:val="00150390"/>
    <w:rsid w:val="00163571"/>
    <w:rsid w:val="00165858"/>
    <w:rsid w:val="001E116A"/>
    <w:rsid w:val="001F1A36"/>
    <w:rsid w:val="00202076"/>
    <w:rsid w:val="0020575F"/>
    <w:rsid w:val="002076BC"/>
    <w:rsid w:val="00234DAD"/>
    <w:rsid w:val="002804DD"/>
    <w:rsid w:val="00282561"/>
    <w:rsid w:val="002B07C9"/>
    <w:rsid w:val="00341614"/>
    <w:rsid w:val="00352B1D"/>
    <w:rsid w:val="00366A9D"/>
    <w:rsid w:val="00393F4E"/>
    <w:rsid w:val="0040080B"/>
    <w:rsid w:val="0040498C"/>
    <w:rsid w:val="00413C40"/>
    <w:rsid w:val="00414A5A"/>
    <w:rsid w:val="00422635"/>
    <w:rsid w:val="00456916"/>
    <w:rsid w:val="004C59F1"/>
    <w:rsid w:val="00540F0E"/>
    <w:rsid w:val="00541262"/>
    <w:rsid w:val="0054147C"/>
    <w:rsid w:val="005B4E63"/>
    <w:rsid w:val="005D1D7B"/>
    <w:rsid w:val="005F089F"/>
    <w:rsid w:val="006226F3"/>
    <w:rsid w:val="00637673"/>
    <w:rsid w:val="00681964"/>
    <w:rsid w:val="00691AD1"/>
    <w:rsid w:val="006C266C"/>
    <w:rsid w:val="006D3C44"/>
    <w:rsid w:val="00700D64"/>
    <w:rsid w:val="00702922"/>
    <w:rsid w:val="00707353"/>
    <w:rsid w:val="00726CF9"/>
    <w:rsid w:val="00781E2F"/>
    <w:rsid w:val="007D2CF7"/>
    <w:rsid w:val="007D763A"/>
    <w:rsid w:val="007E16B0"/>
    <w:rsid w:val="007E2DD8"/>
    <w:rsid w:val="00846AF5"/>
    <w:rsid w:val="00855E46"/>
    <w:rsid w:val="00864201"/>
    <w:rsid w:val="00866470"/>
    <w:rsid w:val="00881528"/>
    <w:rsid w:val="00890E2E"/>
    <w:rsid w:val="008A7C5B"/>
    <w:rsid w:val="008F08FB"/>
    <w:rsid w:val="009037C0"/>
    <w:rsid w:val="0095336A"/>
    <w:rsid w:val="00995623"/>
    <w:rsid w:val="009A0F39"/>
    <w:rsid w:val="009B1421"/>
    <w:rsid w:val="00A1785C"/>
    <w:rsid w:val="00A2071B"/>
    <w:rsid w:val="00A22166"/>
    <w:rsid w:val="00A32D99"/>
    <w:rsid w:val="00A700D8"/>
    <w:rsid w:val="00B026DF"/>
    <w:rsid w:val="00B260C5"/>
    <w:rsid w:val="00B6660D"/>
    <w:rsid w:val="00B762B9"/>
    <w:rsid w:val="00BA7546"/>
    <w:rsid w:val="00BB108B"/>
    <w:rsid w:val="00BF5131"/>
    <w:rsid w:val="00C14789"/>
    <w:rsid w:val="00C20669"/>
    <w:rsid w:val="00C25115"/>
    <w:rsid w:val="00C40828"/>
    <w:rsid w:val="00C8337D"/>
    <w:rsid w:val="00CB7857"/>
    <w:rsid w:val="00CD2717"/>
    <w:rsid w:val="00CF6E6B"/>
    <w:rsid w:val="00D745A8"/>
    <w:rsid w:val="00D85BF3"/>
    <w:rsid w:val="00DD2A86"/>
    <w:rsid w:val="00DE5635"/>
    <w:rsid w:val="00E65092"/>
    <w:rsid w:val="00E87A3A"/>
    <w:rsid w:val="00E92784"/>
    <w:rsid w:val="00EB4935"/>
    <w:rsid w:val="00F043B5"/>
    <w:rsid w:val="00F525AC"/>
    <w:rsid w:val="00F66E4F"/>
    <w:rsid w:val="00F712E1"/>
    <w:rsid w:val="00F76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chartTrackingRefBased/>
  <w15:docId w15:val="{189D71A4-D3F2-4F74-9F5B-1DDB5F7B6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Omega" w:hAnsi="CG Omega"/>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spacing w:line="360" w:lineRule="auto"/>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line="360" w:lineRule="auto"/>
    </w:pPr>
    <w:rPr>
      <w:i/>
      <w:iCs/>
      <w:color w:val="000000"/>
    </w:rPr>
  </w:style>
  <w:style w:type="paragraph" w:styleId="BalloonText">
    <w:name w:val="Balloon Text"/>
    <w:basedOn w:val="Normal"/>
    <w:link w:val="BalloonTextChar"/>
    <w:uiPriority w:val="99"/>
    <w:semiHidden/>
    <w:unhideWhenUsed/>
    <w:rsid w:val="00163571"/>
    <w:rPr>
      <w:rFonts w:ascii="Tahoma" w:hAnsi="Tahoma" w:cs="Tahoma"/>
      <w:sz w:val="16"/>
      <w:szCs w:val="16"/>
    </w:rPr>
  </w:style>
  <w:style w:type="character" w:customStyle="1" w:styleId="BalloonTextChar">
    <w:name w:val="Balloon Text Char"/>
    <w:link w:val="BalloonText"/>
    <w:uiPriority w:val="99"/>
    <w:semiHidden/>
    <w:rsid w:val="00163571"/>
    <w:rPr>
      <w:rFonts w:ascii="Tahoma" w:hAnsi="Tahoma" w:cs="Tahoma"/>
      <w:sz w:val="16"/>
      <w:szCs w:val="16"/>
    </w:rPr>
  </w:style>
  <w:style w:type="paragraph" w:styleId="NoSpacing">
    <w:name w:val="No Spacing"/>
    <w:uiPriority w:val="1"/>
    <w:qFormat/>
    <w:rsid w:val="000D7969"/>
    <w:rPr>
      <w:rFonts w:ascii="CG Omega" w:hAnsi="CG Omega"/>
      <w:sz w:val="24"/>
    </w:rPr>
  </w:style>
  <w:style w:type="character" w:customStyle="1" w:styleId="HeaderChar">
    <w:name w:val="Header Char"/>
    <w:basedOn w:val="DefaultParagraphFont"/>
    <w:link w:val="Header"/>
    <w:uiPriority w:val="99"/>
    <w:rsid w:val="002804DD"/>
    <w:rPr>
      <w:rFonts w:ascii="CG Omega" w:hAnsi="CG Omeg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2538</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By Supervisor</vt:lpstr>
    </vt:vector>
  </TitlesOfParts>
  <Company>Milwaukee County</Company>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Supervisor</dc:title>
  <dc:subject/>
  <dc:creator>Janz-McKnight, Jessica</dc:creator>
  <cp:keywords/>
  <cp:lastModifiedBy>Brown, Shanin</cp:lastModifiedBy>
  <cp:revision>2</cp:revision>
  <cp:lastPrinted>2015-10-27T23:03:00Z</cp:lastPrinted>
  <dcterms:created xsi:type="dcterms:W3CDTF">2015-10-30T17:21:00Z</dcterms:created>
  <dcterms:modified xsi:type="dcterms:W3CDTF">2015-10-30T17:21:00Z</dcterms:modified>
</cp:coreProperties>
</file>