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4FBDA" w14:textId="77777777" w:rsidR="003764DE" w:rsidRPr="00702159" w:rsidRDefault="003764DE" w:rsidP="003764DE">
      <w:pPr>
        <w:jc w:val="center"/>
        <w:rPr>
          <w:rFonts w:ascii="Calibri" w:hAnsi="Calibri"/>
          <w:b/>
          <w:sz w:val="28"/>
          <w:szCs w:val="28"/>
        </w:rPr>
      </w:pPr>
      <w:r w:rsidRPr="00702159">
        <w:rPr>
          <w:rFonts w:ascii="Calibri" w:hAnsi="Calibri"/>
          <w:b/>
          <w:sz w:val="28"/>
          <w:szCs w:val="28"/>
        </w:rPr>
        <w:t>COUNTY OF MILWAUKEE</w:t>
      </w:r>
    </w:p>
    <w:p w14:paraId="21776D06" w14:textId="5BFED154" w:rsidR="00382F8B" w:rsidRPr="00702159" w:rsidRDefault="003764DE" w:rsidP="003764DE">
      <w:pPr>
        <w:jc w:val="center"/>
        <w:rPr>
          <w:szCs w:val="20"/>
        </w:rPr>
      </w:pPr>
      <w:r w:rsidRPr="00702159">
        <w:rPr>
          <w:rFonts w:ascii="Calibri" w:hAnsi="Calibri"/>
          <w:szCs w:val="20"/>
        </w:rPr>
        <w:t>INTEROFFICE COMMUNICATION</w:t>
      </w:r>
    </w:p>
    <w:p w14:paraId="7D9E3A4B" w14:textId="77777777" w:rsidR="00382F8B" w:rsidRDefault="00382F8B">
      <w:pPr>
        <w:jc w:val="center"/>
        <w:rPr>
          <w:sz w:val="18"/>
          <w:szCs w:val="18"/>
        </w:rPr>
      </w:pPr>
    </w:p>
    <w:p w14:paraId="3A2F5B83" w14:textId="77777777" w:rsidR="00382F8B" w:rsidRDefault="00382F8B">
      <w:pPr>
        <w:jc w:val="both"/>
        <w:rPr>
          <w:sz w:val="18"/>
          <w:szCs w:val="18"/>
        </w:rPr>
      </w:pPr>
    </w:p>
    <w:p w14:paraId="14BB3CCF" w14:textId="77777777" w:rsidR="00702159" w:rsidRDefault="00702159">
      <w:pPr>
        <w:jc w:val="both"/>
        <w:rPr>
          <w:sz w:val="18"/>
          <w:szCs w:val="18"/>
        </w:rPr>
      </w:pPr>
    </w:p>
    <w:p w14:paraId="7D4CC759" w14:textId="77777777" w:rsidR="00C701CF" w:rsidRDefault="00C701CF">
      <w:pPr>
        <w:jc w:val="both"/>
        <w:rPr>
          <w:sz w:val="18"/>
          <w:szCs w:val="18"/>
        </w:rPr>
      </w:pPr>
    </w:p>
    <w:p w14:paraId="45D68BA1" w14:textId="1AD2AD5E" w:rsidR="007E54AD" w:rsidRPr="003764DE" w:rsidRDefault="00AB0645" w:rsidP="00AB0645">
      <w:pPr>
        <w:tabs>
          <w:tab w:val="left" w:pos="1170"/>
        </w:tabs>
        <w:jc w:val="both"/>
        <w:rPr>
          <w:rFonts w:ascii="Calibri" w:hAnsi="Calibri"/>
          <w:sz w:val="24"/>
        </w:rPr>
      </w:pPr>
      <w:r w:rsidRPr="00C701CF">
        <w:rPr>
          <w:rFonts w:ascii="Calibri" w:hAnsi="Calibri"/>
          <w:b/>
          <w:sz w:val="24"/>
        </w:rPr>
        <w:t>Date:</w:t>
      </w:r>
      <w:r>
        <w:rPr>
          <w:rFonts w:ascii="Calibri" w:hAnsi="Calibri"/>
          <w:sz w:val="24"/>
        </w:rPr>
        <w:tab/>
      </w:r>
      <w:r w:rsidR="00B007FD">
        <w:rPr>
          <w:rFonts w:ascii="Calibri" w:hAnsi="Calibri"/>
          <w:sz w:val="24"/>
        </w:rPr>
        <w:t>August 2</w:t>
      </w:r>
      <w:r w:rsidR="00DA3CA3">
        <w:rPr>
          <w:rFonts w:ascii="Calibri" w:hAnsi="Calibri"/>
          <w:sz w:val="24"/>
        </w:rPr>
        <w:t>8</w:t>
      </w:r>
      <w:r w:rsidR="002C30E3" w:rsidRPr="003764DE">
        <w:rPr>
          <w:rFonts w:ascii="Calibri" w:hAnsi="Calibri"/>
          <w:sz w:val="24"/>
        </w:rPr>
        <w:t>, 2015</w:t>
      </w:r>
    </w:p>
    <w:p w14:paraId="52B76D90" w14:textId="77777777" w:rsidR="007E54AD" w:rsidRPr="003764DE" w:rsidRDefault="007E54AD" w:rsidP="003764DE">
      <w:pPr>
        <w:jc w:val="both"/>
        <w:rPr>
          <w:rFonts w:ascii="Calibri" w:hAnsi="Calibri"/>
          <w:sz w:val="24"/>
        </w:rPr>
      </w:pPr>
    </w:p>
    <w:p w14:paraId="61F3117D" w14:textId="267C8F81" w:rsidR="007E54AD" w:rsidRPr="003764DE" w:rsidRDefault="00AB0645" w:rsidP="00AB0645">
      <w:pPr>
        <w:tabs>
          <w:tab w:val="left" w:pos="1170"/>
        </w:tabs>
        <w:jc w:val="both"/>
        <w:rPr>
          <w:rFonts w:ascii="Calibri" w:hAnsi="Calibri"/>
          <w:sz w:val="24"/>
        </w:rPr>
      </w:pPr>
      <w:r w:rsidRPr="00C701CF">
        <w:rPr>
          <w:rFonts w:ascii="Calibri" w:hAnsi="Calibri"/>
          <w:b/>
          <w:sz w:val="24"/>
        </w:rPr>
        <w:t>To:</w:t>
      </w:r>
      <w:r>
        <w:rPr>
          <w:rFonts w:ascii="Calibri" w:hAnsi="Calibri"/>
          <w:sz w:val="24"/>
        </w:rPr>
        <w:tab/>
      </w:r>
      <w:r w:rsidR="007E54AD" w:rsidRPr="003764DE">
        <w:rPr>
          <w:rFonts w:ascii="Calibri" w:hAnsi="Calibri"/>
          <w:sz w:val="24"/>
        </w:rPr>
        <w:t xml:space="preserve">Supervisor </w:t>
      </w:r>
      <w:r w:rsidR="00DD033F">
        <w:rPr>
          <w:rFonts w:ascii="Calibri" w:hAnsi="Calibri"/>
          <w:sz w:val="24"/>
        </w:rPr>
        <w:t>Theo Lipscomb</w:t>
      </w:r>
      <w:r w:rsidR="007E54AD" w:rsidRPr="003764DE">
        <w:rPr>
          <w:rFonts w:ascii="Calibri" w:hAnsi="Calibri"/>
          <w:sz w:val="24"/>
        </w:rPr>
        <w:t>, Chair</w:t>
      </w:r>
      <w:r w:rsidR="00DD033F">
        <w:rPr>
          <w:rFonts w:ascii="Calibri" w:hAnsi="Calibri"/>
          <w:sz w:val="24"/>
        </w:rPr>
        <w:t>man</w:t>
      </w:r>
      <w:r w:rsidR="007E54AD" w:rsidRPr="003764DE">
        <w:rPr>
          <w:rFonts w:ascii="Calibri" w:hAnsi="Calibri"/>
          <w:sz w:val="24"/>
        </w:rPr>
        <w:t>, County Board of Supervisors</w:t>
      </w:r>
    </w:p>
    <w:p w14:paraId="44F2E2FE" w14:textId="77777777" w:rsidR="007E54AD" w:rsidRPr="003764DE" w:rsidRDefault="007E54AD" w:rsidP="003764DE">
      <w:pPr>
        <w:jc w:val="both"/>
        <w:rPr>
          <w:rFonts w:ascii="Calibri" w:hAnsi="Calibri"/>
          <w:sz w:val="24"/>
        </w:rPr>
      </w:pPr>
    </w:p>
    <w:p w14:paraId="34FB0A68" w14:textId="1709963C" w:rsidR="007E54AD" w:rsidRPr="00AB0645" w:rsidRDefault="003764DE" w:rsidP="009E3124">
      <w:pPr>
        <w:ind w:left="1170" w:hanging="1170"/>
        <w:jc w:val="both"/>
        <w:rPr>
          <w:rFonts w:ascii="Calibri" w:hAnsi="Calibri"/>
          <w:sz w:val="22"/>
          <w:szCs w:val="22"/>
        </w:rPr>
      </w:pPr>
      <w:r w:rsidRPr="00C701CF">
        <w:rPr>
          <w:rFonts w:ascii="Calibri" w:hAnsi="Calibri"/>
          <w:b/>
          <w:sz w:val="24"/>
        </w:rPr>
        <w:t>From:</w:t>
      </w:r>
      <w:r>
        <w:rPr>
          <w:rFonts w:ascii="Calibri" w:hAnsi="Calibri"/>
          <w:sz w:val="24"/>
        </w:rPr>
        <w:tab/>
        <w:t>Lau</w:t>
      </w:r>
      <w:r w:rsidR="007E54AD" w:rsidRPr="003764DE">
        <w:rPr>
          <w:rFonts w:ascii="Calibri" w:hAnsi="Calibri"/>
          <w:sz w:val="24"/>
        </w:rPr>
        <w:t>rie Panella, Chief Information Officer</w:t>
      </w:r>
      <w:r w:rsidR="007E54AD" w:rsidRPr="00AB0645">
        <w:rPr>
          <w:rFonts w:ascii="Calibri" w:hAnsi="Calibri"/>
          <w:sz w:val="24"/>
        </w:rPr>
        <w:t xml:space="preserve">, </w:t>
      </w:r>
      <w:r w:rsidR="009E3124">
        <w:rPr>
          <w:rFonts w:ascii="Calibri" w:hAnsi="Calibri"/>
          <w:sz w:val="24"/>
        </w:rPr>
        <w:t xml:space="preserve">DAS - </w:t>
      </w:r>
      <w:r w:rsidRPr="00AB0645">
        <w:rPr>
          <w:rFonts w:ascii="Calibri" w:hAnsi="Calibri"/>
          <w:sz w:val="24"/>
        </w:rPr>
        <w:t>Information Management Services Division</w:t>
      </w:r>
      <w:r w:rsidR="009E3124">
        <w:rPr>
          <w:rFonts w:ascii="Calibri" w:hAnsi="Calibri"/>
          <w:sz w:val="24"/>
        </w:rPr>
        <w:t xml:space="preserve"> (</w:t>
      </w:r>
      <w:r w:rsidR="00DD033F">
        <w:rPr>
          <w:rFonts w:ascii="Calibri" w:hAnsi="Calibri"/>
          <w:sz w:val="24"/>
        </w:rPr>
        <w:t>DAS-</w:t>
      </w:r>
      <w:r w:rsidR="009E3124">
        <w:rPr>
          <w:rFonts w:ascii="Calibri" w:hAnsi="Calibri"/>
          <w:sz w:val="24"/>
        </w:rPr>
        <w:t>IMSD)</w:t>
      </w:r>
    </w:p>
    <w:p w14:paraId="1DCB1359" w14:textId="77777777" w:rsidR="007E54AD" w:rsidRPr="003764DE" w:rsidRDefault="007E54AD" w:rsidP="003764DE">
      <w:pPr>
        <w:jc w:val="both"/>
        <w:rPr>
          <w:rFonts w:ascii="Calibri" w:hAnsi="Calibri"/>
          <w:sz w:val="24"/>
        </w:rPr>
      </w:pPr>
    </w:p>
    <w:p w14:paraId="12B1EF76" w14:textId="139A06F5" w:rsidR="007E54AD" w:rsidRPr="00C701CF" w:rsidRDefault="007E54AD" w:rsidP="00AB0645">
      <w:pPr>
        <w:pStyle w:val="Heading3"/>
        <w:ind w:left="1170" w:hanging="1170"/>
        <w:rPr>
          <w:rFonts w:ascii="Calibri" w:hAnsi="Calibri"/>
          <w:b/>
        </w:rPr>
      </w:pPr>
      <w:r w:rsidRPr="00C701CF">
        <w:rPr>
          <w:rFonts w:ascii="Calibri" w:hAnsi="Calibri"/>
          <w:b/>
        </w:rPr>
        <w:t>Subject:</w:t>
      </w:r>
      <w:r w:rsidRPr="003764DE">
        <w:rPr>
          <w:rFonts w:ascii="Calibri" w:hAnsi="Calibri"/>
        </w:rPr>
        <w:tab/>
      </w:r>
      <w:r w:rsidR="009E3124" w:rsidRPr="00C701CF">
        <w:rPr>
          <w:rFonts w:ascii="Calibri" w:hAnsi="Calibri"/>
        </w:rPr>
        <w:t>Report from the Chief Information Officer, Information Management Services Division (</w:t>
      </w:r>
      <w:r w:rsidR="00DD033F" w:rsidRPr="00C701CF">
        <w:rPr>
          <w:rFonts w:ascii="Calibri" w:hAnsi="Calibri"/>
        </w:rPr>
        <w:t>DAS-</w:t>
      </w:r>
      <w:r w:rsidR="009E3124" w:rsidRPr="00C701CF">
        <w:rPr>
          <w:rFonts w:ascii="Calibri" w:hAnsi="Calibri"/>
        </w:rPr>
        <w:t>IMSD), on</w:t>
      </w:r>
      <w:r w:rsidR="003764DE" w:rsidRPr="00C701CF">
        <w:rPr>
          <w:rFonts w:ascii="Calibri" w:hAnsi="Calibri"/>
        </w:rPr>
        <w:t xml:space="preserve"> a professional s</w:t>
      </w:r>
      <w:r w:rsidR="0080589D" w:rsidRPr="00C701CF">
        <w:rPr>
          <w:rFonts w:ascii="Calibri" w:hAnsi="Calibri"/>
        </w:rPr>
        <w:t xml:space="preserve">ervice </w:t>
      </w:r>
      <w:r w:rsidR="003764DE" w:rsidRPr="00C701CF">
        <w:rPr>
          <w:rFonts w:ascii="Calibri" w:hAnsi="Calibri"/>
        </w:rPr>
        <w:t>c</w:t>
      </w:r>
      <w:r w:rsidRPr="00C701CF">
        <w:rPr>
          <w:rFonts w:ascii="Calibri" w:hAnsi="Calibri"/>
        </w:rPr>
        <w:t>ontract</w:t>
      </w:r>
      <w:r w:rsidR="009E3124" w:rsidRPr="00C701CF">
        <w:rPr>
          <w:rFonts w:ascii="Calibri" w:hAnsi="Calibri"/>
        </w:rPr>
        <w:t xml:space="preserve"> under $300,000</w:t>
      </w:r>
      <w:r w:rsidRPr="00C701CF">
        <w:rPr>
          <w:rFonts w:ascii="Calibri" w:hAnsi="Calibri"/>
        </w:rPr>
        <w:t xml:space="preserve"> with </w:t>
      </w:r>
      <w:r w:rsidR="00DD033F" w:rsidRPr="00C701CF">
        <w:rPr>
          <w:rFonts w:ascii="Calibri" w:hAnsi="Calibri"/>
        </w:rPr>
        <w:t>Plante Moran</w:t>
      </w:r>
      <w:bookmarkStart w:id="0" w:name="_GoBack"/>
      <w:bookmarkEnd w:id="0"/>
    </w:p>
    <w:p w14:paraId="45C8F661" w14:textId="77777777" w:rsidR="00AA7182" w:rsidRPr="00AA7182" w:rsidRDefault="00AA7182" w:rsidP="00AA7182"/>
    <w:p w14:paraId="4F53960D" w14:textId="27D05264" w:rsidR="00AA7182" w:rsidRPr="00DC4DA6" w:rsidRDefault="00AA7182" w:rsidP="003764DE">
      <w:pPr>
        <w:jc w:val="both"/>
        <w:rPr>
          <w:rFonts w:ascii="Calibri" w:hAnsi="Calibri"/>
          <w:b/>
          <w:sz w:val="24"/>
          <w:u w:val="single"/>
        </w:rPr>
      </w:pPr>
      <w:r w:rsidRPr="00AA7182">
        <w:rPr>
          <w:rFonts w:ascii="Calibri" w:hAnsi="Calibri"/>
          <w:b/>
          <w:sz w:val="24"/>
          <w:u w:val="single"/>
        </w:rPr>
        <w:t>Issue</w:t>
      </w:r>
    </w:p>
    <w:p w14:paraId="0A42F982" w14:textId="65D53C3C" w:rsidR="00E202F5" w:rsidRDefault="00AD7E15" w:rsidP="003764DE">
      <w:pPr>
        <w:jc w:val="both"/>
        <w:rPr>
          <w:rFonts w:ascii="Calibri" w:hAnsi="Calibri"/>
          <w:sz w:val="24"/>
        </w:rPr>
      </w:pPr>
      <w:r w:rsidRPr="003764DE">
        <w:rPr>
          <w:rFonts w:ascii="Calibri" w:hAnsi="Calibri"/>
          <w:sz w:val="24"/>
        </w:rPr>
        <w:t xml:space="preserve">The Department of Administrative Services – Information Management Services Division </w:t>
      </w:r>
      <w:r w:rsidR="009E3124">
        <w:rPr>
          <w:rFonts w:ascii="Calibri" w:hAnsi="Calibri"/>
          <w:sz w:val="24"/>
        </w:rPr>
        <w:t>(</w:t>
      </w:r>
      <w:r w:rsidR="00DD033F">
        <w:rPr>
          <w:rFonts w:ascii="Calibri" w:hAnsi="Calibri"/>
          <w:sz w:val="24"/>
        </w:rPr>
        <w:t>DAS-</w:t>
      </w:r>
      <w:r w:rsidR="009E3124">
        <w:rPr>
          <w:rFonts w:ascii="Calibri" w:hAnsi="Calibri"/>
          <w:sz w:val="24"/>
        </w:rPr>
        <w:t xml:space="preserve">IMSD) </w:t>
      </w:r>
      <w:r w:rsidRPr="003764DE">
        <w:rPr>
          <w:rFonts w:ascii="Calibri" w:hAnsi="Calibri"/>
          <w:sz w:val="24"/>
        </w:rPr>
        <w:t xml:space="preserve">respectfully requests </w:t>
      </w:r>
      <w:r w:rsidR="009E3124">
        <w:rPr>
          <w:rFonts w:ascii="Calibri" w:hAnsi="Calibri"/>
          <w:sz w:val="24"/>
        </w:rPr>
        <w:t>the referral of this professional service agreement</w:t>
      </w:r>
      <w:r w:rsidR="007A6B78" w:rsidRPr="003764DE">
        <w:rPr>
          <w:rFonts w:ascii="Calibri" w:hAnsi="Calibri"/>
          <w:sz w:val="24"/>
        </w:rPr>
        <w:t xml:space="preserve"> to the Committee on Finance, Personnel and Audit</w:t>
      </w:r>
      <w:r w:rsidR="00E202F5">
        <w:rPr>
          <w:rFonts w:ascii="Calibri" w:hAnsi="Calibri"/>
          <w:sz w:val="24"/>
        </w:rPr>
        <w:t xml:space="preserve"> as a passive review item</w:t>
      </w:r>
      <w:r w:rsidR="007A6B78" w:rsidRPr="003764DE">
        <w:rPr>
          <w:rFonts w:ascii="Calibri" w:hAnsi="Calibri"/>
          <w:sz w:val="24"/>
        </w:rPr>
        <w:t xml:space="preserve">.  </w:t>
      </w:r>
    </w:p>
    <w:p w14:paraId="6D8E0C0D" w14:textId="77777777" w:rsidR="007E54AD" w:rsidRPr="003764DE" w:rsidRDefault="007E54AD" w:rsidP="003764DE">
      <w:pPr>
        <w:jc w:val="both"/>
        <w:rPr>
          <w:rFonts w:ascii="Calibri" w:hAnsi="Calibri"/>
          <w:sz w:val="24"/>
          <w:u w:val="single"/>
        </w:rPr>
      </w:pPr>
    </w:p>
    <w:p w14:paraId="54B0495D" w14:textId="133D0AB4" w:rsidR="00AA7182" w:rsidRPr="00DC4DA6" w:rsidRDefault="007E54AD" w:rsidP="003764DE">
      <w:pPr>
        <w:jc w:val="both"/>
        <w:rPr>
          <w:rFonts w:ascii="Calibri" w:hAnsi="Calibri"/>
          <w:b/>
          <w:sz w:val="24"/>
          <w:u w:val="single"/>
        </w:rPr>
      </w:pPr>
      <w:r w:rsidRPr="00AA7182">
        <w:rPr>
          <w:rFonts w:ascii="Calibri" w:hAnsi="Calibri"/>
          <w:b/>
          <w:sz w:val="24"/>
          <w:u w:val="single"/>
        </w:rPr>
        <w:t>Background</w:t>
      </w:r>
    </w:p>
    <w:p w14:paraId="7AF139AD" w14:textId="7085BED6" w:rsidR="007E54AD" w:rsidRPr="003764DE" w:rsidRDefault="0080589D" w:rsidP="003764DE">
      <w:pPr>
        <w:jc w:val="both"/>
        <w:rPr>
          <w:rFonts w:ascii="Calibri" w:hAnsi="Calibri"/>
          <w:sz w:val="24"/>
        </w:rPr>
      </w:pPr>
      <w:r w:rsidRPr="00940230">
        <w:rPr>
          <w:rFonts w:ascii="Calibri" w:hAnsi="Calibri"/>
          <w:sz w:val="24"/>
        </w:rPr>
        <w:t xml:space="preserve">IMSD’s </w:t>
      </w:r>
      <w:r w:rsidR="00DC3C49" w:rsidRPr="00940230">
        <w:rPr>
          <w:rFonts w:ascii="Calibri" w:hAnsi="Calibri"/>
          <w:sz w:val="24"/>
        </w:rPr>
        <w:t xml:space="preserve">2015 </w:t>
      </w:r>
      <w:r w:rsidRPr="00940230">
        <w:rPr>
          <w:rFonts w:ascii="Calibri" w:hAnsi="Calibri"/>
          <w:sz w:val="24"/>
        </w:rPr>
        <w:t>Capital Improvements Budget includes a</w:t>
      </w:r>
      <w:r w:rsidR="007E54AD" w:rsidRPr="00940230">
        <w:rPr>
          <w:rFonts w:ascii="Calibri" w:hAnsi="Calibri"/>
          <w:sz w:val="24"/>
        </w:rPr>
        <w:t>n appropriation</w:t>
      </w:r>
      <w:r w:rsidRPr="00940230">
        <w:rPr>
          <w:rFonts w:ascii="Calibri" w:hAnsi="Calibri"/>
          <w:sz w:val="24"/>
        </w:rPr>
        <w:t xml:space="preserve"> of </w:t>
      </w:r>
      <w:r w:rsidR="00DC3C49" w:rsidRPr="00940230">
        <w:rPr>
          <w:rFonts w:ascii="Calibri" w:hAnsi="Calibri"/>
          <w:sz w:val="24"/>
        </w:rPr>
        <w:t>$</w:t>
      </w:r>
      <w:r w:rsidR="00805C15" w:rsidRPr="00940230">
        <w:rPr>
          <w:rFonts w:ascii="Calibri" w:hAnsi="Calibri"/>
          <w:sz w:val="24"/>
        </w:rPr>
        <w:t>300</w:t>
      </w:r>
      <w:r w:rsidR="00DC3C49" w:rsidRPr="00940230">
        <w:rPr>
          <w:rFonts w:ascii="Calibri" w:hAnsi="Calibri"/>
          <w:sz w:val="24"/>
        </w:rPr>
        <w:t>,000 plus a carryover of $</w:t>
      </w:r>
      <w:r w:rsidR="00805C15" w:rsidRPr="00940230">
        <w:rPr>
          <w:rFonts w:ascii="Calibri" w:hAnsi="Calibri"/>
          <w:sz w:val="24"/>
        </w:rPr>
        <w:t>250,000</w:t>
      </w:r>
      <w:r w:rsidR="00DC3C49" w:rsidRPr="00940230">
        <w:rPr>
          <w:rFonts w:ascii="Calibri" w:hAnsi="Calibri"/>
          <w:sz w:val="24"/>
        </w:rPr>
        <w:t xml:space="preserve"> for a total appropriation of </w:t>
      </w:r>
      <w:r w:rsidRPr="00940230">
        <w:rPr>
          <w:rFonts w:ascii="Calibri" w:hAnsi="Calibri"/>
          <w:sz w:val="24"/>
        </w:rPr>
        <w:t>$</w:t>
      </w:r>
      <w:r w:rsidR="00805C15" w:rsidRPr="00940230">
        <w:rPr>
          <w:rFonts w:ascii="Calibri" w:hAnsi="Calibri"/>
          <w:sz w:val="24"/>
        </w:rPr>
        <w:t>550,000</w:t>
      </w:r>
      <w:r w:rsidR="00DC3C49" w:rsidRPr="00940230">
        <w:rPr>
          <w:rFonts w:ascii="Calibri" w:hAnsi="Calibri"/>
          <w:sz w:val="24"/>
        </w:rPr>
        <w:t xml:space="preserve"> </w:t>
      </w:r>
      <w:r w:rsidR="000843C3" w:rsidRPr="00940230">
        <w:rPr>
          <w:rFonts w:ascii="Calibri" w:hAnsi="Calibri"/>
          <w:sz w:val="24"/>
        </w:rPr>
        <w:t>for</w:t>
      </w:r>
      <w:r w:rsidR="00805C15" w:rsidRPr="00940230">
        <w:rPr>
          <w:rFonts w:ascii="Calibri" w:hAnsi="Calibri"/>
          <w:sz w:val="24"/>
        </w:rPr>
        <w:t xml:space="preserve"> project WO602</w:t>
      </w:r>
      <w:r w:rsidR="00EF171E" w:rsidRPr="00940230">
        <w:rPr>
          <w:rFonts w:ascii="Calibri" w:hAnsi="Calibri"/>
          <w:sz w:val="24"/>
        </w:rPr>
        <w:t xml:space="preserve"> –</w:t>
      </w:r>
      <w:r w:rsidR="000843C3" w:rsidRPr="00940230">
        <w:rPr>
          <w:rFonts w:ascii="Calibri" w:hAnsi="Calibri"/>
          <w:sz w:val="24"/>
        </w:rPr>
        <w:t xml:space="preserve"> </w:t>
      </w:r>
      <w:r w:rsidR="00805C15" w:rsidRPr="00940230">
        <w:rPr>
          <w:rFonts w:ascii="Calibri" w:hAnsi="Calibri"/>
          <w:sz w:val="24"/>
        </w:rPr>
        <w:t xml:space="preserve">Mainframe Application Migration </w:t>
      </w:r>
      <w:r w:rsidR="00EF171E" w:rsidRPr="00940230">
        <w:rPr>
          <w:rFonts w:ascii="Calibri" w:hAnsi="Calibri"/>
          <w:sz w:val="24"/>
        </w:rPr>
        <w:t xml:space="preserve">for </w:t>
      </w:r>
      <w:r w:rsidR="000513A7" w:rsidRPr="00940230">
        <w:rPr>
          <w:rFonts w:ascii="Calibri" w:hAnsi="Calibri"/>
          <w:sz w:val="24"/>
        </w:rPr>
        <w:t xml:space="preserve">an Enterprise Resource Planning (ERP) system feasibility </w:t>
      </w:r>
      <w:r w:rsidR="009357A6" w:rsidRPr="00940230">
        <w:rPr>
          <w:rFonts w:ascii="Calibri" w:hAnsi="Calibri"/>
          <w:sz w:val="24"/>
        </w:rPr>
        <w:t xml:space="preserve">analysis.  The intent of the analysis is to </w:t>
      </w:r>
      <w:r w:rsidR="00DD033F" w:rsidRPr="00940230">
        <w:rPr>
          <w:rFonts w:ascii="Calibri" w:hAnsi="Calibri"/>
          <w:sz w:val="24"/>
        </w:rPr>
        <w:t xml:space="preserve">explore the replacement of the </w:t>
      </w:r>
      <w:r w:rsidR="009357A6" w:rsidRPr="00940230">
        <w:rPr>
          <w:rFonts w:ascii="Calibri" w:hAnsi="Calibri"/>
          <w:sz w:val="24"/>
        </w:rPr>
        <w:t xml:space="preserve">County’s financial and Human Resource (HR) application </w:t>
      </w:r>
      <w:r w:rsidR="00DD033F" w:rsidRPr="00940230">
        <w:rPr>
          <w:rFonts w:ascii="Calibri" w:hAnsi="Calibri"/>
          <w:sz w:val="24"/>
        </w:rPr>
        <w:t>s</w:t>
      </w:r>
      <w:r w:rsidR="000513A7" w:rsidRPr="00940230">
        <w:rPr>
          <w:rFonts w:ascii="Calibri" w:hAnsi="Calibri"/>
          <w:sz w:val="24"/>
        </w:rPr>
        <w:t>uite</w:t>
      </w:r>
      <w:r w:rsidR="009357A6" w:rsidRPr="00940230">
        <w:rPr>
          <w:rFonts w:ascii="Calibri" w:hAnsi="Calibri"/>
          <w:sz w:val="24"/>
        </w:rPr>
        <w:t xml:space="preserve"> and corresponding infrastructure.</w:t>
      </w:r>
      <w:r w:rsidR="009357A6">
        <w:rPr>
          <w:rFonts w:ascii="Calibri" w:hAnsi="Calibri"/>
          <w:sz w:val="24"/>
        </w:rPr>
        <w:t xml:space="preserve">   </w:t>
      </w:r>
    </w:p>
    <w:p w14:paraId="133EA6D9" w14:textId="77777777" w:rsidR="007E54AD" w:rsidRPr="003764DE" w:rsidRDefault="007E54AD" w:rsidP="003764DE">
      <w:pPr>
        <w:jc w:val="both"/>
        <w:rPr>
          <w:rFonts w:ascii="Calibri" w:hAnsi="Calibri"/>
          <w:sz w:val="24"/>
        </w:rPr>
      </w:pPr>
    </w:p>
    <w:p w14:paraId="5BEF7F8D" w14:textId="0473F6C2" w:rsidR="00792512" w:rsidRDefault="007E54AD" w:rsidP="003764DE">
      <w:pPr>
        <w:jc w:val="both"/>
        <w:rPr>
          <w:rFonts w:ascii="Calibri" w:hAnsi="Calibri"/>
          <w:sz w:val="24"/>
        </w:rPr>
      </w:pPr>
      <w:r w:rsidRPr="003764DE">
        <w:rPr>
          <w:rFonts w:ascii="Calibri" w:hAnsi="Calibri"/>
          <w:sz w:val="24"/>
        </w:rPr>
        <w:t xml:space="preserve">In </w:t>
      </w:r>
      <w:r w:rsidR="00544FF0" w:rsidRPr="00544FF0">
        <w:rPr>
          <w:rFonts w:ascii="Calibri" w:hAnsi="Calibri"/>
          <w:sz w:val="24"/>
        </w:rPr>
        <w:t>April</w:t>
      </w:r>
      <w:r w:rsidR="00EF171E" w:rsidRPr="003764DE">
        <w:rPr>
          <w:rFonts w:ascii="Calibri" w:hAnsi="Calibri"/>
          <w:sz w:val="24"/>
        </w:rPr>
        <w:t xml:space="preserve"> of 2015</w:t>
      </w:r>
      <w:r w:rsidRPr="003764DE">
        <w:rPr>
          <w:rFonts w:ascii="Calibri" w:hAnsi="Calibri"/>
          <w:sz w:val="24"/>
        </w:rPr>
        <w:t xml:space="preserve">, IMSD issued a </w:t>
      </w:r>
      <w:r w:rsidR="00C701CF">
        <w:rPr>
          <w:rFonts w:ascii="Calibri" w:hAnsi="Calibri"/>
          <w:sz w:val="24"/>
        </w:rPr>
        <w:t>r</w:t>
      </w:r>
      <w:r w:rsidR="002A0E17" w:rsidRPr="003764DE">
        <w:rPr>
          <w:rFonts w:ascii="Calibri" w:hAnsi="Calibri"/>
          <w:sz w:val="24"/>
        </w:rPr>
        <w:t xml:space="preserve">equest for </w:t>
      </w:r>
      <w:r w:rsidR="00C701CF">
        <w:rPr>
          <w:rFonts w:ascii="Calibri" w:hAnsi="Calibri"/>
          <w:sz w:val="24"/>
        </w:rPr>
        <w:t>p</w:t>
      </w:r>
      <w:r w:rsidR="002A0E17" w:rsidRPr="003764DE">
        <w:rPr>
          <w:rFonts w:ascii="Calibri" w:hAnsi="Calibri"/>
          <w:sz w:val="24"/>
        </w:rPr>
        <w:t>roposal</w:t>
      </w:r>
      <w:r w:rsidR="00C701CF">
        <w:rPr>
          <w:rFonts w:ascii="Calibri" w:hAnsi="Calibri"/>
          <w:sz w:val="24"/>
        </w:rPr>
        <w:t>s</w:t>
      </w:r>
      <w:r w:rsidR="002A0E17" w:rsidRPr="003764DE">
        <w:rPr>
          <w:rFonts w:ascii="Calibri" w:hAnsi="Calibri"/>
          <w:sz w:val="24"/>
        </w:rPr>
        <w:t xml:space="preserve"> (RFP) for </w:t>
      </w:r>
      <w:r w:rsidR="0080589D">
        <w:rPr>
          <w:rFonts w:ascii="Calibri" w:hAnsi="Calibri"/>
          <w:sz w:val="24"/>
        </w:rPr>
        <w:t>IT professional services</w:t>
      </w:r>
      <w:r w:rsidRPr="003764DE">
        <w:rPr>
          <w:rFonts w:ascii="Calibri" w:hAnsi="Calibri"/>
          <w:sz w:val="24"/>
        </w:rPr>
        <w:t xml:space="preserve"> to support IMSD in </w:t>
      </w:r>
      <w:r w:rsidR="000513A7">
        <w:rPr>
          <w:rFonts w:ascii="Calibri" w:hAnsi="Calibri"/>
          <w:sz w:val="24"/>
        </w:rPr>
        <w:t xml:space="preserve">the analysis of our current financial and human resource </w:t>
      </w:r>
      <w:r w:rsidR="008C0F99">
        <w:rPr>
          <w:rFonts w:ascii="Calibri" w:hAnsi="Calibri"/>
          <w:sz w:val="24"/>
        </w:rPr>
        <w:t>information</w:t>
      </w:r>
      <w:r w:rsidR="000513A7">
        <w:rPr>
          <w:rFonts w:ascii="Calibri" w:hAnsi="Calibri"/>
          <w:sz w:val="24"/>
        </w:rPr>
        <w:t xml:space="preserve"> systems</w:t>
      </w:r>
      <w:r w:rsidR="008C0F99">
        <w:rPr>
          <w:rFonts w:ascii="Calibri" w:hAnsi="Calibri"/>
          <w:sz w:val="24"/>
        </w:rPr>
        <w:t xml:space="preserve">.  </w:t>
      </w:r>
      <w:r w:rsidR="00792512">
        <w:rPr>
          <w:rFonts w:ascii="Calibri" w:hAnsi="Calibri"/>
          <w:sz w:val="24"/>
        </w:rPr>
        <w:t>The RFP outlined three phases for which vendors were to respond.  The phases are as follows:</w:t>
      </w:r>
    </w:p>
    <w:p w14:paraId="42A51B6A" w14:textId="77777777" w:rsidR="00792512" w:rsidRDefault="00792512" w:rsidP="003764DE">
      <w:pPr>
        <w:jc w:val="both"/>
        <w:rPr>
          <w:rFonts w:ascii="Calibri" w:hAnsi="Calibri"/>
          <w:sz w:val="24"/>
        </w:rPr>
      </w:pPr>
    </w:p>
    <w:p w14:paraId="6FFE98D8" w14:textId="51B65FC7" w:rsidR="00105058" w:rsidRDefault="00792512" w:rsidP="00105058">
      <w:pPr>
        <w:jc w:val="both"/>
        <w:rPr>
          <w:rFonts w:ascii="Calibri" w:hAnsi="Calibri"/>
          <w:sz w:val="24"/>
        </w:rPr>
      </w:pPr>
      <w:r w:rsidRPr="00442D69">
        <w:rPr>
          <w:rFonts w:ascii="Calibri" w:hAnsi="Calibri"/>
          <w:b/>
          <w:sz w:val="24"/>
        </w:rPr>
        <w:t xml:space="preserve">Phase </w:t>
      </w:r>
      <w:r w:rsidR="009357A6" w:rsidRPr="00442D69">
        <w:rPr>
          <w:rFonts w:ascii="Calibri" w:hAnsi="Calibri"/>
          <w:b/>
          <w:sz w:val="24"/>
        </w:rPr>
        <w:t>I</w:t>
      </w:r>
      <w:r w:rsidRPr="00544FF0">
        <w:rPr>
          <w:rFonts w:ascii="Calibri" w:hAnsi="Calibri"/>
          <w:sz w:val="24"/>
        </w:rPr>
        <w:t xml:space="preserve">: </w:t>
      </w:r>
      <w:r w:rsidR="00105058">
        <w:rPr>
          <w:rFonts w:ascii="Calibri" w:hAnsi="Calibri"/>
          <w:sz w:val="24"/>
        </w:rPr>
        <w:t xml:space="preserve"> During this </w:t>
      </w:r>
      <w:r w:rsidR="00105058" w:rsidRPr="00105058">
        <w:rPr>
          <w:rFonts w:ascii="Calibri" w:hAnsi="Calibri"/>
          <w:sz w:val="24"/>
        </w:rPr>
        <w:t>phase</w:t>
      </w:r>
      <w:r w:rsidR="00940230">
        <w:rPr>
          <w:rFonts w:ascii="Calibri" w:hAnsi="Calibri"/>
          <w:sz w:val="24"/>
        </w:rPr>
        <w:t>,</w:t>
      </w:r>
      <w:r w:rsidR="00105058">
        <w:rPr>
          <w:rFonts w:ascii="Calibri" w:hAnsi="Calibri"/>
          <w:sz w:val="24"/>
        </w:rPr>
        <w:t xml:space="preserve"> the </w:t>
      </w:r>
      <w:r w:rsidR="00C701CF">
        <w:rPr>
          <w:rFonts w:ascii="Calibri" w:hAnsi="Calibri"/>
          <w:sz w:val="24"/>
        </w:rPr>
        <w:t>v</w:t>
      </w:r>
      <w:r w:rsidR="00105058">
        <w:rPr>
          <w:rFonts w:ascii="Calibri" w:hAnsi="Calibri"/>
          <w:sz w:val="24"/>
        </w:rPr>
        <w:t xml:space="preserve">endor will </w:t>
      </w:r>
      <w:r w:rsidR="00940230">
        <w:rPr>
          <w:rFonts w:ascii="Calibri" w:hAnsi="Calibri"/>
          <w:sz w:val="24"/>
        </w:rPr>
        <w:t xml:space="preserve">conduct </w:t>
      </w:r>
      <w:r w:rsidR="00105058" w:rsidRPr="00105058">
        <w:rPr>
          <w:rFonts w:ascii="Calibri" w:hAnsi="Calibri"/>
          <w:sz w:val="24"/>
        </w:rPr>
        <w:t>a thorough review of the current ERP environment and determine a future direction in which to proceed. Activities to be included in this phase are as follows</w:t>
      </w:r>
      <w:r w:rsidR="00105058">
        <w:rPr>
          <w:rFonts w:ascii="Calibri" w:hAnsi="Calibri"/>
          <w:sz w:val="24"/>
        </w:rPr>
        <w:t>:</w:t>
      </w:r>
    </w:p>
    <w:p w14:paraId="5C853CEB" w14:textId="77777777" w:rsidR="00940230" w:rsidRPr="00105058" w:rsidRDefault="00940230" w:rsidP="00105058">
      <w:pPr>
        <w:jc w:val="both"/>
        <w:rPr>
          <w:rFonts w:ascii="Calibri" w:hAnsi="Calibri"/>
          <w:sz w:val="24"/>
        </w:rPr>
      </w:pPr>
    </w:p>
    <w:p w14:paraId="25E8FB9B" w14:textId="1FA41250" w:rsidR="00105058" w:rsidRPr="00105058" w:rsidRDefault="00105058" w:rsidP="00026F63">
      <w:pPr>
        <w:pStyle w:val="ListParagraph"/>
        <w:numPr>
          <w:ilvl w:val="0"/>
          <w:numId w:val="21"/>
        </w:numPr>
        <w:jc w:val="both"/>
        <w:rPr>
          <w:rFonts w:ascii="Calibri" w:hAnsi="Calibri"/>
          <w:sz w:val="24"/>
        </w:rPr>
      </w:pPr>
      <w:r w:rsidRPr="00105058">
        <w:rPr>
          <w:rFonts w:ascii="Calibri" w:hAnsi="Calibri"/>
          <w:sz w:val="24"/>
        </w:rPr>
        <w:t>Meet with staff to begin the establishment of expectations and vision for a future environment composed of new technologies, changes in business operations and organizational structure</w:t>
      </w:r>
    </w:p>
    <w:p w14:paraId="5B25A8B3" w14:textId="75A19919" w:rsidR="00105058" w:rsidRPr="00105058" w:rsidRDefault="00105058" w:rsidP="00C334A0">
      <w:pPr>
        <w:pStyle w:val="ListParagraph"/>
        <w:numPr>
          <w:ilvl w:val="0"/>
          <w:numId w:val="21"/>
        </w:numPr>
        <w:jc w:val="both"/>
        <w:rPr>
          <w:rFonts w:ascii="Calibri" w:hAnsi="Calibri"/>
          <w:sz w:val="24"/>
        </w:rPr>
      </w:pPr>
      <w:r w:rsidRPr="00105058">
        <w:rPr>
          <w:rFonts w:ascii="Calibri" w:hAnsi="Calibri"/>
          <w:sz w:val="24"/>
        </w:rPr>
        <w:t>Obtain and review relevant documents to obtain background information on the current and desired ERP environment</w:t>
      </w:r>
    </w:p>
    <w:p w14:paraId="4EC5D3BC" w14:textId="77777777" w:rsidR="00105058" w:rsidRPr="00105058" w:rsidRDefault="00105058" w:rsidP="00105058">
      <w:pPr>
        <w:pStyle w:val="ListParagraph"/>
        <w:numPr>
          <w:ilvl w:val="0"/>
          <w:numId w:val="21"/>
        </w:numPr>
        <w:jc w:val="both"/>
        <w:rPr>
          <w:rFonts w:ascii="Calibri" w:hAnsi="Calibri"/>
          <w:sz w:val="24"/>
        </w:rPr>
      </w:pPr>
      <w:r w:rsidRPr="00105058">
        <w:rPr>
          <w:rFonts w:ascii="Calibri" w:hAnsi="Calibri"/>
          <w:sz w:val="24"/>
        </w:rPr>
        <w:t>Assess the County’s current technology infrastructure and ERP environment</w:t>
      </w:r>
    </w:p>
    <w:p w14:paraId="1658C50A" w14:textId="644C7C3C" w:rsidR="00105058" w:rsidRPr="00105058" w:rsidRDefault="00105058" w:rsidP="00105058">
      <w:pPr>
        <w:pStyle w:val="ListParagraph"/>
        <w:numPr>
          <w:ilvl w:val="0"/>
          <w:numId w:val="21"/>
        </w:numPr>
        <w:jc w:val="both"/>
        <w:rPr>
          <w:rFonts w:ascii="Calibri" w:hAnsi="Calibri"/>
          <w:sz w:val="24"/>
        </w:rPr>
      </w:pPr>
      <w:r w:rsidRPr="00105058">
        <w:rPr>
          <w:rFonts w:ascii="Calibri" w:hAnsi="Calibri"/>
          <w:sz w:val="24"/>
        </w:rPr>
        <w:t>Conduct departmental interviews</w:t>
      </w:r>
      <w:r>
        <w:rPr>
          <w:rFonts w:ascii="Calibri" w:hAnsi="Calibri"/>
          <w:sz w:val="24"/>
        </w:rPr>
        <w:t xml:space="preserve"> </w:t>
      </w:r>
      <w:r w:rsidRPr="00105058">
        <w:rPr>
          <w:rFonts w:ascii="Calibri" w:hAnsi="Calibri"/>
          <w:sz w:val="24"/>
        </w:rPr>
        <w:t>with the objective of identifying existing business practices, process d</w:t>
      </w:r>
      <w:r w:rsidR="00C701CF">
        <w:rPr>
          <w:rFonts w:ascii="Calibri" w:hAnsi="Calibri"/>
          <w:sz w:val="24"/>
        </w:rPr>
        <w:t>eficiencies, and shadow systems</w:t>
      </w:r>
    </w:p>
    <w:p w14:paraId="7DC43159" w14:textId="668BE021" w:rsidR="00105058" w:rsidRPr="00105058" w:rsidRDefault="00105058" w:rsidP="00105058">
      <w:pPr>
        <w:pStyle w:val="ListParagraph"/>
        <w:numPr>
          <w:ilvl w:val="0"/>
          <w:numId w:val="21"/>
        </w:numPr>
        <w:jc w:val="both"/>
        <w:rPr>
          <w:rFonts w:ascii="Calibri" w:hAnsi="Calibri"/>
          <w:sz w:val="24"/>
        </w:rPr>
      </w:pPr>
      <w:r w:rsidRPr="00105058">
        <w:rPr>
          <w:rFonts w:ascii="Calibri" w:hAnsi="Calibri"/>
          <w:sz w:val="24"/>
        </w:rPr>
        <w:t>Develop an ERP Feasibility Study encompassing the various functional areas in the County</w:t>
      </w:r>
    </w:p>
    <w:p w14:paraId="6AA60D47" w14:textId="77777777" w:rsidR="00105058" w:rsidRDefault="00105058" w:rsidP="003764DE">
      <w:pPr>
        <w:jc w:val="both"/>
        <w:rPr>
          <w:rFonts w:ascii="Calibri" w:hAnsi="Calibri"/>
          <w:sz w:val="24"/>
          <w:highlight w:val="yellow"/>
        </w:rPr>
      </w:pPr>
    </w:p>
    <w:p w14:paraId="3A8D96A9" w14:textId="0398AFAF" w:rsidR="00702159" w:rsidRDefault="00702159" w:rsidP="003764DE">
      <w:pPr>
        <w:jc w:val="both"/>
        <w:rPr>
          <w:rFonts w:ascii="Calibri" w:hAnsi="Calibri"/>
          <w:sz w:val="24"/>
          <w:highlight w:val="yellow"/>
        </w:rPr>
      </w:pPr>
    </w:p>
    <w:p w14:paraId="78F5AA71" w14:textId="77777777" w:rsidR="00702159" w:rsidRDefault="00702159" w:rsidP="003764DE">
      <w:pPr>
        <w:jc w:val="both"/>
        <w:rPr>
          <w:rFonts w:ascii="Calibri" w:hAnsi="Calibri"/>
          <w:sz w:val="24"/>
          <w:highlight w:val="yellow"/>
        </w:rPr>
      </w:pPr>
    </w:p>
    <w:p w14:paraId="52A6EE82" w14:textId="6546F2C5" w:rsidR="00442D69" w:rsidRDefault="00442D69" w:rsidP="003764DE">
      <w:pPr>
        <w:jc w:val="both"/>
        <w:rPr>
          <w:rFonts w:ascii="Calibri" w:hAnsi="Calibri"/>
          <w:sz w:val="24"/>
          <w:highlight w:val="yellow"/>
        </w:rPr>
      </w:pPr>
      <w:r w:rsidRPr="00442D69">
        <w:rPr>
          <w:rFonts w:ascii="Calibri" w:hAnsi="Calibri"/>
          <w:sz w:val="24"/>
        </w:rPr>
        <w:t xml:space="preserve">Upon </w:t>
      </w:r>
      <w:r w:rsidR="009357A6" w:rsidRPr="00442D69">
        <w:rPr>
          <w:rFonts w:ascii="Calibri" w:hAnsi="Calibri"/>
          <w:sz w:val="24"/>
        </w:rPr>
        <w:t>completion of Phase I</w:t>
      </w:r>
      <w:r w:rsidR="00C701CF">
        <w:rPr>
          <w:rFonts w:ascii="Calibri" w:hAnsi="Calibri"/>
          <w:sz w:val="24"/>
        </w:rPr>
        <w:t>,</w:t>
      </w:r>
      <w:r w:rsidR="009357A6" w:rsidRPr="00442D69">
        <w:rPr>
          <w:rFonts w:ascii="Calibri" w:hAnsi="Calibri"/>
          <w:sz w:val="24"/>
        </w:rPr>
        <w:t xml:space="preserve"> the vendor will </w:t>
      </w:r>
      <w:r>
        <w:rPr>
          <w:rFonts w:ascii="Calibri" w:hAnsi="Calibri"/>
          <w:sz w:val="24"/>
        </w:rPr>
        <w:t>identify process efficiencies brought by an ERP replacement, provide</w:t>
      </w:r>
      <w:r w:rsidR="009357A6" w:rsidRPr="00442D69">
        <w:rPr>
          <w:rFonts w:ascii="Calibri" w:hAnsi="Calibri"/>
          <w:sz w:val="24"/>
        </w:rPr>
        <w:t xml:space="preserve"> solution options to meet the needs of Milwaukee County along with a cost for implementation, system operation/support and a Return on Investment (ROI) calculation for the preferred solution</w:t>
      </w:r>
      <w:r w:rsidR="00792512" w:rsidRPr="00442D69">
        <w:rPr>
          <w:rFonts w:ascii="Calibri" w:hAnsi="Calibri"/>
          <w:sz w:val="24"/>
        </w:rPr>
        <w:t xml:space="preserve">.  </w:t>
      </w:r>
    </w:p>
    <w:p w14:paraId="6918D434" w14:textId="77777777" w:rsidR="00442D69" w:rsidRDefault="00442D69" w:rsidP="003764DE">
      <w:pPr>
        <w:jc w:val="both"/>
        <w:rPr>
          <w:rFonts w:ascii="Calibri" w:hAnsi="Calibri"/>
          <w:sz w:val="24"/>
          <w:highlight w:val="yellow"/>
        </w:rPr>
      </w:pPr>
    </w:p>
    <w:p w14:paraId="0F2AB094" w14:textId="07773B78" w:rsidR="008E1F1C" w:rsidRDefault="00DD033F" w:rsidP="008E1F1C">
      <w:pPr>
        <w:jc w:val="both"/>
        <w:rPr>
          <w:rFonts w:ascii="Calibri" w:hAnsi="Calibri"/>
          <w:sz w:val="24"/>
        </w:rPr>
      </w:pPr>
      <w:r w:rsidRPr="008E1F1C">
        <w:rPr>
          <w:rFonts w:ascii="Calibri" w:hAnsi="Calibri"/>
          <w:b/>
          <w:sz w:val="24"/>
        </w:rPr>
        <w:t>Phase</w:t>
      </w:r>
      <w:r w:rsidRPr="00442D69">
        <w:rPr>
          <w:rFonts w:ascii="Calibri" w:hAnsi="Calibri"/>
          <w:sz w:val="24"/>
        </w:rPr>
        <w:t xml:space="preserve"> II: </w:t>
      </w:r>
      <w:r w:rsidR="00442D69">
        <w:rPr>
          <w:rFonts w:ascii="Calibri" w:hAnsi="Calibri"/>
          <w:sz w:val="24"/>
        </w:rPr>
        <w:t>In Phase 2</w:t>
      </w:r>
      <w:r w:rsidR="00C701CF">
        <w:rPr>
          <w:rFonts w:ascii="Calibri" w:hAnsi="Calibri"/>
          <w:sz w:val="24"/>
        </w:rPr>
        <w:t>,</w:t>
      </w:r>
      <w:r w:rsidR="00442D69">
        <w:rPr>
          <w:rFonts w:ascii="Calibri" w:hAnsi="Calibri"/>
          <w:sz w:val="24"/>
        </w:rPr>
        <w:t xml:space="preserve"> </w:t>
      </w:r>
      <w:r w:rsidR="008E1F1C" w:rsidRPr="008E1F1C">
        <w:rPr>
          <w:rFonts w:ascii="Calibri" w:hAnsi="Calibri"/>
          <w:sz w:val="24"/>
        </w:rPr>
        <w:t>the vendor</w:t>
      </w:r>
      <w:r w:rsidR="00940230">
        <w:rPr>
          <w:rFonts w:ascii="Calibri" w:hAnsi="Calibri"/>
          <w:sz w:val="24"/>
        </w:rPr>
        <w:t xml:space="preserve"> will</w:t>
      </w:r>
      <w:r w:rsidR="008E1F1C" w:rsidRPr="008E1F1C">
        <w:rPr>
          <w:rFonts w:ascii="Calibri" w:hAnsi="Calibri"/>
          <w:sz w:val="24"/>
        </w:rPr>
        <w:t xml:space="preserve"> develop </w:t>
      </w:r>
      <w:r w:rsidR="00940230">
        <w:rPr>
          <w:rFonts w:ascii="Calibri" w:hAnsi="Calibri"/>
          <w:sz w:val="24"/>
        </w:rPr>
        <w:t>an RFP</w:t>
      </w:r>
      <w:r w:rsidR="008E1F1C" w:rsidRPr="008E1F1C">
        <w:rPr>
          <w:rFonts w:ascii="Calibri" w:hAnsi="Calibri"/>
          <w:sz w:val="24"/>
        </w:rPr>
        <w:t xml:space="preserve"> for </w:t>
      </w:r>
      <w:r w:rsidR="00940230">
        <w:rPr>
          <w:rFonts w:ascii="Calibri" w:hAnsi="Calibri"/>
          <w:sz w:val="24"/>
        </w:rPr>
        <w:t>the purpose</w:t>
      </w:r>
      <w:r w:rsidR="008E1F1C" w:rsidRPr="008E1F1C">
        <w:rPr>
          <w:rFonts w:ascii="Calibri" w:hAnsi="Calibri"/>
          <w:sz w:val="24"/>
        </w:rPr>
        <w:t xml:space="preserve"> of soliciting responses from vendors </w:t>
      </w:r>
      <w:r w:rsidR="00C701CF">
        <w:rPr>
          <w:rFonts w:ascii="Calibri" w:hAnsi="Calibri"/>
          <w:sz w:val="24"/>
        </w:rPr>
        <w:t>that</w:t>
      </w:r>
      <w:r w:rsidR="008E1F1C" w:rsidRPr="008E1F1C">
        <w:rPr>
          <w:rFonts w:ascii="Calibri" w:hAnsi="Calibri"/>
          <w:sz w:val="24"/>
        </w:rPr>
        <w:t xml:space="preserve"> provide ERP solutions. This</w:t>
      </w:r>
      <w:r w:rsidR="008E1F1C">
        <w:rPr>
          <w:rFonts w:ascii="Calibri" w:hAnsi="Calibri"/>
          <w:sz w:val="24"/>
        </w:rPr>
        <w:t xml:space="preserve"> </w:t>
      </w:r>
      <w:r w:rsidR="008E1F1C" w:rsidRPr="008E1F1C">
        <w:rPr>
          <w:rFonts w:ascii="Calibri" w:hAnsi="Calibri"/>
          <w:sz w:val="24"/>
        </w:rPr>
        <w:t>will include the following activities:</w:t>
      </w:r>
    </w:p>
    <w:p w14:paraId="16913472" w14:textId="77777777" w:rsidR="00C701CF" w:rsidRPr="008E1F1C" w:rsidRDefault="00C701CF" w:rsidP="008E1F1C">
      <w:pPr>
        <w:jc w:val="both"/>
        <w:rPr>
          <w:rFonts w:ascii="Calibri" w:hAnsi="Calibri"/>
          <w:sz w:val="24"/>
        </w:rPr>
      </w:pPr>
    </w:p>
    <w:p w14:paraId="62A8A197" w14:textId="7E5C7B52" w:rsidR="008E1F1C" w:rsidRPr="008E1F1C" w:rsidRDefault="008E1F1C" w:rsidP="008E1F1C">
      <w:pPr>
        <w:pStyle w:val="ListParagraph"/>
        <w:numPr>
          <w:ilvl w:val="0"/>
          <w:numId w:val="22"/>
        </w:numPr>
        <w:jc w:val="both"/>
        <w:rPr>
          <w:rFonts w:ascii="Calibri" w:hAnsi="Calibri"/>
          <w:sz w:val="24"/>
        </w:rPr>
      </w:pPr>
      <w:r w:rsidRPr="008E1F1C">
        <w:rPr>
          <w:rFonts w:ascii="Calibri" w:hAnsi="Calibri"/>
          <w:sz w:val="24"/>
        </w:rPr>
        <w:t xml:space="preserve">Define </w:t>
      </w:r>
      <w:r w:rsidR="00940230">
        <w:rPr>
          <w:rFonts w:ascii="Calibri" w:hAnsi="Calibri"/>
          <w:sz w:val="24"/>
        </w:rPr>
        <w:t>v</w:t>
      </w:r>
      <w:r w:rsidRPr="008E1F1C">
        <w:rPr>
          <w:rFonts w:ascii="Calibri" w:hAnsi="Calibri"/>
          <w:sz w:val="24"/>
        </w:rPr>
        <w:t xml:space="preserve">endor </w:t>
      </w:r>
      <w:r w:rsidR="00940230">
        <w:rPr>
          <w:rFonts w:ascii="Calibri" w:hAnsi="Calibri"/>
          <w:sz w:val="24"/>
        </w:rPr>
        <w:t>s</w:t>
      </w:r>
      <w:r w:rsidRPr="008E1F1C">
        <w:rPr>
          <w:rFonts w:ascii="Calibri" w:hAnsi="Calibri"/>
          <w:sz w:val="24"/>
        </w:rPr>
        <w:t xml:space="preserve">election </w:t>
      </w:r>
      <w:r w:rsidR="00940230">
        <w:rPr>
          <w:rFonts w:ascii="Calibri" w:hAnsi="Calibri"/>
          <w:sz w:val="24"/>
        </w:rPr>
        <w:t>c</w:t>
      </w:r>
      <w:r w:rsidRPr="008E1F1C">
        <w:rPr>
          <w:rFonts w:ascii="Calibri" w:hAnsi="Calibri"/>
          <w:sz w:val="24"/>
        </w:rPr>
        <w:t xml:space="preserve">riteria and </w:t>
      </w:r>
      <w:r w:rsidR="00940230">
        <w:rPr>
          <w:rFonts w:ascii="Calibri" w:hAnsi="Calibri"/>
          <w:sz w:val="24"/>
        </w:rPr>
        <w:t>w</w:t>
      </w:r>
      <w:r w:rsidRPr="008E1F1C">
        <w:rPr>
          <w:rFonts w:ascii="Calibri" w:hAnsi="Calibri"/>
          <w:sz w:val="24"/>
        </w:rPr>
        <w:t xml:space="preserve">eighting </w:t>
      </w:r>
      <w:r w:rsidR="00940230">
        <w:rPr>
          <w:rFonts w:ascii="Calibri" w:hAnsi="Calibri"/>
          <w:sz w:val="24"/>
        </w:rPr>
        <w:t>f</w:t>
      </w:r>
      <w:r w:rsidRPr="008E1F1C">
        <w:rPr>
          <w:rFonts w:ascii="Calibri" w:hAnsi="Calibri"/>
          <w:sz w:val="24"/>
        </w:rPr>
        <w:t>actors to evaluate vendor responses</w:t>
      </w:r>
    </w:p>
    <w:p w14:paraId="7A4C19B5" w14:textId="6DB19B58" w:rsidR="008E1F1C" w:rsidRPr="008E1F1C" w:rsidRDefault="008E1F1C" w:rsidP="008E1F1C">
      <w:pPr>
        <w:pStyle w:val="ListParagraph"/>
        <w:numPr>
          <w:ilvl w:val="0"/>
          <w:numId w:val="22"/>
        </w:numPr>
        <w:jc w:val="both"/>
        <w:rPr>
          <w:rFonts w:ascii="Calibri" w:hAnsi="Calibri"/>
          <w:sz w:val="24"/>
        </w:rPr>
      </w:pPr>
      <w:r w:rsidRPr="008E1F1C">
        <w:rPr>
          <w:rFonts w:ascii="Calibri" w:hAnsi="Calibri"/>
          <w:sz w:val="24"/>
        </w:rPr>
        <w:t xml:space="preserve">Develop and finalize ERP </w:t>
      </w:r>
      <w:r w:rsidR="00940230">
        <w:rPr>
          <w:rFonts w:ascii="Calibri" w:hAnsi="Calibri"/>
          <w:sz w:val="24"/>
        </w:rPr>
        <w:t>s</w:t>
      </w:r>
      <w:r w:rsidRPr="008E1F1C">
        <w:rPr>
          <w:rFonts w:ascii="Calibri" w:hAnsi="Calibri"/>
          <w:sz w:val="24"/>
        </w:rPr>
        <w:t xml:space="preserve">oftware </w:t>
      </w:r>
      <w:r w:rsidR="00940230">
        <w:rPr>
          <w:rFonts w:ascii="Calibri" w:hAnsi="Calibri"/>
          <w:sz w:val="24"/>
        </w:rPr>
        <w:t>s</w:t>
      </w:r>
      <w:r w:rsidRPr="008E1F1C">
        <w:rPr>
          <w:rFonts w:ascii="Calibri" w:hAnsi="Calibri"/>
          <w:sz w:val="24"/>
        </w:rPr>
        <w:t>pecifications</w:t>
      </w:r>
    </w:p>
    <w:p w14:paraId="54833E9F" w14:textId="51A1779A" w:rsidR="008E1F1C" w:rsidRPr="008E1F1C" w:rsidRDefault="008E1F1C" w:rsidP="008E1F1C">
      <w:pPr>
        <w:pStyle w:val="ListParagraph"/>
        <w:numPr>
          <w:ilvl w:val="0"/>
          <w:numId w:val="22"/>
        </w:numPr>
        <w:jc w:val="both"/>
        <w:rPr>
          <w:rFonts w:ascii="Calibri" w:hAnsi="Calibri"/>
          <w:sz w:val="24"/>
        </w:rPr>
      </w:pPr>
      <w:r w:rsidRPr="008E1F1C">
        <w:rPr>
          <w:rFonts w:ascii="Calibri" w:hAnsi="Calibri"/>
          <w:sz w:val="24"/>
        </w:rPr>
        <w:t>Develop and distribute a</w:t>
      </w:r>
      <w:r w:rsidR="00940230">
        <w:rPr>
          <w:rFonts w:ascii="Calibri" w:hAnsi="Calibri"/>
          <w:sz w:val="24"/>
        </w:rPr>
        <w:t>n</w:t>
      </w:r>
      <w:r w:rsidRPr="008E1F1C">
        <w:rPr>
          <w:rFonts w:ascii="Calibri" w:hAnsi="Calibri"/>
          <w:sz w:val="24"/>
        </w:rPr>
        <w:t xml:space="preserve"> </w:t>
      </w:r>
      <w:r w:rsidR="00DC4DA6">
        <w:rPr>
          <w:rFonts w:ascii="Calibri" w:hAnsi="Calibri"/>
          <w:sz w:val="24"/>
        </w:rPr>
        <w:t>RFP</w:t>
      </w:r>
      <w:r w:rsidRPr="008E1F1C">
        <w:rPr>
          <w:rFonts w:ascii="Calibri" w:hAnsi="Calibri"/>
          <w:sz w:val="24"/>
        </w:rPr>
        <w:t xml:space="preserve"> to providers of ERP software solutions</w:t>
      </w:r>
    </w:p>
    <w:p w14:paraId="0424C7AB" w14:textId="43FB7DC2" w:rsidR="009357A6" w:rsidRPr="008E1F1C" w:rsidRDefault="008E1F1C" w:rsidP="008E1F1C">
      <w:pPr>
        <w:pStyle w:val="ListParagraph"/>
        <w:numPr>
          <w:ilvl w:val="0"/>
          <w:numId w:val="22"/>
        </w:numPr>
        <w:jc w:val="both"/>
        <w:rPr>
          <w:rFonts w:ascii="Calibri" w:hAnsi="Calibri"/>
          <w:sz w:val="24"/>
        </w:rPr>
      </w:pPr>
      <w:r w:rsidRPr="008E1F1C">
        <w:rPr>
          <w:rFonts w:ascii="Calibri" w:hAnsi="Calibri"/>
          <w:sz w:val="24"/>
        </w:rPr>
        <w:t xml:space="preserve">Assist County in </w:t>
      </w:r>
      <w:r w:rsidR="00940230">
        <w:rPr>
          <w:rFonts w:ascii="Calibri" w:hAnsi="Calibri"/>
          <w:sz w:val="24"/>
        </w:rPr>
        <w:t>s</w:t>
      </w:r>
      <w:r w:rsidRPr="008E1F1C">
        <w:rPr>
          <w:rFonts w:ascii="Calibri" w:hAnsi="Calibri"/>
          <w:sz w:val="24"/>
        </w:rPr>
        <w:t xml:space="preserve">oftware </w:t>
      </w:r>
      <w:r w:rsidR="00940230">
        <w:rPr>
          <w:rFonts w:ascii="Calibri" w:hAnsi="Calibri"/>
          <w:sz w:val="24"/>
        </w:rPr>
        <w:t>s</w:t>
      </w:r>
      <w:r w:rsidRPr="008E1F1C">
        <w:rPr>
          <w:rFonts w:ascii="Calibri" w:hAnsi="Calibri"/>
          <w:sz w:val="24"/>
        </w:rPr>
        <w:t>election and contract negotiations</w:t>
      </w:r>
    </w:p>
    <w:p w14:paraId="37FB78FB" w14:textId="77777777" w:rsidR="00105058" w:rsidRDefault="00105058" w:rsidP="003764DE">
      <w:pPr>
        <w:jc w:val="both"/>
        <w:rPr>
          <w:rFonts w:ascii="Calibri" w:hAnsi="Calibri"/>
          <w:sz w:val="24"/>
        </w:rPr>
      </w:pPr>
    </w:p>
    <w:p w14:paraId="455D0F9F" w14:textId="5D687717" w:rsidR="00105058" w:rsidRDefault="008E1F1C" w:rsidP="003764DE">
      <w:pPr>
        <w:jc w:val="both"/>
        <w:rPr>
          <w:rFonts w:ascii="Calibri" w:hAnsi="Calibri"/>
          <w:sz w:val="24"/>
        </w:rPr>
      </w:pPr>
      <w:r w:rsidRPr="00442D69">
        <w:rPr>
          <w:rFonts w:ascii="Calibri" w:hAnsi="Calibri"/>
          <w:sz w:val="24"/>
        </w:rPr>
        <w:t xml:space="preserve">Upon completion of Phase </w:t>
      </w:r>
      <w:r>
        <w:rPr>
          <w:rFonts w:ascii="Calibri" w:hAnsi="Calibri"/>
          <w:sz w:val="24"/>
        </w:rPr>
        <w:t>2</w:t>
      </w:r>
      <w:r w:rsidR="00C701CF">
        <w:rPr>
          <w:rFonts w:ascii="Calibri" w:hAnsi="Calibri"/>
          <w:sz w:val="24"/>
        </w:rPr>
        <w:t>,</w:t>
      </w:r>
      <w:r w:rsidRPr="00442D69">
        <w:rPr>
          <w:rFonts w:ascii="Calibri" w:hAnsi="Calibri"/>
          <w:sz w:val="24"/>
        </w:rPr>
        <w:t xml:space="preserve"> the vendor will</w:t>
      </w:r>
      <w:r>
        <w:rPr>
          <w:rFonts w:ascii="Calibri" w:hAnsi="Calibri"/>
          <w:sz w:val="24"/>
        </w:rPr>
        <w:t xml:space="preserve"> provide the County with ERP </w:t>
      </w:r>
      <w:r w:rsidR="00940230">
        <w:rPr>
          <w:rFonts w:ascii="Calibri" w:hAnsi="Calibri"/>
          <w:sz w:val="24"/>
        </w:rPr>
        <w:t>s</w:t>
      </w:r>
      <w:r w:rsidR="00B33BAD">
        <w:rPr>
          <w:rFonts w:ascii="Calibri" w:hAnsi="Calibri"/>
          <w:sz w:val="24"/>
        </w:rPr>
        <w:t>oftware specifications, and RFP</w:t>
      </w:r>
      <w:r>
        <w:rPr>
          <w:rFonts w:ascii="Calibri" w:hAnsi="Calibri"/>
          <w:sz w:val="24"/>
        </w:rPr>
        <w:t xml:space="preserve"> a</w:t>
      </w:r>
      <w:r w:rsidR="00B33BAD">
        <w:rPr>
          <w:rFonts w:ascii="Calibri" w:hAnsi="Calibri"/>
          <w:sz w:val="24"/>
        </w:rPr>
        <w:t>nd</w:t>
      </w:r>
      <w:r>
        <w:rPr>
          <w:rFonts w:ascii="Calibri" w:hAnsi="Calibri"/>
          <w:sz w:val="24"/>
        </w:rPr>
        <w:t xml:space="preserve"> selectio</w:t>
      </w:r>
      <w:r w:rsidR="00B33BAD">
        <w:rPr>
          <w:rFonts w:ascii="Calibri" w:hAnsi="Calibri"/>
          <w:sz w:val="24"/>
        </w:rPr>
        <w:t xml:space="preserve">n criteria. The </w:t>
      </w:r>
      <w:r w:rsidR="00C701CF">
        <w:rPr>
          <w:rFonts w:ascii="Calibri" w:hAnsi="Calibri"/>
          <w:sz w:val="24"/>
        </w:rPr>
        <w:t>v</w:t>
      </w:r>
      <w:r w:rsidR="00B33BAD">
        <w:rPr>
          <w:rFonts w:ascii="Calibri" w:hAnsi="Calibri"/>
          <w:sz w:val="24"/>
        </w:rPr>
        <w:t>endor will guide the County th</w:t>
      </w:r>
      <w:r w:rsidR="00DC4DA6">
        <w:rPr>
          <w:rFonts w:ascii="Calibri" w:hAnsi="Calibri"/>
          <w:sz w:val="24"/>
        </w:rPr>
        <w:t>rough the selection process, Statement of Work</w:t>
      </w:r>
      <w:r w:rsidR="00940230">
        <w:rPr>
          <w:rFonts w:ascii="Calibri" w:hAnsi="Calibri"/>
          <w:sz w:val="24"/>
        </w:rPr>
        <w:t xml:space="preserve"> (SOW)</w:t>
      </w:r>
      <w:r w:rsidR="00B33BAD">
        <w:rPr>
          <w:rFonts w:ascii="Calibri" w:hAnsi="Calibri"/>
          <w:sz w:val="24"/>
        </w:rPr>
        <w:t>, contractual language and assist with pricing negotiations.</w:t>
      </w:r>
    </w:p>
    <w:p w14:paraId="1E2D29D2" w14:textId="77777777" w:rsidR="00105058" w:rsidRDefault="00105058" w:rsidP="003764DE">
      <w:pPr>
        <w:jc w:val="both"/>
        <w:rPr>
          <w:rFonts w:ascii="Calibri" w:hAnsi="Calibri"/>
          <w:sz w:val="24"/>
        </w:rPr>
      </w:pPr>
    </w:p>
    <w:p w14:paraId="10003E1E" w14:textId="0BAD8F71" w:rsidR="00D82B60" w:rsidRDefault="009357A6" w:rsidP="00D82B60">
      <w:pPr>
        <w:jc w:val="both"/>
        <w:rPr>
          <w:rFonts w:ascii="Calibri" w:hAnsi="Calibri"/>
          <w:sz w:val="24"/>
        </w:rPr>
      </w:pPr>
      <w:r w:rsidRPr="00D82B60">
        <w:rPr>
          <w:rFonts w:ascii="Calibri" w:hAnsi="Calibri"/>
          <w:b/>
          <w:sz w:val="24"/>
        </w:rPr>
        <w:t>Phase III</w:t>
      </w:r>
      <w:r w:rsidRPr="00442D69">
        <w:rPr>
          <w:rFonts w:ascii="Calibri" w:hAnsi="Calibri"/>
          <w:sz w:val="24"/>
        </w:rPr>
        <w:t>:</w:t>
      </w:r>
      <w:r w:rsidR="00D82B60">
        <w:rPr>
          <w:rFonts w:ascii="Calibri" w:hAnsi="Calibri"/>
          <w:sz w:val="24"/>
        </w:rPr>
        <w:t xml:space="preserve"> </w:t>
      </w:r>
      <w:r w:rsidR="00D82B60" w:rsidRPr="00D82B60">
        <w:rPr>
          <w:rFonts w:ascii="Calibri" w:hAnsi="Calibri"/>
          <w:sz w:val="24"/>
        </w:rPr>
        <w:t>During this phase</w:t>
      </w:r>
      <w:r w:rsidR="00C701CF">
        <w:rPr>
          <w:rFonts w:ascii="Calibri" w:hAnsi="Calibri"/>
          <w:sz w:val="24"/>
        </w:rPr>
        <w:t>,</w:t>
      </w:r>
      <w:r w:rsidR="00D82B60" w:rsidRPr="00D82B60">
        <w:rPr>
          <w:rFonts w:ascii="Calibri" w:hAnsi="Calibri"/>
          <w:sz w:val="24"/>
        </w:rPr>
        <w:t xml:space="preserve"> the vendor will develop an approach to addressing business process change during implementation and a detailed project plan for the implementation phase of the project. This will in</w:t>
      </w:r>
      <w:r w:rsidR="00D82B60">
        <w:rPr>
          <w:rFonts w:ascii="Calibri" w:hAnsi="Calibri"/>
          <w:sz w:val="24"/>
        </w:rPr>
        <w:t>clude the following activities:</w:t>
      </w:r>
    </w:p>
    <w:p w14:paraId="3C4AA463" w14:textId="77777777" w:rsidR="00C701CF" w:rsidRPr="00D82B60" w:rsidRDefault="00C701CF" w:rsidP="00D82B60">
      <w:pPr>
        <w:jc w:val="both"/>
        <w:rPr>
          <w:rFonts w:ascii="Calibri" w:hAnsi="Calibri"/>
          <w:sz w:val="24"/>
        </w:rPr>
      </w:pPr>
    </w:p>
    <w:p w14:paraId="745BCD0D" w14:textId="5139D611" w:rsidR="00D82B60" w:rsidRPr="00D82B60" w:rsidRDefault="00D82B60" w:rsidP="00D82B60">
      <w:pPr>
        <w:pStyle w:val="ListParagraph"/>
        <w:numPr>
          <w:ilvl w:val="0"/>
          <w:numId w:val="23"/>
        </w:numPr>
        <w:jc w:val="both"/>
        <w:rPr>
          <w:rFonts w:ascii="Calibri" w:hAnsi="Calibri"/>
          <w:sz w:val="24"/>
        </w:rPr>
      </w:pPr>
      <w:r w:rsidRPr="00D82B60">
        <w:rPr>
          <w:rFonts w:ascii="Calibri" w:hAnsi="Calibri"/>
          <w:sz w:val="24"/>
        </w:rPr>
        <w:t>Definition on how the County may best approach the change management aspec</w:t>
      </w:r>
      <w:r w:rsidR="00C701CF">
        <w:rPr>
          <w:rFonts w:ascii="Calibri" w:hAnsi="Calibri"/>
          <w:sz w:val="24"/>
        </w:rPr>
        <w:t>ts that a new ERP system brings</w:t>
      </w:r>
    </w:p>
    <w:p w14:paraId="00D668DB" w14:textId="58731D1A" w:rsidR="00D82B60" w:rsidRPr="00D82B60" w:rsidRDefault="00D82B60" w:rsidP="00D82B60">
      <w:pPr>
        <w:pStyle w:val="ListParagraph"/>
        <w:numPr>
          <w:ilvl w:val="0"/>
          <w:numId w:val="23"/>
        </w:numPr>
        <w:jc w:val="both"/>
        <w:rPr>
          <w:rFonts w:ascii="Calibri" w:hAnsi="Calibri"/>
          <w:sz w:val="24"/>
        </w:rPr>
      </w:pPr>
      <w:r w:rsidRPr="00D82B60">
        <w:rPr>
          <w:rFonts w:ascii="Calibri" w:hAnsi="Calibri"/>
          <w:sz w:val="24"/>
        </w:rPr>
        <w:t>Highly</w:t>
      </w:r>
      <w:r w:rsidR="00940230">
        <w:rPr>
          <w:rFonts w:ascii="Calibri" w:hAnsi="Calibri"/>
          <w:sz w:val="24"/>
        </w:rPr>
        <w:t>-</w:t>
      </w:r>
      <w:r w:rsidRPr="00D82B60">
        <w:rPr>
          <w:rFonts w:ascii="Calibri" w:hAnsi="Calibri"/>
          <w:sz w:val="24"/>
        </w:rPr>
        <w:t xml:space="preserve">detailed project plan that supports the implementation from project kick off to go live and </w:t>
      </w:r>
      <w:r w:rsidR="00C701CF">
        <w:rPr>
          <w:rFonts w:ascii="Calibri" w:hAnsi="Calibri"/>
          <w:sz w:val="24"/>
        </w:rPr>
        <w:t>post go live support</w:t>
      </w:r>
    </w:p>
    <w:p w14:paraId="3C815A39" w14:textId="45826D1F" w:rsidR="00D82B60" w:rsidRPr="00D82B60" w:rsidRDefault="00D82B60" w:rsidP="00D82B60">
      <w:pPr>
        <w:pStyle w:val="ListParagraph"/>
        <w:numPr>
          <w:ilvl w:val="0"/>
          <w:numId w:val="23"/>
        </w:numPr>
        <w:jc w:val="both"/>
        <w:rPr>
          <w:rFonts w:ascii="Calibri" w:hAnsi="Calibri"/>
          <w:sz w:val="24"/>
        </w:rPr>
      </w:pPr>
      <w:r w:rsidRPr="00D82B60">
        <w:rPr>
          <w:rFonts w:ascii="Calibri" w:hAnsi="Calibri"/>
          <w:sz w:val="24"/>
        </w:rPr>
        <w:t>Consulting advice and best practice recommendations</w:t>
      </w:r>
      <w:r>
        <w:rPr>
          <w:rFonts w:ascii="Calibri" w:hAnsi="Calibri"/>
          <w:sz w:val="24"/>
        </w:rPr>
        <w:t xml:space="preserve"> on the p</w:t>
      </w:r>
      <w:r w:rsidRPr="00D82B60">
        <w:rPr>
          <w:rFonts w:ascii="Calibri" w:hAnsi="Calibri"/>
          <w:sz w:val="24"/>
        </w:rPr>
        <w:t xml:space="preserve">roject </w:t>
      </w:r>
      <w:r w:rsidR="00940230">
        <w:rPr>
          <w:rFonts w:ascii="Calibri" w:hAnsi="Calibri"/>
          <w:sz w:val="24"/>
        </w:rPr>
        <w:t>e</w:t>
      </w:r>
      <w:r w:rsidRPr="00D82B60">
        <w:rPr>
          <w:rFonts w:ascii="Calibri" w:hAnsi="Calibri"/>
          <w:sz w:val="24"/>
        </w:rPr>
        <w:t>xecution and control aspects of the implementation</w:t>
      </w:r>
    </w:p>
    <w:p w14:paraId="597E2159" w14:textId="5213AC15" w:rsidR="009357A6" w:rsidRPr="00D82B60" w:rsidRDefault="00D82B60" w:rsidP="00D82B60">
      <w:pPr>
        <w:pStyle w:val="ListParagraph"/>
        <w:numPr>
          <w:ilvl w:val="0"/>
          <w:numId w:val="23"/>
        </w:numPr>
        <w:jc w:val="both"/>
        <w:rPr>
          <w:rFonts w:ascii="Calibri" w:hAnsi="Calibri"/>
          <w:sz w:val="24"/>
        </w:rPr>
      </w:pPr>
      <w:r w:rsidRPr="00D82B60">
        <w:rPr>
          <w:rFonts w:ascii="Calibri" w:hAnsi="Calibri"/>
          <w:sz w:val="24"/>
        </w:rPr>
        <w:t>Consulting advice and best practice recommendations</w:t>
      </w:r>
      <w:r>
        <w:rPr>
          <w:rFonts w:ascii="Calibri" w:hAnsi="Calibri"/>
          <w:sz w:val="24"/>
        </w:rPr>
        <w:t xml:space="preserve"> on p</w:t>
      </w:r>
      <w:r w:rsidRPr="00D82B60">
        <w:rPr>
          <w:rFonts w:ascii="Calibri" w:hAnsi="Calibri"/>
          <w:sz w:val="24"/>
        </w:rPr>
        <w:t>roject closing and post implementation support</w:t>
      </w:r>
    </w:p>
    <w:p w14:paraId="5C0135C7" w14:textId="77777777" w:rsidR="009357A6" w:rsidRPr="00442D69" w:rsidRDefault="009357A6" w:rsidP="003764DE">
      <w:pPr>
        <w:jc w:val="both"/>
        <w:rPr>
          <w:rFonts w:ascii="Calibri" w:hAnsi="Calibri"/>
          <w:sz w:val="24"/>
        </w:rPr>
      </w:pPr>
    </w:p>
    <w:p w14:paraId="7A94B686" w14:textId="39FE30EE" w:rsidR="00B007FD" w:rsidRPr="003764DE" w:rsidRDefault="0080589D" w:rsidP="00B007FD">
      <w:pPr>
        <w:jc w:val="both"/>
        <w:rPr>
          <w:rFonts w:ascii="Calibri" w:hAnsi="Calibri"/>
          <w:sz w:val="24"/>
        </w:rPr>
      </w:pPr>
      <w:r w:rsidRPr="00442D69">
        <w:rPr>
          <w:rFonts w:ascii="Calibri" w:hAnsi="Calibri"/>
          <w:sz w:val="24"/>
        </w:rPr>
        <w:t>IMSD</w:t>
      </w:r>
      <w:r w:rsidR="007E54AD" w:rsidRPr="00442D69">
        <w:rPr>
          <w:rFonts w:ascii="Calibri" w:hAnsi="Calibri"/>
          <w:sz w:val="24"/>
        </w:rPr>
        <w:t xml:space="preserve"> specifically </w:t>
      </w:r>
      <w:r w:rsidR="007A6B78" w:rsidRPr="00442D69">
        <w:rPr>
          <w:rFonts w:ascii="Calibri" w:hAnsi="Calibri"/>
          <w:sz w:val="24"/>
        </w:rPr>
        <w:t>s</w:t>
      </w:r>
      <w:r w:rsidRPr="00442D69">
        <w:rPr>
          <w:rFonts w:ascii="Calibri" w:hAnsi="Calibri"/>
          <w:sz w:val="24"/>
        </w:rPr>
        <w:t>olicited</w:t>
      </w:r>
      <w:r w:rsidR="00EF171E" w:rsidRPr="00442D69">
        <w:rPr>
          <w:rFonts w:ascii="Calibri" w:hAnsi="Calibri"/>
          <w:sz w:val="24"/>
        </w:rPr>
        <w:t xml:space="preserve"> organizations with </w:t>
      </w:r>
      <w:r w:rsidR="000513A7" w:rsidRPr="00442D69">
        <w:rPr>
          <w:rFonts w:ascii="Calibri" w:hAnsi="Calibri"/>
          <w:sz w:val="24"/>
        </w:rPr>
        <w:t>in</w:t>
      </w:r>
      <w:r w:rsidR="00940230">
        <w:rPr>
          <w:rFonts w:ascii="Calibri" w:hAnsi="Calibri"/>
          <w:sz w:val="24"/>
        </w:rPr>
        <w:t>-</w:t>
      </w:r>
      <w:r w:rsidR="000513A7" w:rsidRPr="00442D69">
        <w:rPr>
          <w:rFonts w:ascii="Calibri" w:hAnsi="Calibri"/>
          <w:sz w:val="24"/>
        </w:rPr>
        <w:t>depth knowledge of the ERP market and experience in process improvement, IT infrastructure</w:t>
      </w:r>
      <w:r w:rsidR="008C0F99" w:rsidRPr="00442D69">
        <w:rPr>
          <w:rFonts w:ascii="Calibri" w:hAnsi="Calibri"/>
          <w:sz w:val="24"/>
        </w:rPr>
        <w:t xml:space="preserve"> design and business analysis.  </w:t>
      </w:r>
      <w:r w:rsidR="00B007FD" w:rsidRPr="00442D69">
        <w:rPr>
          <w:rFonts w:ascii="Calibri" w:hAnsi="Calibri"/>
          <w:sz w:val="24"/>
        </w:rPr>
        <w:t xml:space="preserve">Plante Moran responded to the County RFP and was selected as the successful </w:t>
      </w:r>
      <w:r w:rsidR="00C701CF">
        <w:rPr>
          <w:rFonts w:ascii="Calibri" w:hAnsi="Calibri"/>
          <w:sz w:val="24"/>
        </w:rPr>
        <w:t>proposer</w:t>
      </w:r>
      <w:r w:rsidR="00B007FD" w:rsidRPr="00442D69">
        <w:rPr>
          <w:rFonts w:ascii="Calibri" w:hAnsi="Calibri"/>
          <w:sz w:val="24"/>
        </w:rPr>
        <w:t xml:space="preserve">.  Plante Moran has extensive knowledge and background in working with the </w:t>
      </w:r>
      <w:r w:rsidR="00C701CF">
        <w:rPr>
          <w:rFonts w:ascii="Calibri" w:hAnsi="Calibri"/>
          <w:sz w:val="24"/>
        </w:rPr>
        <w:t>public</w:t>
      </w:r>
      <w:r w:rsidR="00B007FD" w:rsidRPr="00442D69">
        <w:rPr>
          <w:rFonts w:ascii="Calibri" w:hAnsi="Calibri"/>
          <w:sz w:val="24"/>
        </w:rPr>
        <w:t xml:space="preserve"> sector </w:t>
      </w:r>
      <w:r w:rsidR="00C701CF">
        <w:rPr>
          <w:rFonts w:ascii="Calibri" w:hAnsi="Calibri"/>
          <w:sz w:val="24"/>
        </w:rPr>
        <w:t>and assisting in the transition from</w:t>
      </w:r>
      <w:r w:rsidR="00B007FD" w:rsidRPr="00442D69">
        <w:rPr>
          <w:rFonts w:ascii="Calibri" w:hAnsi="Calibri"/>
          <w:sz w:val="24"/>
        </w:rPr>
        <w:t xml:space="preserve"> antiquated legacy systems to modern ERP platforms. </w:t>
      </w:r>
    </w:p>
    <w:p w14:paraId="07CB7725" w14:textId="77777777" w:rsidR="00DC4DA6" w:rsidRDefault="00DC4DA6" w:rsidP="003764DE">
      <w:pPr>
        <w:jc w:val="both"/>
        <w:rPr>
          <w:rFonts w:ascii="Calibri" w:hAnsi="Calibri"/>
          <w:sz w:val="24"/>
        </w:rPr>
      </w:pPr>
    </w:p>
    <w:p w14:paraId="5B55216B" w14:textId="1BC05637" w:rsidR="00702159" w:rsidRDefault="00702159" w:rsidP="003764DE">
      <w:pPr>
        <w:jc w:val="both"/>
        <w:rPr>
          <w:rFonts w:ascii="Calibri" w:hAnsi="Calibri"/>
          <w:sz w:val="24"/>
        </w:rPr>
      </w:pPr>
    </w:p>
    <w:p w14:paraId="1B8A17D0" w14:textId="77777777" w:rsidR="00702159" w:rsidRDefault="00702159" w:rsidP="003764DE">
      <w:pPr>
        <w:jc w:val="both"/>
        <w:rPr>
          <w:rFonts w:ascii="Calibri" w:hAnsi="Calibri"/>
          <w:sz w:val="24"/>
        </w:rPr>
      </w:pPr>
    </w:p>
    <w:p w14:paraId="121A099C" w14:textId="77777777" w:rsidR="00702159" w:rsidRDefault="00702159" w:rsidP="003764DE">
      <w:pPr>
        <w:jc w:val="both"/>
        <w:rPr>
          <w:rFonts w:ascii="Calibri" w:hAnsi="Calibri"/>
          <w:sz w:val="24"/>
        </w:rPr>
      </w:pPr>
    </w:p>
    <w:p w14:paraId="1F650244" w14:textId="77777777" w:rsidR="00C701CF" w:rsidRDefault="00C701CF" w:rsidP="003764DE">
      <w:pPr>
        <w:jc w:val="both"/>
        <w:rPr>
          <w:rFonts w:ascii="Calibri" w:hAnsi="Calibri"/>
          <w:sz w:val="24"/>
        </w:rPr>
      </w:pPr>
      <w:r>
        <w:rPr>
          <w:rFonts w:ascii="Calibri" w:hAnsi="Calibri"/>
          <w:sz w:val="24"/>
        </w:rPr>
        <w:t xml:space="preserve">At this time, </w:t>
      </w:r>
      <w:r w:rsidR="00DC4DA6">
        <w:rPr>
          <w:rFonts w:ascii="Calibri" w:hAnsi="Calibri"/>
          <w:sz w:val="24"/>
        </w:rPr>
        <w:t xml:space="preserve">IMSD will be contracting with Plante Moran for Phase I of this project.  Upon completion of Phase I, IMSD will work in conjunction with the Department of Administrative Services, the Comptroller’s Office and the Department of Human Resources to review the findings of Phase I, determine next steps and validate the framework for Phase II.  </w:t>
      </w:r>
    </w:p>
    <w:p w14:paraId="1415820F" w14:textId="77777777" w:rsidR="00C701CF" w:rsidRDefault="00C701CF" w:rsidP="003764DE">
      <w:pPr>
        <w:jc w:val="both"/>
        <w:rPr>
          <w:rFonts w:ascii="Calibri" w:hAnsi="Calibri"/>
          <w:sz w:val="24"/>
        </w:rPr>
      </w:pPr>
    </w:p>
    <w:p w14:paraId="69F5BAF4" w14:textId="26773443" w:rsidR="00BF2D9F" w:rsidRPr="003764DE" w:rsidRDefault="00C701CF" w:rsidP="003764DE">
      <w:pPr>
        <w:jc w:val="both"/>
        <w:rPr>
          <w:rFonts w:ascii="Calibri" w:hAnsi="Calibri"/>
          <w:sz w:val="24"/>
        </w:rPr>
      </w:pPr>
      <w:r>
        <w:rPr>
          <w:rFonts w:ascii="Calibri" w:hAnsi="Calibri"/>
          <w:sz w:val="24"/>
        </w:rPr>
        <w:t xml:space="preserve">IMSD is requesting </w:t>
      </w:r>
      <w:r w:rsidRPr="00940230">
        <w:rPr>
          <w:rFonts w:ascii="Calibri" w:hAnsi="Calibri"/>
          <w:sz w:val="24"/>
        </w:rPr>
        <w:t xml:space="preserve">approval of a </w:t>
      </w:r>
      <w:r w:rsidR="002A0E17" w:rsidRPr="00940230">
        <w:rPr>
          <w:rFonts w:ascii="Calibri" w:hAnsi="Calibri"/>
          <w:sz w:val="24"/>
        </w:rPr>
        <w:t>p</w:t>
      </w:r>
      <w:r w:rsidR="007E54AD" w:rsidRPr="00940230">
        <w:rPr>
          <w:rFonts w:ascii="Calibri" w:hAnsi="Calibri"/>
          <w:sz w:val="24"/>
        </w:rPr>
        <w:t>rofessional servic</w:t>
      </w:r>
      <w:r w:rsidR="008229BE" w:rsidRPr="00940230">
        <w:rPr>
          <w:rFonts w:ascii="Calibri" w:hAnsi="Calibri"/>
          <w:sz w:val="24"/>
        </w:rPr>
        <w:t>e contract</w:t>
      </w:r>
      <w:r w:rsidR="007E54AD" w:rsidRPr="00940230">
        <w:rPr>
          <w:rFonts w:ascii="Calibri" w:hAnsi="Calibri"/>
          <w:sz w:val="24"/>
        </w:rPr>
        <w:t xml:space="preserve"> </w:t>
      </w:r>
      <w:r w:rsidR="001602D8" w:rsidRPr="00940230">
        <w:rPr>
          <w:rFonts w:ascii="Calibri" w:hAnsi="Calibri"/>
          <w:sz w:val="24"/>
        </w:rPr>
        <w:t xml:space="preserve">with </w:t>
      </w:r>
      <w:r w:rsidR="00B007FD" w:rsidRPr="00940230">
        <w:rPr>
          <w:rFonts w:ascii="Calibri" w:hAnsi="Calibri"/>
          <w:sz w:val="24"/>
        </w:rPr>
        <w:t>Plante Moran</w:t>
      </w:r>
      <w:r w:rsidR="001602D8" w:rsidRPr="00940230">
        <w:rPr>
          <w:rFonts w:ascii="Calibri" w:hAnsi="Calibri"/>
          <w:sz w:val="24"/>
        </w:rPr>
        <w:t xml:space="preserve"> </w:t>
      </w:r>
      <w:r w:rsidR="007E54AD" w:rsidRPr="00940230">
        <w:rPr>
          <w:rFonts w:ascii="Calibri" w:hAnsi="Calibri"/>
          <w:sz w:val="24"/>
        </w:rPr>
        <w:t xml:space="preserve">in </w:t>
      </w:r>
      <w:r w:rsidR="00940230" w:rsidRPr="00940230">
        <w:rPr>
          <w:rFonts w:ascii="Calibri" w:hAnsi="Calibri"/>
          <w:sz w:val="24"/>
        </w:rPr>
        <w:t>a not-to-exceed</w:t>
      </w:r>
      <w:r w:rsidR="00872312" w:rsidRPr="00940230">
        <w:rPr>
          <w:rFonts w:ascii="Calibri" w:hAnsi="Calibri"/>
          <w:sz w:val="24"/>
        </w:rPr>
        <w:t xml:space="preserve"> amount </w:t>
      </w:r>
      <w:r w:rsidR="00940230" w:rsidRPr="00940230">
        <w:rPr>
          <w:rFonts w:ascii="Calibri" w:hAnsi="Calibri"/>
          <w:sz w:val="24"/>
        </w:rPr>
        <w:t>of</w:t>
      </w:r>
      <w:r w:rsidR="00E968D3" w:rsidRPr="00940230">
        <w:rPr>
          <w:rFonts w:ascii="Calibri" w:hAnsi="Calibri"/>
          <w:sz w:val="24"/>
        </w:rPr>
        <w:t xml:space="preserve"> $</w:t>
      </w:r>
      <w:r w:rsidR="00666A42" w:rsidRPr="00940230">
        <w:rPr>
          <w:rFonts w:ascii="Calibri" w:hAnsi="Calibri"/>
          <w:sz w:val="24"/>
        </w:rPr>
        <w:t>297,400</w:t>
      </w:r>
      <w:r w:rsidR="00666A42" w:rsidRPr="00940230">
        <w:rPr>
          <w:color w:val="1F497D"/>
          <w:sz w:val="23"/>
          <w:szCs w:val="23"/>
        </w:rPr>
        <w:t xml:space="preserve"> f</w:t>
      </w:r>
      <w:r w:rsidR="00B007FD" w:rsidRPr="00940230">
        <w:rPr>
          <w:rFonts w:ascii="Calibri" w:hAnsi="Calibri"/>
          <w:sz w:val="24"/>
        </w:rPr>
        <w:t xml:space="preserve">or Phase I of this initiative </w:t>
      </w:r>
      <w:r w:rsidR="00940230" w:rsidRPr="00940230">
        <w:rPr>
          <w:rFonts w:ascii="Calibri" w:hAnsi="Calibri"/>
          <w:sz w:val="24"/>
        </w:rPr>
        <w:t>which was</w:t>
      </w:r>
      <w:r w:rsidR="007E54AD" w:rsidRPr="00940230">
        <w:rPr>
          <w:rFonts w:ascii="Calibri" w:hAnsi="Calibri"/>
          <w:sz w:val="24"/>
        </w:rPr>
        <w:t xml:space="preserve"> reviewed by Corporation Counsel, Risk Management</w:t>
      </w:r>
      <w:r w:rsidR="001602D8" w:rsidRPr="00940230">
        <w:rPr>
          <w:rFonts w:ascii="Calibri" w:hAnsi="Calibri"/>
          <w:sz w:val="24"/>
        </w:rPr>
        <w:t>, the Comptroller</w:t>
      </w:r>
      <w:r w:rsidR="007E54AD" w:rsidRPr="00940230">
        <w:rPr>
          <w:rFonts w:ascii="Calibri" w:hAnsi="Calibri"/>
          <w:sz w:val="24"/>
        </w:rPr>
        <w:t xml:space="preserve"> and the </w:t>
      </w:r>
      <w:r w:rsidR="00480807" w:rsidRPr="00940230">
        <w:rPr>
          <w:rFonts w:ascii="Calibri" w:hAnsi="Calibri"/>
          <w:sz w:val="24"/>
        </w:rPr>
        <w:t>Community</w:t>
      </w:r>
      <w:r w:rsidR="007E54AD" w:rsidRPr="00940230">
        <w:rPr>
          <w:rFonts w:ascii="Calibri" w:hAnsi="Calibri"/>
          <w:sz w:val="24"/>
        </w:rPr>
        <w:t xml:space="preserve"> Busine</w:t>
      </w:r>
      <w:r w:rsidR="001602D8" w:rsidRPr="00940230">
        <w:rPr>
          <w:rFonts w:ascii="Calibri" w:hAnsi="Calibri"/>
          <w:sz w:val="24"/>
        </w:rPr>
        <w:t>ss Development Office</w:t>
      </w:r>
      <w:r w:rsidR="00872312" w:rsidRPr="00940230">
        <w:rPr>
          <w:rFonts w:ascii="Calibri" w:hAnsi="Calibri"/>
          <w:sz w:val="24"/>
        </w:rPr>
        <w:t xml:space="preserve">. </w:t>
      </w:r>
      <w:r w:rsidR="00BF2D9F" w:rsidRPr="00940230">
        <w:rPr>
          <w:rFonts w:ascii="Calibri" w:hAnsi="Calibri"/>
          <w:sz w:val="24"/>
        </w:rPr>
        <w:t xml:space="preserve">Upon </w:t>
      </w:r>
      <w:r w:rsidR="00DC4DA6" w:rsidRPr="00940230">
        <w:rPr>
          <w:rFonts w:ascii="Calibri" w:hAnsi="Calibri"/>
          <w:sz w:val="24"/>
        </w:rPr>
        <w:t>validating the deliverables for Phase II, IMSD will</w:t>
      </w:r>
      <w:r w:rsidR="00B007FD" w:rsidRPr="00940230">
        <w:rPr>
          <w:rFonts w:ascii="Calibri" w:hAnsi="Calibri"/>
          <w:sz w:val="24"/>
        </w:rPr>
        <w:t xml:space="preserve"> return to the County Board of Supervisors to request authorization to </w:t>
      </w:r>
      <w:r w:rsidR="00DC4DA6" w:rsidRPr="00940230">
        <w:rPr>
          <w:rFonts w:ascii="Calibri" w:hAnsi="Calibri"/>
          <w:sz w:val="24"/>
        </w:rPr>
        <w:t>amend the current agreement with Plante Moran for subsequent phases of this project.</w:t>
      </w:r>
      <w:r w:rsidR="00DC4DA6">
        <w:rPr>
          <w:rFonts w:ascii="Calibri" w:hAnsi="Calibri"/>
          <w:sz w:val="24"/>
        </w:rPr>
        <w:t xml:space="preserve">  </w:t>
      </w:r>
      <w:r w:rsidR="00B007FD">
        <w:rPr>
          <w:rFonts w:ascii="Calibri" w:hAnsi="Calibri"/>
          <w:sz w:val="24"/>
        </w:rPr>
        <w:t xml:space="preserve">   </w:t>
      </w:r>
    </w:p>
    <w:p w14:paraId="2CCA8108" w14:textId="77777777" w:rsidR="007E54AD" w:rsidRPr="003764DE" w:rsidRDefault="007E54AD" w:rsidP="003764DE">
      <w:pPr>
        <w:jc w:val="both"/>
        <w:rPr>
          <w:rFonts w:ascii="Calibri" w:hAnsi="Calibri"/>
          <w:sz w:val="24"/>
        </w:rPr>
      </w:pPr>
    </w:p>
    <w:p w14:paraId="11C98884" w14:textId="7DF5863D" w:rsidR="00AA7182" w:rsidRDefault="007E54AD" w:rsidP="003764DE">
      <w:pPr>
        <w:jc w:val="both"/>
        <w:rPr>
          <w:rFonts w:ascii="Calibri" w:hAnsi="Calibri"/>
          <w:b/>
          <w:sz w:val="24"/>
          <w:u w:val="single"/>
        </w:rPr>
      </w:pPr>
      <w:r w:rsidRPr="00AA7182">
        <w:rPr>
          <w:rFonts w:ascii="Calibri" w:hAnsi="Calibri"/>
          <w:b/>
          <w:sz w:val="24"/>
          <w:u w:val="single"/>
        </w:rPr>
        <w:t>R</w:t>
      </w:r>
      <w:r w:rsidR="00AA7182">
        <w:rPr>
          <w:rFonts w:ascii="Calibri" w:hAnsi="Calibri"/>
          <w:b/>
          <w:sz w:val="24"/>
          <w:u w:val="single"/>
        </w:rPr>
        <w:t>ecommendation</w:t>
      </w:r>
    </w:p>
    <w:p w14:paraId="2CB01A36" w14:textId="77777777" w:rsidR="00C701CF" w:rsidRDefault="00C701CF" w:rsidP="003764DE">
      <w:pPr>
        <w:jc w:val="both"/>
        <w:rPr>
          <w:rFonts w:ascii="Calibri" w:hAnsi="Calibri"/>
          <w:sz w:val="24"/>
        </w:rPr>
      </w:pPr>
    </w:p>
    <w:p w14:paraId="5F15DAB2" w14:textId="3C403C40" w:rsidR="00AD7E15" w:rsidRDefault="00AD7E15" w:rsidP="003764DE">
      <w:pPr>
        <w:jc w:val="both"/>
        <w:rPr>
          <w:rFonts w:ascii="Calibri" w:hAnsi="Calibri"/>
          <w:sz w:val="24"/>
        </w:rPr>
      </w:pPr>
      <w:r w:rsidRPr="00DF3754">
        <w:rPr>
          <w:rFonts w:ascii="Calibri" w:hAnsi="Calibri"/>
          <w:sz w:val="24"/>
        </w:rPr>
        <w:t>The Chief Information Officer</w:t>
      </w:r>
      <w:r w:rsidR="00DF3754">
        <w:rPr>
          <w:rFonts w:ascii="Calibri" w:hAnsi="Calibri"/>
          <w:sz w:val="24"/>
        </w:rPr>
        <w:t>, IMSD,</w:t>
      </w:r>
      <w:r w:rsidRPr="00DF3754">
        <w:rPr>
          <w:rFonts w:ascii="Calibri" w:hAnsi="Calibri"/>
          <w:sz w:val="24"/>
        </w:rPr>
        <w:t xml:space="preserve"> recommends this professional service agreement be referred to the Committee on Finance, Personnel and Audit</w:t>
      </w:r>
      <w:r w:rsidR="00393F43">
        <w:rPr>
          <w:rFonts w:ascii="Calibri" w:hAnsi="Calibri"/>
          <w:sz w:val="24"/>
        </w:rPr>
        <w:t xml:space="preserve"> for passive review</w:t>
      </w:r>
      <w:r w:rsidRPr="00DF3754">
        <w:rPr>
          <w:rFonts w:ascii="Calibri" w:hAnsi="Calibri"/>
          <w:sz w:val="24"/>
        </w:rPr>
        <w:t xml:space="preserve">.  </w:t>
      </w:r>
      <w:r w:rsidRPr="00DF3754">
        <w:rPr>
          <w:rFonts w:ascii="Calibri" w:hAnsi="Calibri" w:cs="Arial"/>
          <w:sz w:val="24"/>
        </w:rPr>
        <w:t xml:space="preserve">Pursuant to §59.52(31)(b)(1), Stats., the County </w:t>
      </w:r>
      <w:r w:rsidRPr="008168A4">
        <w:rPr>
          <w:rFonts w:ascii="Calibri" w:hAnsi="Calibri" w:cs="Arial"/>
          <w:sz w:val="24"/>
        </w:rPr>
        <w:t xml:space="preserve">Executive has approved this agreement for </w:t>
      </w:r>
      <w:r w:rsidR="00666A42" w:rsidRPr="008168A4">
        <w:rPr>
          <w:rFonts w:ascii="Calibri" w:hAnsi="Calibri"/>
          <w:sz w:val="24"/>
        </w:rPr>
        <w:t>$297,400</w:t>
      </w:r>
      <w:r w:rsidR="00666A42" w:rsidRPr="008168A4">
        <w:rPr>
          <w:color w:val="1F497D"/>
          <w:sz w:val="23"/>
          <w:szCs w:val="23"/>
        </w:rPr>
        <w:t xml:space="preserve"> </w:t>
      </w:r>
      <w:r w:rsidR="00A425B8" w:rsidRPr="008168A4">
        <w:rPr>
          <w:rFonts w:ascii="Calibri" w:hAnsi="Calibri" w:cs="Arial"/>
          <w:sz w:val="24"/>
        </w:rPr>
        <w:t>with</w:t>
      </w:r>
      <w:r w:rsidRPr="008168A4">
        <w:rPr>
          <w:rFonts w:ascii="Calibri" w:hAnsi="Calibri" w:cs="Arial"/>
          <w:sz w:val="24"/>
        </w:rPr>
        <w:t xml:space="preserve"> </w:t>
      </w:r>
      <w:r w:rsidR="00DD033F" w:rsidRPr="008168A4">
        <w:rPr>
          <w:rFonts w:ascii="Calibri" w:hAnsi="Calibri" w:cs="Arial"/>
          <w:sz w:val="24"/>
        </w:rPr>
        <w:t>Plante Moran</w:t>
      </w:r>
      <w:r w:rsidRPr="008168A4">
        <w:rPr>
          <w:rFonts w:ascii="Calibri" w:hAnsi="Calibri" w:cs="Arial"/>
          <w:sz w:val="24"/>
        </w:rPr>
        <w:t xml:space="preserve"> to provide professional services to assist DAS-IMSD </w:t>
      </w:r>
      <w:r w:rsidRPr="008168A4">
        <w:rPr>
          <w:rFonts w:ascii="Calibri" w:hAnsi="Calibri"/>
          <w:sz w:val="24"/>
        </w:rPr>
        <w:t>with the planning and design of a</w:t>
      </w:r>
      <w:r w:rsidR="00DD033F" w:rsidRPr="008168A4">
        <w:rPr>
          <w:rFonts w:ascii="Calibri" w:hAnsi="Calibri"/>
          <w:sz w:val="24"/>
        </w:rPr>
        <w:t>n ERP solution for Milwaukee County</w:t>
      </w:r>
      <w:r w:rsidRPr="008168A4">
        <w:rPr>
          <w:rFonts w:ascii="Calibri" w:hAnsi="Calibri"/>
          <w:sz w:val="24"/>
        </w:rPr>
        <w:t xml:space="preserve">.  This agreement will take effect unless the Committee takes action to reject or affirm it within 14 days </w:t>
      </w:r>
      <w:r w:rsidR="00536B11">
        <w:rPr>
          <w:rFonts w:ascii="Calibri" w:hAnsi="Calibri"/>
          <w:sz w:val="24"/>
        </w:rPr>
        <w:t>after the contract is signed by the County Executive</w:t>
      </w:r>
      <w:r w:rsidRPr="008168A4">
        <w:rPr>
          <w:rFonts w:ascii="Calibri" w:hAnsi="Calibri"/>
          <w:sz w:val="24"/>
        </w:rPr>
        <w:t>.</w:t>
      </w:r>
    </w:p>
    <w:p w14:paraId="5A7683D3" w14:textId="77777777" w:rsidR="00536B11" w:rsidRDefault="00536B11" w:rsidP="003764DE">
      <w:pPr>
        <w:jc w:val="both"/>
        <w:rPr>
          <w:rFonts w:ascii="Calibri" w:hAnsi="Calibri"/>
          <w:sz w:val="24"/>
        </w:rPr>
      </w:pPr>
    </w:p>
    <w:p w14:paraId="1FF8D437" w14:textId="4F2BD00A" w:rsidR="00AA7182" w:rsidRPr="00DC4DA6" w:rsidRDefault="00BF2D9F" w:rsidP="003764DE">
      <w:pPr>
        <w:jc w:val="both"/>
        <w:rPr>
          <w:rFonts w:ascii="Calibri" w:hAnsi="Calibri"/>
          <w:b/>
          <w:sz w:val="24"/>
          <w:u w:val="single"/>
        </w:rPr>
      </w:pPr>
      <w:r w:rsidRPr="00AA7182">
        <w:rPr>
          <w:rFonts w:ascii="Calibri" w:hAnsi="Calibri"/>
          <w:b/>
          <w:sz w:val="24"/>
          <w:u w:val="single"/>
        </w:rPr>
        <w:t>F</w:t>
      </w:r>
      <w:r w:rsidR="00AA7182">
        <w:rPr>
          <w:rFonts w:ascii="Calibri" w:hAnsi="Calibri"/>
          <w:b/>
          <w:sz w:val="24"/>
          <w:u w:val="single"/>
        </w:rPr>
        <w:t>iscal Impact</w:t>
      </w:r>
    </w:p>
    <w:p w14:paraId="7AEA52D2" w14:textId="77777777" w:rsidR="00C701CF" w:rsidRDefault="00C701CF" w:rsidP="003764DE">
      <w:pPr>
        <w:jc w:val="both"/>
        <w:rPr>
          <w:rFonts w:ascii="Calibri" w:hAnsi="Calibri"/>
          <w:color w:val="000000"/>
          <w:sz w:val="24"/>
        </w:rPr>
      </w:pPr>
    </w:p>
    <w:p w14:paraId="58427AA2" w14:textId="5F7A457B" w:rsidR="001602D8" w:rsidRDefault="00AF46B0" w:rsidP="003764DE">
      <w:pPr>
        <w:jc w:val="both"/>
        <w:rPr>
          <w:rFonts w:ascii="Calibri" w:hAnsi="Calibri"/>
          <w:color w:val="000000"/>
          <w:sz w:val="24"/>
        </w:rPr>
      </w:pPr>
      <w:r>
        <w:rPr>
          <w:rFonts w:ascii="Calibri" w:hAnsi="Calibri"/>
          <w:color w:val="000000"/>
          <w:sz w:val="24"/>
        </w:rPr>
        <w:t>A fiscal note form is attached.</w:t>
      </w:r>
    </w:p>
    <w:p w14:paraId="2443FE2A" w14:textId="77777777" w:rsidR="00AF46B0" w:rsidRPr="003764DE" w:rsidRDefault="00AF46B0" w:rsidP="003764DE">
      <w:pPr>
        <w:jc w:val="both"/>
        <w:rPr>
          <w:rFonts w:ascii="Calibri" w:hAnsi="Calibri"/>
          <w:color w:val="000000"/>
          <w:sz w:val="24"/>
        </w:rPr>
      </w:pPr>
    </w:p>
    <w:p w14:paraId="104F0CE1" w14:textId="77777777" w:rsidR="006146DE" w:rsidRPr="003764DE" w:rsidRDefault="006146DE" w:rsidP="003764DE">
      <w:pPr>
        <w:jc w:val="both"/>
        <w:rPr>
          <w:rFonts w:ascii="Calibri" w:hAnsi="Calibri"/>
          <w:color w:val="000000"/>
          <w:sz w:val="24"/>
        </w:rPr>
      </w:pPr>
    </w:p>
    <w:p w14:paraId="09678893" w14:textId="189CA419" w:rsidR="001602D8" w:rsidRPr="003764DE" w:rsidRDefault="001602D8" w:rsidP="003764DE">
      <w:pPr>
        <w:jc w:val="both"/>
        <w:rPr>
          <w:rFonts w:ascii="Calibri" w:hAnsi="Calibri"/>
          <w:color w:val="000000"/>
          <w:sz w:val="24"/>
        </w:rPr>
      </w:pPr>
      <w:r w:rsidRPr="003764DE">
        <w:rPr>
          <w:rFonts w:ascii="Calibri" w:hAnsi="Calibri"/>
          <w:color w:val="000000"/>
          <w:sz w:val="24"/>
        </w:rPr>
        <w:t>Approved by:</w:t>
      </w:r>
    </w:p>
    <w:p w14:paraId="6C871E14" w14:textId="77777777" w:rsidR="00FA613B" w:rsidRPr="003764DE" w:rsidRDefault="00FA613B" w:rsidP="003764DE">
      <w:pPr>
        <w:jc w:val="both"/>
        <w:rPr>
          <w:rFonts w:ascii="Calibri" w:hAnsi="Calibri"/>
          <w:color w:val="000000"/>
          <w:sz w:val="24"/>
        </w:rPr>
      </w:pPr>
    </w:p>
    <w:p w14:paraId="1699E83E" w14:textId="77777777" w:rsidR="00BF2D9F" w:rsidRPr="003764DE" w:rsidRDefault="00BF2D9F" w:rsidP="003764DE">
      <w:pPr>
        <w:jc w:val="both"/>
        <w:rPr>
          <w:rFonts w:ascii="Calibri" w:hAnsi="Calibri"/>
          <w:sz w:val="24"/>
          <w:u w:val="single"/>
        </w:rPr>
      </w:pPr>
    </w:p>
    <w:p w14:paraId="296F597B" w14:textId="77777777" w:rsidR="007E54AD" w:rsidRPr="003764DE" w:rsidRDefault="007E54AD" w:rsidP="003764DE">
      <w:pPr>
        <w:jc w:val="both"/>
        <w:rPr>
          <w:rFonts w:ascii="Calibri" w:hAnsi="Calibri"/>
          <w:sz w:val="24"/>
        </w:rPr>
      </w:pPr>
    </w:p>
    <w:p w14:paraId="4303CFF3" w14:textId="5BA65F23" w:rsidR="001602D8" w:rsidRPr="003764DE" w:rsidRDefault="001602D8" w:rsidP="003764DE">
      <w:pPr>
        <w:jc w:val="both"/>
        <w:rPr>
          <w:rFonts w:ascii="Calibri" w:hAnsi="Calibri"/>
          <w:sz w:val="24"/>
          <w:u w:val="single"/>
        </w:rPr>
      </w:pPr>
      <w:r w:rsidRPr="003764DE">
        <w:rPr>
          <w:rFonts w:ascii="Calibri" w:hAnsi="Calibri"/>
          <w:sz w:val="24"/>
          <w:u w:val="single"/>
        </w:rPr>
        <w:tab/>
      </w:r>
      <w:r w:rsidRPr="003764DE">
        <w:rPr>
          <w:rFonts w:ascii="Calibri" w:hAnsi="Calibri"/>
          <w:sz w:val="24"/>
          <w:u w:val="single"/>
        </w:rPr>
        <w:tab/>
      </w:r>
      <w:r w:rsidRPr="003764DE">
        <w:rPr>
          <w:rFonts w:ascii="Calibri" w:hAnsi="Calibri"/>
          <w:sz w:val="24"/>
          <w:u w:val="single"/>
        </w:rPr>
        <w:tab/>
      </w:r>
      <w:r w:rsidRPr="003764DE">
        <w:rPr>
          <w:rFonts w:ascii="Calibri" w:hAnsi="Calibri"/>
          <w:sz w:val="24"/>
          <w:u w:val="single"/>
        </w:rPr>
        <w:tab/>
      </w:r>
      <w:r w:rsidR="00127E1B" w:rsidRPr="003764DE">
        <w:rPr>
          <w:rFonts w:ascii="Calibri" w:hAnsi="Calibri"/>
          <w:sz w:val="24"/>
        </w:rPr>
        <w:tab/>
      </w:r>
      <w:r w:rsidR="00127E1B" w:rsidRPr="003764DE">
        <w:rPr>
          <w:rFonts w:ascii="Calibri" w:hAnsi="Calibri"/>
          <w:sz w:val="24"/>
        </w:rPr>
        <w:tab/>
      </w:r>
      <w:r w:rsidR="00127E1B" w:rsidRPr="003764DE">
        <w:rPr>
          <w:rFonts w:ascii="Calibri" w:hAnsi="Calibri"/>
          <w:sz w:val="24"/>
        </w:rPr>
        <w:tab/>
      </w:r>
    </w:p>
    <w:p w14:paraId="3E6BCAE8" w14:textId="77777777" w:rsidR="00DD033F" w:rsidRDefault="00480807" w:rsidP="003764DE">
      <w:pPr>
        <w:jc w:val="both"/>
        <w:rPr>
          <w:rFonts w:ascii="Calibri" w:hAnsi="Calibri"/>
          <w:sz w:val="24"/>
        </w:rPr>
      </w:pPr>
      <w:r w:rsidRPr="003764DE">
        <w:rPr>
          <w:rFonts w:ascii="Calibri" w:hAnsi="Calibri"/>
          <w:sz w:val="24"/>
        </w:rPr>
        <w:t>Laurie Panella</w:t>
      </w:r>
      <w:r w:rsidR="00BF2D9F" w:rsidRPr="003764DE">
        <w:rPr>
          <w:rFonts w:ascii="Calibri" w:hAnsi="Calibri"/>
          <w:sz w:val="24"/>
        </w:rPr>
        <w:t>, IMSD</w:t>
      </w:r>
      <w:r w:rsidR="00127E1B" w:rsidRPr="003764DE">
        <w:rPr>
          <w:rFonts w:ascii="Calibri" w:hAnsi="Calibri"/>
          <w:sz w:val="24"/>
        </w:rPr>
        <w:tab/>
      </w:r>
      <w:r w:rsidR="00127E1B" w:rsidRPr="003764DE">
        <w:rPr>
          <w:rFonts w:ascii="Calibri" w:hAnsi="Calibri"/>
          <w:sz w:val="24"/>
        </w:rPr>
        <w:tab/>
      </w:r>
      <w:r w:rsidR="00127E1B" w:rsidRPr="003764DE">
        <w:rPr>
          <w:rFonts w:ascii="Calibri" w:hAnsi="Calibri"/>
          <w:sz w:val="24"/>
        </w:rPr>
        <w:tab/>
      </w:r>
      <w:r w:rsidR="00127E1B" w:rsidRPr="003764DE">
        <w:rPr>
          <w:rFonts w:ascii="Calibri" w:hAnsi="Calibri"/>
          <w:sz w:val="24"/>
        </w:rPr>
        <w:tab/>
      </w:r>
    </w:p>
    <w:p w14:paraId="1F8B0E52" w14:textId="48540DE8" w:rsidR="00480807" w:rsidRPr="003764DE" w:rsidRDefault="00127E1B" w:rsidP="003764DE">
      <w:pPr>
        <w:jc w:val="both"/>
        <w:rPr>
          <w:rFonts w:ascii="Calibri" w:hAnsi="Calibri"/>
          <w:sz w:val="24"/>
        </w:rPr>
      </w:pPr>
      <w:r w:rsidRPr="003764DE">
        <w:rPr>
          <w:rFonts w:ascii="Calibri" w:hAnsi="Calibri"/>
          <w:sz w:val="24"/>
        </w:rPr>
        <w:t xml:space="preserve">Chief </w:t>
      </w:r>
      <w:r w:rsidR="00480807" w:rsidRPr="003764DE">
        <w:rPr>
          <w:rFonts w:ascii="Calibri" w:hAnsi="Calibri"/>
          <w:sz w:val="24"/>
        </w:rPr>
        <w:t>Information Officer</w:t>
      </w:r>
    </w:p>
    <w:p w14:paraId="52968B69" w14:textId="77777777" w:rsidR="007E54AD" w:rsidRDefault="007E54AD" w:rsidP="003764DE">
      <w:pPr>
        <w:jc w:val="both"/>
        <w:rPr>
          <w:rFonts w:ascii="Calibri" w:hAnsi="Calibri"/>
          <w:sz w:val="24"/>
        </w:rPr>
      </w:pPr>
    </w:p>
    <w:p w14:paraId="23E6C4B1" w14:textId="77777777" w:rsidR="000D2D75" w:rsidRPr="003764DE" w:rsidRDefault="000D2D75" w:rsidP="003764DE">
      <w:pPr>
        <w:jc w:val="both"/>
        <w:rPr>
          <w:rFonts w:ascii="Calibri" w:hAnsi="Calibri"/>
          <w:sz w:val="24"/>
        </w:rPr>
      </w:pPr>
    </w:p>
    <w:p w14:paraId="746F2DDB" w14:textId="54CD4697" w:rsidR="007E54AD" w:rsidRPr="003764DE" w:rsidRDefault="007E54AD" w:rsidP="003764DE">
      <w:pPr>
        <w:jc w:val="both"/>
        <w:rPr>
          <w:rFonts w:ascii="Calibri" w:hAnsi="Calibri"/>
          <w:sz w:val="24"/>
        </w:rPr>
      </w:pPr>
      <w:r w:rsidRPr="003764DE">
        <w:rPr>
          <w:rFonts w:ascii="Calibri" w:hAnsi="Calibri"/>
          <w:sz w:val="24"/>
        </w:rPr>
        <w:t>cc:</w:t>
      </w:r>
      <w:r w:rsidRPr="003764DE">
        <w:rPr>
          <w:rFonts w:ascii="Calibri" w:hAnsi="Calibri"/>
          <w:sz w:val="24"/>
        </w:rPr>
        <w:tab/>
        <w:t xml:space="preserve">County Executive </w:t>
      </w:r>
      <w:r w:rsidR="00127E1B" w:rsidRPr="003764DE">
        <w:rPr>
          <w:rFonts w:ascii="Calibri" w:hAnsi="Calibri"/>
          <w:sz w:val="24"/>
        </w:rPr>
        <w:t>Chris Abele</w:t>
      </w:r>
    </w:p>
    <w:p w14:paraId="683F2E48" w14:textId="37771111" w:rsidR="007E54AD" w:rsidRPr="003764DE" w:rsidRDefault="00127E1B" w:rsidP="003764DE">
      <w:pPr>
        <w:ind w:firstLine="720"/>
        <w:jc w:val="both"/>
        <w:rPr>
          <w:rFonts w:ascii="Calibri" w:hAnsi="Calibri"/>
          <w:sz w:val="24"/>
        </w:rPr>
      </w:pPr>
      <w:r w:rsidRPr="003764DE">
        <w:rPr>
          <w:rFonts w:ascii="Calibri" w:hAnsi="Calibri"/>
          <w:sz w:val="24"/>
        </w:rPr>
        <w:t>Raisa Koltun</w:t>
      </w:r>
      <w:r w:rsidR="007E54AD" w:rsidRPr="003764DE">
        <w:rPr>
          <w:rFonts w:ascii="Calibri" w:hAnsi="Calibri"/>
          <w:sz w:val="24"/>
        </w:rPr>
        <w:t>, Chief of Staff</w:t>
      </w:r>
    </w:p>
    <w:p w14:paraId="5ADF6695" w14:textId="10688A8C" w:rsidR="00480807" w:rsidRPr="003764DE" w:rsidRDefault="00480807" w:rsidP="003764DE">
      <w:pPr>
        <w:ind w:firstLine="720"/>
        <w:jc w:val="both"/>
        <w:rPr>
          <w:rFonts w:ascii="Calibri" w:hAnsi="Calibri"/>
          <w:sz w:val="24"/>
        </w:rPr>
      </w:pPr>
      <w:r w:rsidRPr="003764DE">
        <w:rPr>
          <w:rFonts w:ascii="Calibri" w:hAnsi="Calibri"/>
          <w:sz w:val="24"/>
        </w:rPr>
        <w:t xml:space="preserve">Supervisor </w:t>
      </w:r>
      <w:r w:rsidR="00CB5974" w:rsidRPr="003764DE">
        <w:rPr>
          <w:rFonts w:ascii="Calibri" w:hAnsi="Calibri"/>
          <w:sz w:val="24"/>
        </w:rPr>
        <w:t>Wil</w:t>
      </w:r>
      <w:r w:rsidR="00127E1B" w:rsidRPr="003764DE">
        <w:rPr>
          <w:rFonts w:ascii="Calibri" w:hAnsi="Calibri"/>
          <w:sz w:val="24"/>
        </w:rPr>
        <w:t>lie Johnson Jr</w:t>
      </w:r>
      <w:r w:rsidR="00CB5974" w:rsidRPr="003764DE">
        <w:rPr>
          <w:rFonts w:ascii="Calibri" w:hAnsi="Calibri"/>
          <w:sz w:val="24"/>
        </w:rPr>
        <w:t>.</w:t>
      </w:r>
      <w:r w:rsidRPr="003764DE">
        <w:rPr>
          <w:rFonts w:ascii="Calibri" w:hAnsi="Calibri"/>
          <w:sz w:val="24"/>
        </w:rPr>
        <w:t xml:space="preserve">, </w:t>
      </w:r>
      <w:r w:rsidR="002F34E8" w:rsidRPr="003764DE">
        <w:rPr>
          <w:rFonts w:ascii="Calibri" w:hAnsi="Calibri"/>
          <w:sz w:val="24"/>
        </w:rPr>
        <w:t>Co</w:t>
      </w:r>
      <w:r w:rsidR="00127E1B" w:rsidRPr="003764DE">
        <w:rPr>
          <w:rFonts w:ascii="Calibri" w:hAnsi="Calibri"/>
          <w:sz w:val="24"/>
        </w:rPr>
        <w:t>-</w:t>
      </w:r>
      <w:r w:rsidRPr="003764DE">
        <w:rPr>
          <w:rFonts w:ascii="Calibri" w:hAnsi="Calibri"/>
          <w:sz w:val="24"/>
        </w:rPr>
        <w:t>Chair, Finance and Audit Committee</w:t>
      </w:r>
    </w:p>
    <w:p w14:paraId="476F4795" w14:textId="011B7FD7" w:rsidR="00480807" w:rsidRPr="003764DE" w:rsidRDefault="00127E1B" w:rsidP="003764DE">
      <w:pPr>
        <w:ind w:firstLine="720"/>
        <w:jc w:val="both"/>
        <w:rPr>
          <w:rFonts w:ascii="Calibri" w:hAnsi="Calibri"/>
          <w:sz w:val="24"/>
        </w:rPr>
      </w:pPr>
      <w:r w:rsidRPr="003764DE">
        <w:rPr>
          <w:rFonts w:ascii="Calibri" w:hAnsi="Calibri"/>
          <w:sz w:val="24"/>
        </w:rPr>
        <w:t>Supervisor Jason Haas</w:t>
      </w:r>
      <w:r w:rsidR="00CB5974" w:rsidRPr="003764DE">
        <w:rPr>
          <w:rFonts w:ascii="Calibri" w:hAnsi="Calibri"/>
          <w:sz w:val="24"/>
        </w:rPr>
        <w:t>, Vice-C</w:t>
      </w:r>
      <w:r w:rsidR="00480807" w:rsidRPr="003764DE">
        <w:rPr>
          <w:rFonts w:ascii="Calibri" w:hAnsi="Calibri"/>
          <w:sz w:val="24"/>
        </w:rPr>
        <w:t>hair, Finance and Audit Committee</w:t>
      </w:r>
    </w:p>
    <w:p w14:paraId="0C0FF463" w14:textId="5B1F3D06" w:rsidR="00335028" w:rsidRPr="003764DE" w:rsidRDefault="00335028" w:rsidP="003764DE">
      <w:pPr>
        <w:ind w:firstLine="720"/>
        <w:jc w:val="both"/>
        <w:rPr>
          <w:rFonts w:ascii="Calibri" w:hAnsi="Calibri"/>
          <w:sz w:val="24"/>
        </w:rPr>
      </w:pPr>
      <w:r w:rsidRPr="003764DE">
        <w:rPr>
          <w:rFonts w:ascii="Calibri" w:hAnsi="Calibri"/>
          <w:sz w:val="24"/>
        </w:rPr>
        <w:lastRenderedPageBreak/>
        <w:t>Kelly Bablitch, Chief of Staff, County Board of Supervisors</w:t>
      </w:r>
    </w:p>
    <w:p w14:paraId="1319F6B9" w14:textId="73F2248E" w:rsidR="00480807" w:rsidRPr="003764DE" w:rsidRDefault="00127E1B" w:rsidP="003764DE">
      <w:pPr>
        <w:ind w:firstLine="720"/>
        <w:jc w:val="both"/>
        <w:rPr>
          <w:rFonts w:ascii="Calibri" w:hAnsi="Calibri"/>
          <w:sz w:val="24"/>
        </w:rPr>
      </w:pPr>
      <w:r w:rsidRPr="003764DE">
        <w:rPr>
          <w:rFonts w:ascii="Calibri" w:hAnsi="Calibri"/>
          <w:sz w:val="24"/>
        </w:rPr>
        <w:t>Teig Whaley-Smith</w:t>
      </w:r>
      <w:r w:rsidR="007E54AD" w:rsidRPr="003764DE">
        <w:rPr>
          <w:rFonts w:ascii="Calibri" w:hAnsi="Calibri"/>
          <w:sz w:val="24"/>
        </w:rPr>
        <w:t>, Director</w:t>
      </w:r>
      <w:r w:rsidRPr="003764DE">
        <w:rPr>
          <w:rFonts w:ascii="Calibri" w:hAnsi="Calibri"/>
          <w:sz w:val="24"/>
        </w:rPr>
        <w:t>, Department of Administrative Services</w:t>
      </w:r>
    </w:p>
    <w:p w14:paraId="661AD7A5" w14:textId="63F41F42" w:rsidR="007E54AD" w:rsidRPr="003764DE" w:rsidRDefault="007E54AD" w:rsidP="003764DE">
      <w:pPr>
        <w:ind w:firstLine="720"/>
        <w:jc w:val="both"/>
        <w:rPr>
          <w:rFonts w:ascii="Calibri" w:hAnsi="Calibri"/>
          <w:sz w:val="24"/>
        </w:rPr>
      </w:pPr>
      <w:r w:rsidRPr="003764DE">
        <w:rPr>
          <w:rFonts w:ascii="Calibri" w:hAnsi="Calibri"/>
          <w:sz w:val="24"/>
        </w:rPr>
        <w:t xml:space="preserve">Steve Kreklow, </w:t>
      </w:r>
      <w:r w:rsidR="00127E1B" w:rsidRPr="003764DE">
        <w:rPr>
          <w:rFonts w:ascii="Calibri" w:hAnsi="Calibri"/>
          <w:sz w:val="24"/>
        </w:rPr>
        <w:t>Policy, Strategy and</w:t>
      </w:r>
      <w:r w:rsidRPr="003764DE">
        <w:rPr>
          <w:rFonts w:ascii="Calibri" w:hAnsi="Calibri"/>
          <w:sz w:val="24"/>
        </w:rPr>
        <w:t xml:space="preserve"> Budget Administrator, DAS</w:t>
      </w:r>
    </w:p>
    <w:p w14:paraId="71A7725C" w14:textId="0834FAF6" w:rsidR="00A145CC" w:rsidRPr="003764DE" w:rsidRDefault="00A145CC" w:rsidP="003764DE">
      <w:pPr>
        <w:ind w:firstLine="720"/>
        <w:jc w:val="both"/>
        <w:rPr>
          <w:rFonts w:ascii="Calibri" w:hAnsi="Calibri"/>
          <w:sz w:val="24"/>
        </w:rPr>
      </w:pPr>
      <w:r w:rsidRPr="003764DE">
        <w:rPr>
          <w:rFonts w:ascii="Calibri" w:hAnsi="Calibri"/>
          <w:sz w:val="24"/>
        </w:rPr>
        <w:t xml:space="preserve">Steve Cady, </w:t>
      </w:r>
      <w:r w:rsidR="00CB5974" w:rsidRPr="003764DE">
        <w:rPr>
          <w:rFonts w:ascii="Calibri" w:hAnsi="Calibri"/>
          <w:sz w:val="24"/>
        </w:rPr>
        <w:t>Research &amp; Policy Director, Comptroller’s Office</w:t>
      </w:r>
    </w:p>
    <w:p w14:paraId="3FDB1C19" w14:textId="7028F069" w:rsidR="007E54AD" w:rsidRPr="003764DE" w:rsidRDefault="00127E1B" w:rsidP="003764DE">
      <w:pPr>
        <w:ind w:firstLine="720"/>
        <w:jc w:val="both"/>
        <w:rPr>
          <w:rFonts w:ascii="Calibri" w:hAnsi="Calibri"/>
          <w:sz w:val="24"/>
        </w:rPr>
      </w:pPr>
      <w:r w:rsidRPr="003764DE">
        <w:rPr>
          <w:rFonts w:ascii="Calibri" w:hAnsi="Calibri"/>
          <w:sz w:val="24"/>
        </w:rPr>
        <w:t>Ayce Ch</w:t>
      </w:r>
      <w:r w:rsidR="00E968D3" w:rsidRPr="003764DE">
        <w:rPr>
          <w:rFonts w:ascii="Calibri" w:hAnsi="Calibri"/>
          <w:sz w:val="24"/>
        </w:rPr>
        <w:t>iapetta</w:t>
      </w:r>
      <w:r w:rsidR="007E54AD" w:rsidRPr="003764DE">
        <w:rPr>
          <w:rFonts w:ascii="Calibri" w:hAnsi="Calibri"/>
          <w:sz w:val="24"/>
        </w:rPr>
        <w:t>, Fiscal Analyst, DAS</w:t>
      </w:r>
    </w:p>
    <w:p w14:paraId="53D1BB7B" w14:textId="6BEC87CF" w:rsidR="00B73387" w:rsidRPr="003764DE" w:rsidRDefault="00CB5974" w:rsidP="003764DE">
      <w:pPr>
        <w:ind w:firstLine="720"/>
        <w:jc w:val="both"/>
        <w:rPr>
          <w:rFonts w:ascii="Calibri" w:hAnsi="Calibri"/>
          <w:sz w:val="24"/>
        </w:rPr>
      </w:pPr>
      <w:r w:rsidRPr="003764DE">
        <w:rPr>
          <w:rFonts w:ascii="Calibri" w:hAnsi="Calibri"/>
          <w:sz w:val="24"/>
        </w:rPr>
        <w:t>Ja</w:t>
      </w:r>
      <w:r w:rsidR="00E968D3" w:rsidRPr="003764DE">
        <w:rPr>
          <w:rFonts w:ascii="Calibri" w:hAnsi="Calibri"/>
          <w:sz w:val="24"/>
        </w:rPr>
        <w:t>nelle Jensen</w:t>
      </w:r>
      <w:r w:rsidR="00B73387" w:rsidRPr="003764DE">
        <w:rPr>
          <w:rFonts w:ascii="Calibri" w:hAnsi="Calibri"/>
          <w:sz w:val="24"/>
        </w:rPr>
        <w:t>, Committee Clerk, Finance and Audit Committee</w:t>
      </w:r>
    </w:p>
    <w:p w14:paraId="652706E0" w14:textId="67146FDF" w:rsidR="00F901BC" w:rsidRPr="003764DE" w:rsidRDefault="00335028" w:rsidP="003764DE">
      <w:pPr>
        <w:ind w:firstLine="720"/>
        <w:jc w:val="both"/>
        <w:rPr>
          <w:rFonts w:ascii="Calibri" w:hAnsi="Calibri"/>
          <w:sz w:val="24"/>
        </w:rPr>
      </w:pPr>
      <w:r w:rsidRPr="003764DE">
        <w:rPr>
          <w:rFonts w:ascii="Calibri" w:hAnsi="Calibri"/>
          <w:sz w:val="24"/>
        </w:rPr>
        <w:t xml:space="preserve">Clare O’Brien, Fiscal and Budget </w:t>
      </w:r>
      <w:r w:rsidR="00CB5974" w:rsidRPr="003764DE">
        <w:rPr>
          <w:rFonts w:ascii="Calibri" w:hAnsi="Calibri"/>
          <w:sz w:val="24"/>
        </w:rPr>
        <w:t>Manager</w:t>
      </w:r>
      <w:r w:rsidRPr="003764DE">
        <w:rPr>
          <w:rFonts w:ascii="Calibri" w:hAnsi="Calibri"/>
          <w:sz w:val="24"/>
        </w:rPr>
        <w:t xml:space="preserve">, DAS </w:t>
      </w:r>
      <w:r w:rsidR="00CB5974" w:rsidRPr="003764DE">
        <w:rPr>
          <w:rFonts w:ascii="Calibri" w:hAnsi="Calibri"/>
          <w:sz w:val="24"/>
        </w:rPr>
        <w:t xml:space="preserve">Central </w:t>
      </w:r>
      <w:r w:rsidRPr="003764DE">
        <w:rPr>
          <w:rFonts w:ascii="Calibri" w:hAnsi="Calibri"/>
          <w:sz w:val="24"/>
        </w:rPr>
        <w:t>Business Office</w:t>
      </w:r>
    </w:p>
    <w:sectPr w:rsidR="00F901BC" w:rsidRPr="003764DE" w:rsidSect="00702159">
      <w:headerReference w:type="default" r:id="rId11"/>
      <w:endnotePr>
        <w:numFmt w:val="decimal"/>
      </w:endnotePr>
      <w:type w:val="continuous"/>
      <w:pgSz w:w="12240" w:h="15840"/>
      <w:pgMar w:top="864"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38F7" w14:textId="77777777" w:rsidR="00D64F62" w:rsidRDefault="00D64F62">
      <w:r>
        <w:separator/>
      </w:r>
    </w:p>
  </w:endnote>
  <w:endnote w:type="continuationSeparator" w:id="0">
    <w:p w14:paraId="378585E0" w14:textId="77777777" w:rsidR="00D64F62" w:rsidRDefault="00D6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mbria"/>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73F52" w14:textId="77777777" w:rsidR="00D64F62" w:rsidRDefault="00D64F62">
      <w:r>
        <w:separator/>
      </w:r>
    </w:p>
  </w:footnote>
  <w:footnote w:type="continuationSeparator" w:id="0">
    <w:p w14:paraId="784251E0" w14:textId="77777777" w:rsidR="00D64F62" w:rsidRDefault="00D64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0D77" w14:textId="303B977E" w:rsidR="003B43AA" w:rsidRPr="003764DE" w:rsidRDefault="003764DE">
    <w:pPr>
      <w:rPr>
        <w:rFonts w:ascii="Calibri" w:hAnsi="Calibri"/>
        <w:sz w:val="24"/>
      </w:rPr>
    </w:pPr>
    <w:r w:rsidRPr="003764DE">
      <w:rPr>
        <w:rFonts w:ascii="Calibri" w:hAnsi="Calibri"/>
        <w:sz w:val="24"/>
      </w:rPr>
      <w:t>IMSD Professional Service Contract</w:t>
    </w:r>
    <w:r w:rsidRPr="003764DE">
      <w:rPr>
        <w:rFonts w:ascii="Calibri" w:hAnsi="Calibri"/>
        <w:sz w:val="24"/>
      </w:rPr>
      <w:tab/>
    </w:r>
    <w:r w:rsidRPr="003764DE">
      <w:rPr>
        <w:rFonts w:ascii="Calibri" w:hAnsi="Calibri"/>
        <w:sz w:val="24"/>
      </w:rPr>
      <w:tab/>
    </w:r>
    <w:r w:rsidRPr="003764DE">
      <w:rPr>
        <w:rFonts w:ascii="Calibri" w:hAnsi="Calibri"/>
        <w:sz w:val="24"/>
      </w:rPr>
      <w:tab/>
    </w:r>
    <w:r w:rsidRPr="003764DE">
      <w:rPr>
        <w:rFonts w:ascii="Calibri" w:hAnsi="Calibri"/>
        <w:sz w:val="24"/>
      </w:rPr>
      <w:tab/>
    </w:r>
    <w:r w:rsidRPr="003764DE">
      <w:rPr>
        <w:rFonts w:ascii="Calibri" w:hAnsi="Calibri"/>
        <w:sz w:val="24"/>
      </w:rPr>
      <w:tab/>
    </w:r>
    <w:r w:rsidRPr="003764DE">
      <w:rPr>
        <w:rFonts w:ascii="Calibri" w:hAnsi="Calibri"/>
        <w:sz w:val="24"/>
      </w:rPr>
      <w:tab/>
    </w:r>
    <w:r w:rsidR="009E3124">
      <w:rPr>
        <w:rFonts w:ascii="Calibri" w:hAnsi="Calibri"/>
        <w:sz w:val="24"/>
      </w:rPr>
      <w:t xml:space="preserve">         </w:t>
    </w:r>
    <w:r w:rsidR="00B007FD">
      <w:rPr>
        <w:rFonts w:ascii="Calibri" w:hAnsi="Calibri"/>
        <w:sz w:val="24"/>
      </w:rPr>
      <w:t xml:space="preserve"> August 2</w:t>
    </w:r>
    <w:r w:rsidR="00DA3CA3">
      <w:rPr>
        <w:rFonts w:ascii="Calibri" w:hAnsi="Calibri"/>
        <w:sz w:val="24"/>
      </w:rPr>
      <w:t>8</w:t>
    </w:r>
    <w:r w:rsidRPr="003764DE">
      <w:rPr>
        <w:rFonts w:ascii="Calibri" w:hAnsi="Calibri"/>
        <w:sz w:val="24"/>
      </w:rPr>
      <w:t>,</w:t>
    </w:r>
    <w:r w:rsidR="00B007FD">
      <w:rPr>
        <w:rFonts w:ascii="Calibri" w:hAnsi="Calibri"/>
        <w:sz w:val="24"/>
      </w:rPr>
      <w:t xml:space="preserve"> </w:t>
    </w:r>
    <w:r w:rsidRPr="003764DE">
      <w:rPr>
        <w:rFonts w:ascii="Calibri" w:hAnsi="Calibri"/>
        <w:sz w:val="24"/>
      </w:rPr>
      <w:t>2015</w:t>
    </w:r>
  </w:p>
  <w:p w14:paraId="203D53DD" w14:textId="46E4AD22" w:rsidR="003764DE" w:rsidRPr="003764DE" w:rsidRDefault="003764DE">
    <w:pPr>
      <w:rPr>
        <w:rFonts w:ascii="Calibri" w:hAnsi="Calibri"/>
        <w:sz w:val="24"/>
      </w:rPr>
    </w:pPr>
    <w:r w:rsidRPr="003764DE">
      <w:rPr>
        <w:rFonts w:ascii="Calibri" w:hAnsi="Calibri"/>
        <w:sz w:val="24"/>
      </w:rPr>
      <w:fldChar w:fldCharType="begin"/>
    </w:r>
    <w:r w:rsidRPr="003764DE">
      <w:rPr>
        <w:rFonts w:ascii="Calibri" w:hAnsi="Calibri"/>
        <w:sz w:val="24"/>
      </w:rPr>
      <w:instrText xml:space="preserve"> PAGE   \* MERGEFORMAT </w:instrText>
    </w:r>
    <w:r w:rsidRPr="003764DE">
      <w:rPr>
        <w:rFonts w:ascii="Calibri" w:hAnsi="Calibri"/>
        <w:sz w:val="24"/>
      </w:rPr>
      <w:fldChar w:fldCharType="separate"/>
    </w:r>
    <w:r w:rsidR="009802F2" w:rsidRPr="009802F2">
      <w:rPr>
        <w:rFonts w:ascii="Calibri" w:hAnsi="Calibri"/>
        <w:b/>
        <w:bCs/>
        <w:noProof/>
        <w:sz w:val="24"/>
      </w:rPr>
      <w:t>4</w:t>
    </w:r>
    <w:r w:rsidRPr="003764DE">
      <w:rPr>
        <w:rFonts w:ascii="Calibri" w:hAnsi="Calibri"/>
        <w:b/>
        <w:bCs/>
        <w:noProof/>
        <w:sz w:val="24"/>
      </w:rPr>
      <w:fldChar w:fldCharType="end"/>
    </w:r>
    <w:r w:rsidRPr="003764DE">
      <w:rPr>
        <w:rFonts w:ascii="Calibri" w:hAnsi="Calibri"/>
        <w:b/>
        <w:bCs/>
        <w:sz w:val="24"/>
      </w:rPr>
      <w:t xml:space="preserve"> </w:t>
    </w:r>
    <w:r w:rsidRPr="003764DE">
      <w:rPr>
        <w:rFonts w:ascii="Calibri" w:hAnsi="Calibri"/>
        <w:sz w:val="24"/>
      </w:rPr>
      <w:t>|</w:t>
    </w:r>
    <w:r w:rsidRPr="003764DE">
      <w:rPr>
        <w:rFonts w:ascii="Calibri" w:hAnsi="Calibri"/>
        <w:b/>
        <w:bCs/>
        <w:sz w:val="24"/>
      </w:rPr>
      <w:t xml:space="preserve"> </w:t>
    </w:r>
    <w:r w:rsidRPr="003764DE">
      <w:rPr>
        <w:rFonts w:ascii="Calibri" w:hAnsi="Calibri"/>
        <w:color w:val="7F7F7F" w:themeColor="background1" w:themeShade="7F"/>
        <w:spacing w:val="60"/>
        <w:sz w:val="24"/>
      </w:rPr>
      <w:t>Page</w:t>
    </w:r>
  </w:p>
  <w:p w14:paraId="6BFD6512" w14:textId="77777777" w:rsidR="003B43AA" w:rsidRPr="003764DE" w:rsidRDefault="003B43AA">
    <w:pPr>
      <w:rPr>
        <w:rStyle w:val="PageNumber"/>
        <w:rFonts w:ascii="Calibri" w:hAnsi="Calibr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27A6"/>
    <w:multiLevelType w:val="hybridMultilevel"/>
    <w:tmpl w:val="82AC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77D7"/>
    <w:multiLevelType w:val="hybridMultilevel"/>
    <w:tmpl w:val="6B58A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83AAE"/>
    <w:multiLevelType w:val="hybridMultilevel"/>
    <w:tmpl w:val="A778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A262D"/>
    <w:multiLevelType w:val="hybridMultilevel"/>
    <w:tmpl w:val="A12A6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83045"/>
    <w:multiLevelType w:val="hybridMultilevel"/>
    <w:tmpl w:val="FC2A7A5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916419"/>
    <w:multiLevelType w:val="hybridMultilevel"/>
    <w:tmpl w:val="C474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46892"/>
    <w:multiLevelType w:val="hybridMultilevel"/>
    <w:tmpl w:val="CFAC98E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4986CB6"/>
    <w:multiLevelType w:val="hybridMultilevel"/>
    <w:tmpl w:val="B0F06D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BF6327"/>
    <w:multiLevelType w:val="hybridMultilevel"/>
    <w:tmpl w:val="A4086BE4"/>
    <w:lvl w:ilvl="0" w:tplc="DF4A9F52">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30470"/>
    <w:multiLevelType w:val="hybridMultilevel"/>
    <w:tmpl w:val="EC7030DE"/>
    <w:lvl w:ilvl="0" w:tplc="E45887AE">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5D6C5E"/>
    <w:multiLevelType w:val="hybridMultilevel"/>
    <w:tmpl w:val="5BD68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E62AAE"/>
    <w:multiLevelType w:val="hybridMultilevel"/>
    <w:tmpl w:val="FC2A7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DA220D"/>
    <w:multiLevelType w:val="hybridMultilevel"/>
    <w:tmpl w:val="EA48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55736"/>
    <w:multiLevelType w:val="hybridMultilevel"/>
    <w:tmpl w:val="D742B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1E5B5B"/>
    <w:multiLevelType w:val="hybridMultilevel"/>
    <w:tmpl w:val="172E8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5508F"/>
    <w:multiLevelType w:val="hybridMultilevel"/>
    <w:tmpl w:val="987A2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2852DB"/>
    <w:multiLevelType w:val="hybridMultilevel"/>
    <w:tmpl w:val="B6845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E247D6"/>
    <w:multiLevelType w:val="hybridMultilevel"/>
    <w:tmpl w:val="58426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428E0"/>
    <w:multiLevelType w:val="hybridMultilevel"/>
    <w:tmpl w:val="C2B4F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0400A5"/>
    <w:multiLevelType w:val="hybridMultilevel"/>
    <w:tmpl w:val="AF44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7365B"/>
    <w:multiLevelType w:val="hybridMultilevel"/>
    <w:tmpl w:val="DD42A83E"/>
    <w:lvl w:ilvl="0" w:tplc="DF4A9F52">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B4E0B"/>
    <w:multiLevelType w:val="hybridMultilevel"/>
    <w:tmpl w:val="92D0A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D865D0"/>
    <w:multiLevelType w:val="hybridMultilevel"/>
    <w:tmpl w:val="3A4A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1"/>
  </w:num>
  <w:num w:numId="5">
    <w:abstractNumId w:val="4"/>
  </w:num>
  <w:num w:numId="6">
    <w:abstractNumId w:val="16"/>
  </w:num>
  <w:num w:numId="7">
    <w:abstractNumId w:val="7"/>
  </w:num>
  <w:num w:numId="8">
    <w:abstractNumId w:val="13"/>
  </w:num>
  <w:num w:numId="9">
    <w:abstractNumId w:val="21"/>
  </w:num>
  <w:num w:numId="10">
    <w:abstractNumId w:val="14"/>
  </w:num>
  <w:num w:numId="11">
    <w:abstractNumId w:val="9"/>
  </w:num>
  <w:num w:numId="12">
    <w:abstractNumId w:val="1"/>
  </w:num>
  <w:num w:numId="13">
    <w:abstractNumId w:val="17"/>
  </w:num>
  <w:num w:numId="14">
    <w:abstractNumId w:val="19"/>
  </w:num>
  <w:num w:numId="15">
    <w:abstractNumId w:val="22"/>
  </w:num>
  <w:num w:numId="16">
    <w:abstractNumId w:val="15"/>
  </w:num>
  <w:num w:numId="17">
    <w:abstractNumId w:val="12"/>
  </w:num>
  <w:num w:numId="18">
    <w:abstractNumId w:val="18"/>
  </w:num>
  <w:num w:numId="19">
    <w:abstractNumId w:val="8"/>
  </w:num>
  <w:num w:numId="20">
    <w:abstractNumId w:val="20"/>
  </w:num>
  <w:num w:numId="21">
    <w:abstractNumId w:val="5"/>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3E"/>
    <w:rsid w:val="00026093"/>
    <w:rsid w:val="000302D8"/>
    <w:rsid w:val="000320D5"/>
    <w:rsid w:val="000513A7"/>
    <w:rsid w:val="000607D5"/>
    <w:rsid w:val="00063A1C"/>
    <w:rsid w:val="000843C3"/>
    <w:rsid w:val="00094862"/>
    <w:rsid w:val="000A4E76"/>
    <w:rsid w:val="000B6AAA"/>
    <w:rsid w:val="000D2D75"/>
    <w:rsid w:val="000E0E29"/>
    <w:rsid w:val="00105058"/>
    <w:rsid w:val="001164CF"/>
    <w:rsid w:val="001267D7"/>
    <w:rsid w:val="00127B78"/>
    <w:rsid w:val="00127E1B"/>
    <w:rsid w:val="00130D46"/>
    <w:rsid w:val="0015353D"/>
    <w:rsid w:val="001548B4"/>
    <w:rsid w:val="001602D8"/>
    <w:rsid w:val="00193E6F"/>
    <w:rsid w:val="00195AB1"/>
    <w:rsid w:val="001C25C2"/>
    <w:rsid w:val="00213AE6"/>
    <w:rsid w:val="00223390"/>
    <w:rsid w:val="002305F6"/>
    <w:rsid w:val="002968F3"/>
    <w:rsid w:val="002A0E17"/>
    <w:rsid w:val="002B182D"/>
    <w:rsid w:val="002B2882"/>
    <w:rsid w:val="002C30E3"/>
    <w:rsid w:val="002D0BBE"/>
    <w:rsid w:val="002E5F19"/>
    <w:rsid w:val="002F0D09"/>
    <w:rsid w:val="002F34E8"/>
    <w:rsid w:val="00311C99"/>
    <w:rsid w:val="003214F4"/>
    <w:rsid w:val="00335028"/>
    <w:rsid w:val="00376095"/>
    <w:rsid w:val="003764DE"/>
    <w:rsid w:val="00382F8B"/>
    <w:rsid w:val="00393F43"/>
    <w:rsid w:val="003B3EBA"/>
    <w:rsid w:val="003B43AA"/>
    <w:rsid w:val="003D4F4F"/>
    <w:rsid w:val="003F5907"/>
    <w:rsid w:val="00401AE1"/>
    <w:rsid w:val="00411A17"/>
    <w:rsid w:val="00425514"/>
    <w:rsid w:val="00442D69"/>
    <w:rsid w:val="0047319F"/>
    <w:rsid w:val="00480807"/>
    <w:rsid w:val="00492E21"/>
    <w:rsid w:val="004A7A45"/>
    <w:rsid w:val="004C52ED"/>
    <w:rsid w:val="004D2A1B"/>
    <w:rsid w:val="004F34FF"/>
    <w:rsid w:val="004F464C"/>
    <w:rsid w:val="00536B11"/>
    <w:rsid w:val="00544FF0"/>
    <w:rsid w:val="005F79F2"/>
    <w:rsid w:val="006146DE"/>
    <w:rsid w:val="006519BB"/>
    <w:rsid w:val="00666A42"/>
    <w:rsid w:val="00674F55"/>
    <w:rsid w:val="006A5E9A"/>
    <w:rsid w:val="006F6244"/>
    <w:rsid w:val="00702159"/>
    <w:rsid w:val="0070263E"/>
    <w:rsid w:val="0070539C"/>
    <w:rsid w:val="00717646"/>
    <w:rsid w:val="00760E6A"/>
    <w:rsid w:val="00780616"/>
    <w:rsid w:val="007824E3"/>
    <w:rsid w:val="007865E4"/>
    <w:rsid w:val="00792512"/>
    <w:rsid w:val="007A6B78"/>
    <w:rsid w:val="007C0395"/>
    <w:rsid w:val="007E54AD"/>
    <w:rsid w:val="0080589D"/>
    <w:rsid w:val="00805C15"/>
    <w:rsid w:val="008168A4"/>
    <w:rsid w:val="008229BE"/>
    <w:rsid w:val="00830052"/>
    <w:rsid w:val="00832BD0"/>
    <w:rsid w:val="0085345A"/>
    <w:rsid w:val="00872312"/>
    <w:rsid w:val="008935B9"/>
    <w:rsid w:val="008C0F99"/>
    <w:rsid w:val="008C2E84"/>
    <w:rsid w:val="008E09E1"/>
    <w:rsid w:val="008E1C97"/>
    <w:rsid w:val="008E1F1C"/>
    <w:rsid w:val="008F1EC0"/>
    <w:rsid w:val="00901A7A"/>
    <w:rsid w:val="009357A6"/>
    <w:rsid w:val="00940230"/>
    <w:rsid w:val="00944A78"/>
    <w:rsid w:val="00960357"/>
    <w:rsid w:val="00973B07"/>
    <w:rsid w:val="0098028B"/>
    <w:rsid w:val="009802F2"/>
    <w:rsid w:val="00986AC7"/>
    <w:rsid w:val="009D4530"/>
    <w:rsid w:val="009E3124"/>
    <w:rsid w:val="00A007B8"/>
    <w:rsid w:val="00A06D50"/>
    <w:rsid w:val="00A145CC"/>
    <w:rsid w:val="00A15E3B"/>
    <w:rsid w:val="00A425B8"/>
    <w:rsid w:val="00A57FBA"/>
    <w:rsid w:val="00A66372"/>
    <w:rsid w:val="00A67236"/>
    <w:rsid w:val="00A80FC9"/>
    <w:rsid w:val="00A92040"/>
    <w:rsid w:val="00AA3BBD"/>
    <w:rsid w:val="00AA3FEE"/>
    <w:rsid w:val="00AA7182"/>
    <w:rsid w:val="00AB0645"/>
    <w:rsid w:val="00AC0849"/>
    <w:rsid w:val="00AD0AC1"/>
    <w:rsid w:val="00AD7E15"/>
    <w:rsid w:val="00AE0279"/>
    <w:rsid w:val="00AF24D1"/>
    <w:rsid w:val="00AF46B0"/>
    <w:rsid w:val="00B007FD"/>
    <w:rsid w:val="00B07B50"/>
    <w:rsid w:val="00B31DEA"/>
    <w:rsid w:val="00B33BAD"/>
    <w:rsid w:val="00B34F03"/>
    <w:rsid w:val="00B6487C"/>
    <w:rsid w:val="00B73387"/>
    <w:rsid w:val="00B87AB1"/>
    <w:rsid w:val="00B95D8E"/>
    <w:rsid w:val="00BA279D"/>
    <w:rsid w:val="00BC563B"/>
    <w:rsid w:val="00BF2D9F"/>
    <w:rsid w:val="00C35DEB"/>
    <w:rsid w:val="00C701CF"/>
    <w:rsid w:val="00C86DE3"/>
    <w:rsid w:val="00C96232"/>
    <w:rsid w:val="00CB5974"/>
    <w:rsid w:val="00CD3CEC"/>
    <w:rsid w:val="00CF4442"/>
    <w:rsid w:val="00D06E93"/>
    <w:rsid w:val="00D40A1B"/>
    <w:rsid w:val="00D5632F"/>
    <w:rsid w:val="00D64F62"/>
    <w:rsid w:val="00D82B60"/>
    <w:rsid w:val="00D92214"/>
    <w:rsid w:val="00DA3CA3"/>
    <w:rsid w:val="00DB068D"/>
    <w:rsid w:val="00DB4F54"/>
    <w:rsid w:val="00DC3C49"/>
    <w:rsid w:val="00DC4DA6"/>
    <w:rsid w:val="00DD033F"/>
    <w:rsid w:val="00DF3754"/>
    <w:rsid w:val="00E0152F"/>
    <w:rsid w:val="00E202F5"/>
    <w:rsid w:val="00E21DDB"/>
    <w:rsid w:val="00E50BFA"/>
    <w:rsid w:val="00E53C27"/>
    <w:rsid w:val="00E7204C"/>
    <w:rsid w:val="00E968D3"/>
    <w:rsid w:val="00EC402B"/>
    <w:rsid w:val="00EC5DE6"/>
    <w:rsid w:val="00EE46F8"/>
    <w:rsid w:val="00EE6192"/>
    <w:rsid w:val="00EF171E"/>
    <w:rsid w:val="00F006DE"/>
    <w:rsid w:val="00F14FA5"/>
    <w:rsid w:val="00F30662"/>
    <w:rsid w:val="00F5077B"/>
    <w:rsid w:val="00F70A68"/>
    <w:rsid w:val="00F901BC"/>
    <w:rsid w:val="00FA28B6"/>
    <w:rsid w:val="00FA613B"/>
    <w:rsid w:val="00FA66B4"/>
    <w:rsid w:val="00FD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3905C"/>
  <w15:chartTrackingRefBased/>
  <w15:docId w15:val="{3FBB1D88-6188-4A7B-94F1-8B2C727E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ind w:firstLine="720"/>
      <w:jc w:val="both"/>
      <w:outlineLvl w:val="3"/>
    </w:pPr>
    <w:rPr>
      <w:sz w:val="24"/>
    </w:rPr>
  </w:style>
  <w:style w:type="paragraph" w:styleId="Heading5">
    <w:name w:val="heading 5"/>
    <w:basedOn w:val="Normal"/>
    <w:next w:val="Normal"/>
    <w:qFormat/>
    <w:pPr>
      <w:keepNext/>
      <w:widowControl/>
      <w:autoSpaceDE/>
      <w:autoSpaceDN/>
      <w:adjustRightInd/>
      <w:ind w:left="1440"/>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autoSpaceDE/>
      <w:autoSpaceDN/>
      <w:adjustRightInd/>
      <w:ind w:left="1440"/>
      <w:jc w:val="both"/>
    </w:pPr>
    <w:rPr>
      <w:rFonts w:ascii="Geneva" w:hAnsi="Geneva"/>
      <w:szCs w:val="20"/>
    </w:rPr>
  </w:style>
  <w:style w:type="paragraph" w:styleId="BodyTextIndent2">
    <w:name w:val="Body Text Indent 2"/>
    <w:basedOn w:val="Normal"/>
    <w:pPr>
      <w:widowControl/>
      <w:autoSpaceDE/>
      <w:autoSpaceDN/>
      <w:adjustRightInd/>
      <w:spacing w:line="360" w:lineRule="atLeast"/>
      <w:ind w:left="1800" w:hanging="360"/>
      <w:jc w:val="both"/>
    </w:pPr>
    <w:rPr>
      <w:rFonts w:ascii="Arial" w:hAnsi="Arial"/>
      <w:szCs w:val="20"/>
    </w:rPr>
  </w:style>
  <w:style w:type="paragraph" w:styleId="BodyText">
    <w:name w:val="Body Text"/>
    <w:basedOn w:val="Normal"/>
    <w:pPr>
      <w:tabs>
        <w:tab w:val="left" w:pos="1260"/>
      </w:tabs>
      <w:jc w:val="both"/>
    </w:pPr>
    <w:rPr>
      <w:rFonts w:ascii="Arial" w:hAnsi="Arial"/>
      <w:sz w:val="22"/>
    </w:rPr>
  </w:style>
  <w:style w:type="character" w:styleId="PageNumber">
    <w:name w:val="page number"/>
    <w:basedOn w:val="DefaultParagraphFont"/>
  </w:style>
  <w:style w:type="paragraph" w:styleId="BodyText2">
    <w:name w:val="Body Text 2"/>
    <w:basedOn w:val="Normal"/>
    <w:pPr>
      <w:jc w:val="both"/>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72312"/>
    <w:pPr>
      <w:ind w:left="720"/>
      <w:contextualSpacing/>
    </w:pPr>
  </w:style>
  <w:style w:type="character" w:styleId="CommentReference">
    <w:name w:val="annotation reference"/>
    <w:basedOn w:val="DefaultParagraphFont"/>
    <w:rsid w:val="001602D8"/>
    <w:rPr>
      <w:sz w:val="16"/>
      <w:szCs w:val="16"/>
    </w:rPr>
  </w:style>
  <w:style w:type="paragraph" w:styleId="CommentText">
    <w:name w:val="annotation text"/>
    <w:basedOn w:val="Normal"/>
    <w:link w:val="CommentTextChar"/>
    <w:rsid w:val="001602D8"/>
    <w:rPr>
      <w:szCs w:val="20"/>
    </w:rPr>
  </w:style>
  <w:style w:type="character" w:customStyle="1" w:styleId="CommentTextChar">
    <w:name w:val="Comment Text Char"/>
    <w:basedOn w:val="DefaultParagraphFont"/>
    <w:link w:val="CommentText"/>
    <w:rsid w:val="001602D8"/>
  </w:style>
  <w:style w:type="paragraph" w:styleId="CommentSubject">
    <w:name w:val="annotation subject"/>
    <w:basedOn w:val="CommentText"/>
    <w:next w:val="CommentText"/>
    <w:link w:val="CommentSubjectChar"/>
    <w:rsid w:val="001602D8"/>
    <w:rPr>
      <w:b/>
      <w:bCs/>
    </w:rPr>
  </w:style>
  <w:style w:type="character" w:customStyle="1" w:styleId="CommentSubjectChar">
    <w:name w:val="Comment Subject Char"/>
    <w:basedOn w:val="CommentTextChar"/>
    <w:link w:val="CommentSubject"/>
    <w:rsid w:val="00160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5677">
      <w:bodyDiv w:val="1"/>
      <w:marLeft w:val="0"/>
      <w:marRight w:val="0"/>
      <w:marTop w:val="0"/>
      <w:marBottom w:val="0"/>
      <w:divBdr>
        <w:top w:val="none" w:sz="0" w:space="0" w:color="auto"/>
        <w:left w:val="none" w:sz="0" w:space="0" w:color="auto"/>
        <w:bottom w:val="none" w:sz="0" w:space="0" w:color="auto"/>
        <w:right w:val="none" w:sz="0" w:space="0" w:color="auto"/>
      </w:divBdr>
      <w:divsChild>
        <w:div w:id="2035570351">
          <w:marLeft w:val="0"/>
          <w:marRight w:val="0"/>
          <w:marTop w:val="0"/>
          <w:marBottom w:val="0"/>
          <w:divBdr>
            <w:top w:val="none" w:sz="0" w:space="0" w:color="auto"/>
            <w:left w:val="none" w:sz="0" w:space="0" w:color="auto"/>
            <w:bottom w:val="none" w:sz="0" w:space="0" w:color="auto"/>
            <w:right w:val="none" w:sz="0" w:space="0" w:color="auto"/>
          </w:divBdr>
          <w:divsChild>
            <w:div w:id="528301921">
              <w:marLeft w:val="0"/>
              <w:marRight w:val="0"/>
              <w:marTop w:val="0"/>
              <w:marBottom w:val="0"/>
              <w:divBdr>
                <w:top w:val="none" w:sz="0" w:space="0" w:color="auto"/>
                <w:left w:val="none" w:sz="0" w:space="0" w:color="auto"/>
                <w:bottom w:val="none" w:sz="0" w:space="0" w:color="auto"/>
                <w:right w:val="none" w:sz="0" w:space="0" w:color="auto"/>
              </w:divBdr>
            </w:div>
            <w:div w:id="17232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5303">
      <w:bodyDiv w:val="1"/>
      <w:marLeft w:val="0"/>
      <w:marRight w:val="0"/>
      <w:marTop w:val="0"/>
      <w:marBottom w:val="0"/>
      <w:divBdr>
        <w:top w:val="none" w:sz="0" w:space="0" w:color="auto"/>
        <w:left w:val="none" w:sz="0" w:space="0" w:color="auto"/>
        <w:bottom w:val="none" w:sz="0" w:space="0" w:color="auto"/>
        <w:right w:val="none" w:sz="0" w:space="0" w:color="auto"/>
      </w:divBdr>
      <w:divsChild>
        <w:div w:id="1355500562">
          <w:marLeft w:val="0"/>
          <w:marRight w:val="0"/>
          <w:marTop w:val="0"/>
          <w:marBottom w:val="0"/>
          <w:divBdr>
            <w:top w:val="none" w:sz="0" w:space="0" w:color="auto"/>
            <w:left w:val="none" w:sz="0" w:space="0" w:color="auto"/>
            <w:bottom w:val="none" w:sz="0" w:space="0" w:color="auto"/>
            <w:right w:val="none" w:sz="0" w:space="0" w:color="auto"/>
          </w:divBdr>
          <w:divsChild>
            <w:div w:id="241991467">
              <w:marLeft w:val="0"/>
              <w:marRight w:val="0"/>
              <w:marTop w:val="0"/>
              <w:marBottom w:val="0"/>
              <w:divBdr>
                <w:top w:val="none" w:sz="0" w:space="0" w:color="auto"/>
                <w:left w:val="none" w:sz="0" w:space="0" w:color="auto"/>
                <w:bottom w:val="none" w:sz="0" w:space="0" w:color="auto"/>
                <w:right w:val="none" w:sz="0" w:space="0" w:color="auto"/>
              </w:divBdr>
            </w:div>
            <w:div w:id="528833885">
              <w:marLeft w:val="0"/>
              <w:marRight w:val="0"/>
              <w:marTop w:val="0"/>
              <w:marBottom w:val="0"/>
              <w:divBdr>
                <w:top w:val="none" w:sz="0" w:space="0" w:color="auto"/>
                <w:left w:val="none" w:sz="0" w:space="0" w:color="auto"/>
                <w:bottom w:val="none" w:sz="0" w:space="0" w:color="auto"/>
                <w:right w:val="none" w:sz="0" w:space="0" w:color="auto"/>
              </w:divBdr>
            </w:div>
            <w:div w:id="902712435">
              <w:marLeft w:val="0"/>
              <w:marRight w:val="0"/>
              <w:marTop w:val="0"/>
              <w:marBottom w:val="0"/>
              <w:divBdr>
                <w:top w:val="none" w:sz="0" w:space="0" w:color="auto"/>
                <w:left w:val="none" w:sz="0" w:space="0" w:color="auto"/>
                <w:bottom w:val="none" w:sz="0" w:space="0" w:color="auto"/>
                <w:right w:val="none" w:sz="0" w:space="0" w:color="auto"/>
              </w:divBdr>
            </w:div>
            <w:div w:id="1182739425">
              <w:marLeft w:val="0"/>
              <w:marRight w:val="0"/>
              <w:marTop w:val="0"/>
              <w:marBottom w:val="0"/>
              <w:divBdr>
                <w:top w:val="none" w:sz="0" w:space="0" w:color="auto"/>
                <w:left w:val="none" w:sz="0" w:space="0" w:color="auto"/>
                <w:bottom w:val="none" w:sz="0" w:space="0" w:color="auto"/>
                <w:right w:val="none" w:sz="0" w:space="0" w:color="auto"/>
              </w:divBdr>
            </w:div>
            <w:div w:id="1548368359">
              <w:marLeft w:val="0"/>
              <w:marRight w:val="0"/>
              <w:marTop w:val="0"/>
              <w:marBottom w:val="0"/>
              <w:divBdr>
                <w:top w:val="none" w:sz="0" w:space="0" w:color="auto"/>
                <w:left w:val="none" w:sz="0" w:space="0" w:color="auto"/>
                <w:bottom w:val="none" w:sz="0" w:space="0" w:color="auto"/>
                <w:right w:val="none" w:sz="0" w:space="0" w:color="auto"/>
              </w:divBdr>
            </w:div>
            <w:div w:id="1729646910">
              <w:marLeft w:val="0"/>
              <w:marRight w:val="0"/>
              <w:marTop w:val="0"/>
              <w:marBottom w:val="0"/>
              <w:divBdr>
                <w:top w:val="none" w:sz="0" w:space="0" w:color="auto"/>
                <w:left w:val="none" w:sz="0" w:space="0" w:color="auto"/>
                <w:bottom w:val="none" w:sz="0" w:space="0" w:color="auto"/>
                <w:right w:val="none" w:sz="0" w:space="0" w:color="auto"/>
              </w:divBdr>
            </w:div>
            <w:div w:id="1933120484">
              <w:marLeft w:val="0"/>
              <w:marRight w:val="0"/>
              <w:marTop w:val="0"/>
              <w:marBottom w:val="0"/>
              <w:divBdr>
                <w:top w:val="none" w:sz="0" w:space="0" w:color="auto"/>
                <w:left w:val="none" w:sz="0" w:space="0" w:color="auto"/>
                <w:bottom w:val="none" w:sz="0" w:space="0" w:color="auto"/>
                <w:right w:val="none" w:sz="0" w:space="0" w:color="auto"/>
              </w:divBdr>
            </w:div>
            <w:div w:id="19946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YRE~1\LOCALS~1\Temp\notes5E103F\~56979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6" ma:contentTypeDescription="Create a new document." ma:contentTypeScope="" ma:versionID="a6548c87803e999ccd14fc233bba8942">
  <xsd:schema xmlns:xsd="http://www.w3.org/2001/XMLSchema" xmlns:xs="http://www.w3.org/2001/XMLSchema" xmlns:p="http://schemas.microsoft.com/office/2006/metadata/properties" xmlns:ns2="8b29e8de-ae70-46cf-8021-b61553d83343" xmlns:ns3="8ccd422b-0679-414e-b98a-319e9960e8f7" targetNamespace="http://schemas.microsoft.com/office/2006/metadata/properties" ma:root="true" ma:fieldsID="f1a89f006edaf26a5b47e6400c8b3403" ns2:_="" ns3:_="">
    <xsd:import namespace="8b29e8de-ae70-46cf-8021-b61553d83343"/>
    <xsd:import namespace="8ccd422b-0679-414e-b98a-319e9960e8f7"/>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B786-5188-4EC7-AF06-EA900845FBE1}">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8ccd422b-0679-414e-b98a-319e9960e8f7"/>
    <ds:schemaRef ds:uri="8b29e8de-ae70-46cf-8021-b61553d83343"/>
    <ds:schemaRef ds:uri="http://schemas.microsoft.com/office/2006/metadata/properties"/>
  </ds:schemaRefs>
</ds:datastoreItem>
</file>

<file path=customXml/itemProps2.xml><?xml version="1.0" encoding="utf-8"?>
<ds:datastoreItem xmlns:ds="http://schemas.openxmlformats.org/officeDocument/2006/customXml" ds:itemID="{5C8CA3AF-BBF9-42C1-8370-A999C26EB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8ccd422b-0679-414e-b98a-319e9960e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F0924-8D3A-406E-BDCC-0F2CEABBE0DB}">
  <ds:schemaRefs>
    <ds:schemaRef ds:uri="http://schemas.microsoft.com/sharepoint/v3/contenttype/forms"/>
  </ds:schemaRefs>
</ds:datastoreItem>
</file>

<file path=customXml/itemProps4.xml><?xml version="1.0" encoding="utf-8"?>
<ds:datastoreItem xmlns:ds="http://schemas.openxmlformats.org/officeDocument/2006/customXml" ds:itemID="{49FD3975-22C6-47BA-9F0F-ADABB53D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~5697914.dot</Template>
  <TotalTime>1</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COUNTY OF MILWAUKEE</vt:lpstr>
    </vt:vector>
  </TitlesOfParts>
  <Company>County Health Programs</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MILWAUKEE</dc:title>
  <dc:subject/>
  <dc:creator>Milwaukee County</dc:creator>
  <cp:keywords/>
  <cp:lastModifiedBy>Sebastian, Nancy</cp:lastModifiedBy>
  <cp:revision>2</cp:revision>
  <cp:lastPrinted>2015-08-28T19:08:00Z</cp:lastPrinted>
  <dcterms:created xsi:type="dcterms:W3CDTF">2015-08-28T19:09:00Z</dcterms:created>
  <dcterms:modified xsi:type="dcterms:W3CDTF">2015-08-28T19:09:00Z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0x0101004ABB9CE79C77C5418CB0EE4130A61536</vt:lpwstr>
  </property>
</Properties>
</file>