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51" w:rsidRDefault="00A05351">
      <w:pPr>
        <w:pStyle w:val="Heading2"/>
        <w:jc w:val="center"/>
        <w:rPr>
          <w:sz w:val="28"/>
        </w:rPr>
      </w:pPr>
      <w:r>
        <w:rPr>
          <w:sz w:val="28"/>
        </w:rPr>
        <w:t>COUNTY OF MILWAUKEE</w:t>
      </w:r>
    </w:p>
    <w:p w:rsidR="00A05351" w:rsidRDefault="00A05351">
      <w:pPr>
        <w:pStyle w:val="Heading3"/>
        <w:rPr>
          <w:b w:val="0"/>
        </w:rPr>
      </w:pPr>
      <w:r>
        <w:t>Interoffice Memorandum</w:t>
      </w:r>
    </w:p>
    <w:p w:rsidR="00A05351" w:rsidRDefault="00A05351">
      <w:pPr>
        <w:rPr>
          <w:sz w:val="24"/>
        </w:rPr>
      </w:pPr>
    </w:p>
    <w:p w:rsidR="00A05351" w:rsidRDefault="00A05351">
      <w:pPr>
        <w:rPr>
          <w:sz w:val="22"/>
        </w:rPr>
      </w:pPr>
    </w:p>
    <w:p w:rsidR="00A05351" w:rsidRDefault="00A05351">
      <w:pPr>
        <w:rPr>
          <w:sz w:val="22"/>
        </w:rPr>
      </w:pPr>
    </w:p>
    <w:p w:rsidR="00A05351" w:rsidRDefault="00A05351">
      <w:pPr>
        <w:rPr>
          <w:sz w:val="23"/>
        </w:rPr>
      </w:pPr>
      <w:r>
        <w:rPr>
          <w:sz w:val="23"/>
        </w:rPr>
        <w:t>DATE:</w:t>
      </w:r>
      <w:r>
        <w:rPr>
          <w:sz w:val="23"/>
        </w:rPr>
        <w:tab/>
      </w:r>
      <w:r>
        <w:rPr>
          <w:sz w:val="23"/>
        </w:rPr>
        <w:tab/>
      </w:r>
      <w:r w:rsidR="005914D8">
        <w:rPr>
          <w:sz w:val="23"/>
        </w:rPr>
        <w:t>Ju</w:t>
      </w:r>
      <w:r w:rsidR="002A3C9E">
        <w:rPr>
          <w:sz w:val="23"/>
        </w:rPr>
        <w:t>ly</w:t>
      </w:r>
      <w:r w:rsidR="005914D8">
        <w:rPr>
          <w:sz w:val="23"/>
        </w:rPr>
        <w:t xml:space="preserve"> </w:t>
      </w:r>
      <w:r w:rsidR="00AC62A4">
        <w:rPr>
          <w:sz w:val="23"/>
        </w:rPr>
        <w:t>26</w:t>
      </w:r>
      <w:r>
        <w:rPr>
          <w:sz w:val="23"/>
        </w:rPr>
        <w:t>, 201</w:t>
      </w:r>
      <w:r w:rsidR="005914D8">
        <w:rPr>
          <w:sz w:val="23"/>
        </w:rPr>
        <w:t>2</w:t>
      </w:r>
      <w:r>
        <w:rPr>
          <w:sz w:val="23"/>
        </w:rPr>
        <w:tab/>
      </w:r>
    </w:p>
    <w:p w:rsidR="00A05351" w:rsidRDefault="00A05351">
      <w:pPr>
        <w:rPr>
          <w:sz w:val="23"/>
        </w:rPr>
      </w:pPr>
    </w:p>
    <w:p w:rsidR="00A05351" w:rsidRDefault="00A05351">
      <w:pPr>
        <w:rPr>
          <w:sz w:val="23"/>
        </w:rPr>
      </w:pPr>
      <w:r>
        <w:rPr>
          <w:sz w:val="23"/>
        </w:rPr>
        <w:t>TO:</w:t>
      </w:r>
      <w:r>
        <w:rPr>
          <w:sz w:val="23"/>
        </w:rPr>
        <w:tab/>
      </w:r>
      <w:r>
        <w:rPr>
          <w:sz w:val="23"/>
        </w:rPr>
        <w:tab/>
      </w:r>
      <w:r w:rsidR="002A3C9E">
        <w:rPr>
          <w:sz w:val="23"/>
        </w:rPr>
        <w:t>Milwaukee County Board of Supervisors</w:t>
      </w:r>
    </w:p>
    <w:p w:rsidR="00A05351" w:rsidRDefault="00A05351">
      <w:pPr>
        <w:rPr>
          <w:sz w:val="23"/>
        </w:rPr>
      </w:pPr>
    </w:p>
    <w:p w:rsidR="00A05351" w:rsidRDefault="00A05351">
      <w:pPr>
        <w:rPr>
          <w:sz w:val="23"/>
        </w:rPr>
      </w:pPr>
      <w:r>
        <w:rPr>
          <w:sz w:val="23"/>
        </w:rPr>
        <w:t>FROM:</w:t>
      </w:r>
      <w:r>
        <w:rPr>
          <w:sz w:val="23"/>
        </w:rPr>
        <w:tab/>
      </w:r>
      <w:r>
        <w:rPr>
          <w:sz w:val="23"/>
        </w:rPr>
        <w:tab/>
        <w:t>Steve Cady, County Board Fiscal &amp; Budget Analyst</w:t>
      </w:r>
    </w:p>
    <w:p w:rsidR="00A05351" w:rsidRDefault="00A05351">
      <w:pPr>
        <w:rPr>
          <w:sz w:val="23"/>
        </w:rPr>
      </w:pPr>
    </w:p>
    <w:p w:rsidR="00A05351" w:rsidRDefault="00A05351">
      <w:pPr>
        <w:ind w:left="1440" w:hanging="1440"/>
        <w:rPr>
          <w:b/>
          <w:sz w:val="23"/>
        </w:rPr>
      </w:pPr>
      <w:r>
        <w:rPr>
          <w:sz w:val="23"/>
        </w:rPr>
        <w:t>SUBJECT:</w:t>
      </w:r>
      <w:r>
        <w:rPr>
          <w:sz w:val="23"/>
        </w:rPr>
        <w:tab/>
      </w:r>
      <w:r w:rsidR="002A3C9E">
        <w:rPr>
          <w:sz w:val="23"/>
        </w:rPr>
        <w:t>Fiscal Note for Resolution Offered Under the Suspension of the Rules Related to Payment of Furlough Days</w:t>
      </w:r>
    </w:p>
    <w:p w:rsidR="00A05351" w:rsidRDefault="00A05351">
      <w:pPr>
        <w:rPr>
          <w:sz w:val="23"/>
        </w:rPr>
      </w:pPr>
    </w:p>
    <w:p w:rsidR="00A05351" w:rsidRDefault="00A05351">
      <w:pPr>
        <w:rPr>
          <w:sz w:val="23"/>
        </w:rPr>
      </w:pPr>
    </w:p>
    <w:p w:rsidR="00800FF7" w:rsidRDefault="002A3C9E" w:rsidP="002A3C9E">
      <w:pPr>
        <w:ind w:left="1440"/>
        <w:rPr>
          <w:sz w:val="23"/>
        </w:rPr>
      </w:pPr>
      <w:r>
        <w:rPr>
          <w:sz w:val="23"/>
        </w:rPr>
        <w:t>A resolution authorizing payment in the matter of Milwaukee County v. WERC and AFSCME, Case No. 11-CV-12137 is being offered under suspension of the rules.</w:t>
      </w:r>
    </w:p>
    <w:p w:rsidR="002A3C9E" w:rsidRDefault="002A3C9E" w:rsidP="002A3C9E">
      <w:pPr>
        <w:rPr>
          <w:sz w:val="23"/>
        </w:rPr>
      </w:pPr>
    </w:p>
    <w:p w:rsidR="002A3C9E" w:rsidRDefault="002A3C9E" w:rsidP="00466E56">
      <w:pPr>
        <w:ind w:left="1440"/>
        <w:rPr>
          <w:sz w:val="23"/>
        </w:rPr>
      </w:pPr>
      <w:r>
        <w:rPr>
          <w:sz w:val="23"/>
        </w:rPr>
        <w:t>Please find attached the fiscal note for File No. 12-513</w:t>
      </w:r>
      <w:r w:rsidR="00466E56">
        <w:rPr>
          <w:sz w:val="23"/>
        </w:rPr>
        <w:t>, which provides the fiscal impact of a similar resolution adopted by the County Board in June 2012.</w:t>
      </w:r>
      <w:bookmarkStart w:id="0" w:name="_GoBack"/>
      <w:bookmarkEnd w:id="0"/>
    </w:p>
    <w:sectPr w:rsidR="002A3C9E">
      <w:headerReference w:type="default" r:id="rId8"/>
      <w:pgSz w:w="12240" w:h="15840" w:code="1"/>
      <w:pgMar w:top="1728" w:right="1440" w:bottom="1440" w:left="1008" w:header="115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56" w:rsidRDefault="00466E56">
      <w:r>
        <w:separator/>
      </w:r>
    </w:p>
  </w:endnote>
  <w:endnote w:type="continuationSeparator" w:id="0">
    <w:p w:rsidR="00466E56" w:rsidRDefault="0046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56" w:rsidRDefault="00466E56">
      <w:r>
        <w:separator/>
      </w:r>
    </w:p>
  </w:footnote>
  <w:footnote w:type="continuationSeparator" w:id="0">
    <w:p w:rsidR="00466E56" w:rsidRDefault="00466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56" w:rsidRDefault="00466E56">
    <w:pPr>
      <w:pStyle w:val="Header"/>
      <w:tabs>
        <w:tab w:val="clear" w:pos="8640"/>
        <w:tab w:val="right" w:pos="9810"/>
      </w:tabs>
      <w:rPr>
        <w:b/>
        <w:sz w:val="23"/>
      </w:rPr>
    </w:pPr>
    <w:r>
      <w:rPr>
        <w:b/>
        <w:sz w:val="23"/>
      </w:rPr>
      <w:t xml:space="preserve">Request to Create One Position of Technical Architect </w:t>
    </w:r>
    <w:r>
      <w:rPr>
        <w:b/>
        <w:sz w:val="23"/>
      </w:rPr>
      <w:tab/>
      <w:t>June 26, 2012</w:t>
    </w:r>
  </w:p>
  <w:p w:rsidR="00466E56" w:rsidRDefault="00466E56" w:rsidP="001F241B">
    <w:pPr>
      <w:pStyle w:val="Header"/>
      <w:tabs>
        <w:tab w:val="clear" w:pos="8640"/>
        <w:tab w:val="right" w:pos="9810"/>
      </w:tabs>
      <w:rPr>
        <w:b/>
        <w:sz w:val="23"/>
      </w:rPr>
    </w:pPr>
    <w:proofErr w:type="gramStart"/>
    <w:r>
      <w:rPr>
        <w:b/>
        <w:sz w:val="23"/>
      </w:rPr>
      <w:t>and</w:t>
    </w:r>
    <w:proofErr w:type="gramEnd"/>
    <w:r>
      <w:rPr>
        <w:b/>
        <w:sz w:val="23"/>
      </w:rPr>
      <w:t xml:space="preserve"> </w:t>
    </w:r>
    <w:proofErr w:type="spellStart"/>
    <w:r>
      <w:rPr>
        <w:b/>
        <w:sz w:val="23"/>
      </w:rPr>
      <w:t>Unfund</w:t>
    </w:r>
    <w:proofErr w:type="spellEnd"/>
    <w:r>
      <w:rPr>
        <w:b/>
        <w:sz w:val="23"/>
      </w:rPr>
      <w:t xml:space="preserve"> One Vacant Position Each of Network </w:t>
    </w:r>
    <w:r>
      <w:rPr>
        <w:b/>
        <w:sz w:val="23"/>
      </w:rPr>
      <w:tab/>
      <w:t xml:space="preserve">Page </w:t>
    </w:r>
    <w:r>
      <w:rPr>
        <w:b/>
        <w:sz w:val="23"/>
      </w:rPr>
      <w:fldChar w:fldCharType="begin"/>
    </w:r>
    <w:r>
      <w:rPr>
        <w:b/>
        <w:sz w:val="23"/>
      </w:rPr>
      <w:instrText xml:space="preserve"> PAGE </w:instrText>
    </w:r>
    <w:r>
      <w:rPr>
        <w:b/>
        <w:sz w:val="23"/>
      </w:rPr>
      <w:fldChar w:fldCharType="separate"/>
    </w:r>
    <w:r>
      <w:rPr>
        <w:b/>
        <w:noProof/>
        <w:sz w:val="23"/>
      </w:rPr>
      <w:t>2</w:t>
    </w:r>
    <w:r>
      <w:rPr>
        <w:b/>
        <w:sz w:val="23"/>
      </w:rPr>
      <w:fldChar w:fldCharType="end"/>
    </w:r>
  </w:p>
  <w:p w:rsidR="00466E56" w:rsidRDefault="00466E56">
    <w:pPr>
      <w:pStyle w:val="Header"/>
      <w:tabs>
        <w:tab w:val="clear" w:pos="8640"/>
        <w:tab w:val="right" w:pos="9810"/>
      </w:tabs>
      <w:rPr>
        <w:b/>
        <w:sz w:val="23"/>
      </w:rPr>
    </w:pPr>
    <w:r>
      <w:rPr>
        <w:b/>
        <w:sz w:val="23"/>
      </w:rPr>
      <w:t>Technical Specialist IV and IT Client Support Specialist</w:t>
    </w:r>
  </w:p>
  <w:p w:rsidR="00466E56" w:rsidRDefault="00466E56">
    <w:pPr>
      <w:pStyle w:val="Header"/>
      <w:tabs>
        <w:tab w:val="clear" w:pos="8640"/>
        <w:tab w:val="right" w:pos="9810"/>
      </w:tabs>
      <w:rPr>
        <w:b/>
        <w:sz w:val="22"/>
      </w:rPr>
    </w:pPr>
    <w:proofErr w:type="gramStart"/>
    <w:r>
      <w:rPr>
        <w:b/>
        <w:sz w:val="23"/>
      </w:rPr>
      <w:t>within</w:t>
    </w:r>
    <w:proofErr w:type="gramEnd"/>
    <w:r>
      <w:rPr>
        <w:b/>
        <w:sz w:val="23"/>
      </w:rPr>
      <w:t xml:space="preserve"> DAS-IMSD (File No. 12-534) </w:t>
    </w:r>
    <w:r>
      <w:rPr>
        <w:b/>
        <w:sz w:val="23"/>
      </w:rPr>
      <w:tab/>
      <w:t xml:space="preserve"> </w:t>
    </w:r>
    <w:r>
      <w:rPr>
        <w:b/>
        <w:sz w:val="23"/>
      </w:rPr>
      <w:tab/>
    </w:r>
    <w:r>
      <w:rPr>
        <w:b/>
        <w:sz w:val="23"/>
      </w:rPr>
      <w:tab/>
    </w:r>
    <w:r>
      <w:rPr>
        <w:b/>
        <w:sz w:val="23"/>
      </w:rPr>
      <w:tab/>
    </w:r>
    <w:r>
      <w:rPr>
        <w:b/>
        <w:sz w:val="22"/>
      </w:rPr>
      <w:tab/>
    </w:r>
  </w:p>
  <w:p w:rsidR="00466E56" w:rsidRDefault="00466E56">
    <w:pPr>
      <w:pStyle w:val="Header"/>
      <w:rPr>
        <w:rStyle w:val="PageNumber"/>
        <w:b/>
        <w:sz w:val="22"/>
      </w:rPr>
    </w:pPr>
  </w:p>
  <w:p w:rsidR="00466E56" w:rsidRDefault="00466E56">
    <w:pPr>
      <w:pStyle w:val="Header"/>
      <w:rPr>
        <w:b/>
        <w:sz w:val="22"/>
      </w:rPr>
    </w:pPr>
    <w:r>
      <w:rPr>
        <w:rStyle w:val="PageNumber"/>
        <w:b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D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2B4C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F8242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4AB1D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C136C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64874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7F33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034F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2A04D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22382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200218E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341F538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34931BF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97575B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BFF60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DD1297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51AC6F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2EA29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589244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A070E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D886C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F4517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F89585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60D91F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63666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AB32C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ADC419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726E27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9B67BA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B0F32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3"/>
  </w:num>
  <w:num w:numId="3">
    <w:abstractNumId w:val="25"/>
  </w:num>
  <w:num w:numId="4">
    <w:abstractNumId w:val="28"/>
  </w:num>
  <w:num w:numId="5">
    <w:abstractNumId w:val="27"/>
  </w:num>
  <w:num w:numId="6">
    <w:abstractNumId w:val="16"/>
  </w:num>
  <w:num w:numId="7">
    <w:abstractNumId w:val="22"/>
  </w:num>
  <w:num w:numId="8">
    <w:abstractNumId w:val="12"/>
  </w:num>
  <w:num w:numId="9">
    <w:abstractNumId w:val="17"/>
  </w:num>
  <w:num w:numId="10">
    <w:abstractNumId w:val="5"/>
  </w:num>
  <w:num w:numId="11">
    <w:abstractNumId w:val="21"/>
  </w:num>
  <w:num w:numId="12">
    <w:abstractNumId w:val="0"/>
  </w:num>
  <w:num w:numId="13">
    <w:abstractNumId w:val="20"/>
  </w:num>
  <w:num w:numId="14">
    <w:abstractNumId w:val="2"/>
  </w:num>
  <w:num w:numId="15">
    <w:abstractNumId w:val="10"/>
  </w:num>
  <w:num w:numId="16">
    <w:abstractNumId w:val="15"/>
  </w:num>
  <w:num w:numId="17">
    <w:abstractNumId w:val="1"/>
  </w:num>
  <w:num w:numId="18">
    <w:abstractNumId w:val="11"/>
  </w:num>
  <w:num w:numId="19">
    <w:abstractNumId w:val="29"/>
  </w:num>
  <w:num w:numId="20">
    <w:abstractNumId w:val="19"/>
  </w:num>
  <w:num w:numId="21">
    <w:abstractNumId w:val="23"/>
  </w:num>
  <w:num w:numId="22">
    <w:abstractNumId w:val="8"/>
  </w:num>
  <w:num w:numId="23">
    <w:abstractNumId w:val="4"/>
  </w:num>
  <w:num w:numId="24">
    <w:abstractNumId w:val="9"/>
  </w:num>
  <w:num w:numId="25">
    <w:abstractNumId w:val="26"/>
  </w:num>
  <w:num w:numId="26">
    <w:abstractNumId w:val="24"/>
  </w:num>
  <w:num w:numId="27">
    <w:abstractNumId w:val="3"/>
  </w:num>
  <w:num w:numId="28">
    <w:abstractNumId w:val="7"/>
  </w:num>
  <w:num w:numId="29">
    <w:abstractNumId w:val="1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4C"/>
    <w:rsid w:val="000758DA"/>
    <w:rsid w:val="000A0A54"/>
    <w:rsid w:val="000F394C"/>
    <w:rsid w:val="00135328"/>
    <w:rsid w:val="00146775"/>
    <w:rsid w:val="00152735"/>
    <w:rsid w:val="00184D4F"/>
    <w:rsid w:val="001D11CC"/>
    <w:rsid w:val="001F241B"/>
    <w:rsid w:val="00223889"/>
    <w:rsid w:val="00255A91"/>
    <w:rsid w:val="002757BE"/>
    <w:rsid w:val="002841EF"/>
    <w:rsid w:val="002A3C9E"/>
    <w:rsid w:val="002C4E24"/>
    <w:rsid w:val="002E2F19"/>
    <w:rsid w:val="00310AAD"/>
    <w:rsid w:val="0031574D"/>
    <w:rsid w:val="003648F4"/>
    <w:rsid w:val="00390B93"/>
    <w:rsid w:val="003B58ED"/>
    <w:rsid w:val="00462462"/>
    <w:rsid w:val="00466E56"/>
    <w:rsid w:val="00482102"/>
    <w:rsid w:val="004F6011"/>
    <w:rsid w:val="00507A4A"/>
    <w:rsid w:val="00523F8C"/>
    <w:rsid w:val="005914D8"/>
    <w:rsid w:val="005B4F19"/>
    <w:rsid w:val="005F4CCD"/>
    <w:rsid w:val="00760350"/>
    <w:rsid w:val="00790766"/>
    <w:rsid w:val="007A04CA"/>
    <w:rsid w:val="007D5736"/>
    <w:rsid w:val="00800FF7"/>
    <w:rsid w:val="008D1AE4"/>
    <w:rsid w:val="008D50C5"/>
    <w:rsid w:val="009631BF"/>
    <w:rsid w:val="00965AC4"/>
    <w:rsid w:val="0098683E"/>
    <w:rsid w:val="00991D61"/>
    <w:rsid w:val="009A7D51"/>
    <w:rsid w:val="009D5A53"/>
    <w:rsid w:val="009F0F14"/>
    <w:rsid w:val="00A05351"/>
    <w:rsid w:val="00A86A8A"/>
    <w:rsid w:val="00AA1BA7"/>
    <w:rsid w:val="00AC500D"/>
    <w:rsid w:val="00AC62A4"/>
    <w:rsid w:val="00B25443"/>
    <w:rsid w:val="00B31C41"/>
    <w:rsid w:val="00B84D90"/>
    <w:rsid w:val="00B9751F"/>
    <w:rsid w:val="00BC209A"/>
    <w:rsid w:val="00BC4B7A"/>
    <w:rsid w:val="00C92DBE"/>
    <w:rsid w:val="00CD3C54"/>
    <w:rsid w:val="00D14978"/>
    <w:rsid w:val="00D65972"/>
    <w:rsid w:val="00DD10CE"/>
    <w:rsid w:val="00DD748C"/>
    <w:rsid w:val="00E01CF4"/>
    <w:rsid w:val="00E96155"/>
    <w:rsid w:val="00EB759F"/>
    <w:rsid w:val="00F10BF4"/>
    <w:rsid w:val="00F1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num" w:pos="1860"/>
      </w:tabs>
      <w:ind w:left="1440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pPr>
      <w:ind w:left="1440"/>
    </w:pPr>
    <w:rPr>
      <w:b/>
      <w:i/>
      <w:sz w:val="22"/>
    </w:rPr>
  </w:style>
  <w:style w:type="paragraph" w:styleId="BodyTextIndent2">
    <w:name w:val="Body Text Indent 2"/>
    <w:basedOn w:val="Normal"/>
    <w:semiHidden/>
    <w:pPr>
      <w:ind w:left="1440"/>
    </w:pPr>
    <w:rPr>
      <w:sz w:val="22"/>
    </w:rPr>
  </w:style>
  <w:style w:type="paragraph" w:styleId="BodyTextIndent3">
    <w:name w:val="Body Text Indent 3"/>
    <w:basedOn w:val="Normal"/>
    <w:semiHidden/>
    <w:pPr>
      <w:ind w:left="1440"/>
    </w:pPr>
    <w:rPr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4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num" w:pos="1860"/>
      </w:tabs>
      <w:ind w:left="1440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pPr>
      <w:ind w:left="1440"/>
    </w:pPr>
    <w:rPr>
      <w:b/>
      <w:i/>
      <w:sz w:val="22"/>
    </w:rPr>
  </w:style>
  <w:style w:type="paragraph" w:styleId="BodyTextIndent2">
    <w:name w:val="Body Text Indent 2"/>
    <w:basedOn w:val="Normal"/>
    <w:semiHidden/>
    <w:pPr>
      <w:ind w:left="1440"/>
    </w:pPr>
    <w:rPr>
      <w:sz w:val="22"/>
    </w:rPr>
  </w:style>
  <w:style w:type="paragraph" w:styleId="BodyTextIndent3">
    <w:name w:val="Body Text Indent 3"/>
    <w:basedOn w:val="Normal"/>
    <w:semiHidden/>
    <w:pPr>
      <w:ind w:left="1440"/>
    </w:pPr>
    <w:rPr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4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County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County Memo.dot</Template>
  <TotalTime>13</TotalTime>
  <Pages>1</Pages>
  <Words>94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Downtown Expenditures:</vt:lpstr>
    </vt:vector>
  </TitlesOfParts>
  <Company>Milwaukee County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Downtown Expenditures:</dc:title>
  <dc:subject/>
  <dc:creator>County Board of Supervisors</dc:creator>
  <cp:keywords/>
  <cp:lastModifiedBy>Stephen Cady</cp:lastModifiedBy>
  <cp:revision>3</cp:revision>
  <cp:lastPrinted>2012-07-26T15:45:00Z</cp:lastPrinted>
  <dcterms:created xsi:type="dcterms:W3CDTF">2012-07-26T15:33:00Z</dcterms:created>
  <dcterms:modified xsi:type="dcterms:W3CDTF">2012-07-26T15:45:00Z</dcterms:modified>
</cp:coreProperties>
</file>