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66" w:rsidRPr="00287971" w:rsidRDefault="003B4677" w:rsidP="00E75E66">
      <w:pPr>
        <w:pStyle w:val="NoSpacing"/>
        <w:jc w:val="right"/>
        <w:rPr>
          <w:rFonts w:ascii="CG Omega" w:hAnsi="CG Omega"/>
          <w:szCs w:val="24"/>
        </w:rPr>
      </w:pPr>
      <w:r>
        <w:rPr>
          <w:rFonts w:ascii="CG Omega" w:hAnsi="CG Omega"/>
          <w:szCs w:val="24"/>
        </w:rPr>
        <w:t>File No. 12-572</w:t>
      </w:r>
    </w:p>
    <w:p w:rsidR="00E75E66" w:rsidRPr="00287971" w:rsidRDefault="00E75E66" w:rsidP="00E75E66">
      <w:pPr>
        <w:pStyle w:val="NoSpacing"/>
        <w:rPr>
          <w:rFonts w:ascii="CG Omega" w:hAnsi="CG Omega"/>
          <w:szCs w:val="24"/>
        </w:rPr>
      </w:pPr>
    </w:p>
    <w:p w:rsidR="00E75E66" w:rsidRPr="00287971" w:rsidRDefault="00E75E66" w:rsidP="00E75E66">
      <w:pPr>
        <w:pStyle w:val="NoSpacing"/>
        <w:rPr>
          <w:rFonts w:ascii="CG Omega" w:hAnsi="CG Omega"/>
          <w:szCs w:val="24"/>
        </w:rPr>
      </w:pPr>
      <w:r w:rsidRPr="00287971">
        <w:rPr>
          <w:rFonts w:ascii="CG Omega" w:hAnsi="CG Omega"/>
          <w:szCs w:val="24"/>
        </w:rPr>
        <w:t>(ITEM       )  Reference file established by the County Board Chairperson relative to offers to purchase on lands under County control with an undesignated use, by recommending adoption of the following:</w:t>
      </w:r>
    </w:p>
    <w:p w:rsidR="00E75E66" w:rsidRPr="00287971" w:rsidRDefault="00E75E66" w:rsidP="00E75E66">
      <w:pPr>
        <w:pStyle w:val="NoSpacing"/>
        <w:rPr>
          <w:rFonts w:ascii="CG Omega" w:hAnsi="CG Omega"/>
          <w:szCs w:val="24"/>
        </w:rPr>
      </w:pPr>
    </w:p>
    <w:p w:rsidR="00E75E66" w:rsidRPr="00287971" w:rsidRDefault="00E75E66" w:rsidP="00E75E66">
      <w:pPr>
        <w:pStyle w:val="NoSpacing"/>
        <w:jc w:val="center"/>
        <w:rPr>
          <w:rFonts w:ascii="CG Omega" w:hAnsi="CG Omega"/>
          <w:b/>
          <w:szCs w:val="24"/>
        </w:rPr>
      </w:pPr>
      <w:r w:rsidRPr="00287971">
        <w:rPr>
          <w:rFonts w:ascii="CG Omega" w:hAnsi="CG Omega"/>
          <w:b/>
          <w:szCs w:val="24"/>
        </w:rPr>
        <w:t>A RESOLUTION</w:t>
      </w:r>
    </w:p>
    <w:p w:rsidR="00E75E66" w:rsidRPr="00287971" w:rsidRDefault="00E75E66" w:rsidP="00E75E66">
      <w:pPr>
        <w:pStyle w:val="NoSpacing"/>
        <w:rPr>
          <w:rFonts w:ascii="CG Omega" w:hAnsi="CG Omega"/>
          <w:szCs w:val="24"/>
        </w:rPr>
      </w:pPr>
    </w:p>
    <w:p w:rsidR="00E75E66" w:rsidRPr="00287971" w:rsidRDefault="00E75E66" w:rsidP="00E75E66">
      <w:pPr>
        <w:pStyle w:val="NoSpacing"/>
        <w:rPr>
          <w:rFonts w:ascii="CG Omega" w:hAnsi="CG Omega"/>
          <w:szCs w:val="24"/>
        </w:rPr>
      </w:pPr>
      <w:r w:rsidRPr="00287971">
        <w:rPr>
          <w:rFonts w:ascii="CG Omega" w:hAnsi="CG Omega"/>
          <w:szCs w:val="24"/>
        </w:rPr>
        <w:tab/>
        <w:t xml:space="preserve">WHEREAS, the Real Estate Section of the Economic Development Division received </w:t>
      </w:r>
      <w:r w:rsidR="0023161A">
        <w:rPr>
          <w:rFonts w:ascii="CG Omega" w:hAnsi="CG Omega"/>
          <w:szCs w:val="24"/>
        </w:rPr>
        <w:t xml:space="preserve">two offers to purchase </w:t>
      </w:r>
      <w:r w:rsidRPr="00287971">
        <w:rPr>
          <w:rFonts w:ascii="CG Omega" w:hAnsi="CG Omega"/>
          <w:szCs w:val="24"/>
        </w:rPr>
        <w:t>on an excess County-owned p</w:t>
      </w:r>
      <w:r w:rsidR="0023161A">
        <w:rPr>
          <w:rFonts w:ascii="CG Omega" w:hAnsi="CG Omega"/>
          <w:szCs w:val="24"/>
        </w:rPr>
        <w:t>roperty located at 6213-15 North Willow Glen Lane in the City of Glendale</w:t>
      </w:r>
      <w:r>
        <w:rPr>
          <w:rFonts w:ascii="CG Omega" w:hAnsi="CG Omega"/>
          <w:szCs w:val="24"/>
        </w:rPr>
        <w:t>; and</w:t>
      </w:r>
    </w:p>
    <w:p w:rsidR="00E75E66" w:rsidRPr="00287971" w:rsidRDefault="00E75E66" w:rsidP="00E75E66">
      <w:pPr>
        <w:pStyle w:val="NoSpacing"/>
        <w:rPr>
          <w:rFonts w:ascii="CG Omega" w:hAnsi="CG Omega"/>
          <w:szCs w:val="24"/>
        </w:rPr>
      </w:pPr>
    </w:p>
    <w:p w:rsidR="0023161A" w:rsidRDefault="00E75E66" w:rsidP="00E75E66">
      <w:pPr>
        <w:pStyle w:val="NoSpacing"/>
        <w:rPr>
          <w:rFonts w:ascii="CG Omega" w:hAnsi="CG Omega"/>
          <w:szCs w:val="24"/>
        </w:rPr>
      </w:pPr>
      <w:r w:rsidRPr="00287971">
        <w:rPr>
          <w:rFonts w:ascii="CG Omega" w:hAnsi="CG Omega"/>
          <w:szCs w:val="24"/>
        </w:rPr>
        <w:tab/>
        <w:t>WHEREAS, the subjec</w:t>
      </w:r>
      <w:r w:rsidR="0023161A">
        <w:rPr>
          <w:rFonts w:ascii="CG Omega" w:hAnsi="CG Omega"/>
          <w:szCs w:val="24"/>
        </w:rPr>
        <w:t>t property, appraised at $45,850</w:t>
      </w:r>
      <w:r w:rsidRPr="00287971">
        <w:rPr>
          <w:rFonts w:ascii="CG Omega" w:hAnsi="CG Omega"/>
          <w:szCs w:val="24"/>
        </w:rPr>
        <w:t xml:space="preserve">, consists of a </w:t>
      </w:r>
      <w:r w:rsidR="0023161A">
        <w:rPr>
          <w:rFonts w:ascii="CG Omega" w:hAnsi="CG Omega"/>
          <w:szCs w:val="24"/>
        </w:rPr>
        <w:t>duplex with 2</w:t>
      </w:r>
      <w:r w:rsidRPr="00287971">
        <w:rPr>
          <w:rFonts w:ascii="CG Omega" w:hAnsi="CG Omega"/>
          <w:szCs w:val="24"/>
        </w:rPr>
        <w:t xml:space="preserve"> bedroom</w:t>
      </w:r>
      <w:r w:rsidR="0023161A">
        <w:rPr>
          <w:rFonts w:ascii="CG Omega" w:hAnsi="CG Omega"/>
          <w:szCs w:val="24"/>
        </w:rPr>
        <w:t>s</w:t>
      </w:r>
      <w:r w:rsidR="00DF15E2">
        <w:rPr>
          <w:rFonts w:ascii="CG Omega" w:hAnsi="CG Omega"/>
          <w:szCs w:val="24"/>
        </w:rPr>
        <w:t xml:space="preserve">, 1 bath </w:t>
      </w:r>
      <w:r w:rsidR="0023161A">
        <w:rPr>
          <w:rFonts w:ascii="CG Omega" w:hAnsi="CG Omega"/>
          <w:szCs w:val="24"/>
        </w:rPr>
        <w:t xml:space="preserve">on the lower level and 1 bedroom, 1 bath on the upper level; and </w:t>
      </w:r>
    </w:p>
    <w:p w:rsidR="0023161A" w:rsidRDefault="0023161A" w:rsidP="00E75E66">
      <w:pPr>
        <w:pStyle w:val="NoSpacing"/>
        <w:rPr>
          <w:rFonts w:ascii="CG Omega" w:hAnsi="CG Omega"/>
          <w:szCs w:val="24"/>
        </w:rPr>
      </w:pPr>
    </w:p>
    <w:p w:rsidR="00E75E66" w:rsidRDefault="0023161A" w:rsidP="00E75E66">
      <w:pPr>
        <w:pStyle w:val="NoSpacing"/>
        <w:rPr>
          <w:rFonts w:ascii="CG Omega" w:hAnsi="CG Omega"/>
          <w:szCs w:val="24"/>
        </w:rPr>
      </w:pPr>
      <w:r>
        <w:rPr>
          <w:rFonts w:ascii="CG Omega" w:hAnsi="CG Omega"/>
          <w:szCs w:val="24"/>
        </w:rPr>
        <w:tab/>
        <w:t xml:space="preserve">WHEREAS, the duplex is </w:t>
      </w:r>
      <w:r w:rsidR="00E75E66" w:rsidRPr="00287971">
        <w:rPr>
          <w:rFonts w:ascii="CG Omega" w:hAnsi="CG Omega"/>
          <w:szCs w:val="24"/>
        </w:rPr>
        <w:t>situ</w:t>
      </w:r>
      <w:r>
        <w:rPr>
          <w:rFonts w:ascii="CG Omega" w:hAnsi="CG Omega"/>
          <w:szCs w:val="24"/>
        </w:rPr>
        <w:t xml:space="preserve">ated on a 41’ X 157’ </w:t>
      </w:r>
      <w:r w:rsidR="00E75E66">
        <w:rPr>
          <w:rFonts w:ascii="CG Omega" w:hAnsi="CG Omega"/>
          <w:szCs w:val="24"/>
        </w:rPr>
        <w:t xml:space="preserve">lot </w:t>
      </w:r>
      <w:r>
        <w:rPr>
          <w:rFonts w:ascii="CG Omega" w:hAnsi="CG Omega"/>
          <w:szCs w:val="24"/>
        </w:rPr>
        <w:t>with a two-car detached garage and side drive and the house and garage are in deplorable condition requiring new mechanicals, wiring and plumbing repairs, bathroom and kitchen updates, garage replacement, new windows, as well as interior and exterior cleaning and decorating; and</w:t>
      </w:r>
    </w:p>
    <w:p w:rsidR="0023161A" w:rsidRDefault="0023161A" w:rsidP="00E75E66">
      <w:pPr>
        <w:pStyle w:val="NoSpacing"/>
        <w:rPr>
          <w:rFonts w:ascii="CG Omega" w:hAnsi="CG Omega"/>
          <w:szCs w:val="24"/>
        </w:rPr>
      </w:pPr>
    </w:p>
    <w:p w:rsidR="0023161A" w:rsidRPr="00287971" w:rsidRDefault="0023161A" w:rsidP="00E75E66">
      <w:pPr>
        <w:pStyle w:val="NoSpacing"/>
        <w:rPr>
          <w:rFonts w:ascii="CG Omega" w:hAnsi="CG Omega"/>
          <w:szCs w:val="24"/>
        </w:rPr>
      </w:pPr>
      <w:r>
        <w:rPr>
          <w:rFonts w:ascii="CG Omega" w:hAnsi="CG Omega"/>
          <w:szCs w:val="24"/>
        </w:rPr>
        <w:tab/>
        <w:t>WHEREAS, the City of Glendale provided a list of 49 items that are non-compliant with City codes; and</w:t>
      </w:r>
    </w:p>
    <w:p w:rsidR="00E75E66" w:rsidRPr="00287971" w:rsidRDefault="00E75E66" w:rsidP="00E75E66">
      <w:pPr>
        <w:pStyle w:val="NoSpacing"/>
        <w:rPr>
          <w:rFonts w:ascii="CG Omega" w:hAnsi="CG Omega"/>
          <w:szCs w:val="24"/>
        </w:rPr>
      </w:pPr>
    </w:p>
    <w:p w:rsidR="00E75E66" w:rsidRPr="00287971" w:rsidRDefault="00E75E66" w:rsidP="00E75E66">
      <w:pPr>
        <w:pStyle w:val="NoSpacing"/>
        <w:rPr>
          <w:rFonts w:ascii="CG Omega" w:hAnsi="CG Omega"/>
          <w:szCs w:val="24"/>
        </w:rPr>
      </w:pPr>
      <w:r w:rsidRPr="00287971">
        <w:rPr>
          <w:rFonts w:ascii="CG Omega" w:hAnsi="CG Omega"/>
          <w:szCs w:val="24"/>
        </w:rPr>
        <w:tab/>
        <w:t>WHEREAS, the Milwaukee County Treasurer acquired the propert</w:t>
      </w:r>
      <w:r w:rsidR="0023161A">
        <w:rPr>
          <w:rFonts w:ascii="CG Omega" w:hAnsi="CG Omega"/>
          <w:szCs w:val="24"/>
        </w:rPr>
        <w:t xml:space="preserve">y by foreclosure proceedings for </w:t>
      </w:r>
      <w:r w:rsidRPr="00287971">
        <w:rPr>
          <w:rFonts w:ascii="CG Omega" w:hAnsi="CG Omega"/>
          <w:szCs w:val="24"/>
        </w:rPr>
        <w:t>no</w:t>
      </w:r>
      <w:r>
        <w:rPr>
          <w:rFonts w:ascii="CG Omega" w:hAnsi="CG Omega"/>
          <w:szCs w:val="24"/>
        </w:rPr>
        <w:t>n-payment of real estate taxes and s</w:t>
      </w:r>
      <w:r w:rsidRPr="00287971">
        <w:rPr>
          <w:rFonts w:ascii="CG Omega" w:hAnsi="CG Omega"/>
          <w:szCs w:val="24"/>
        </w:rPr>
        <w:t>taff est</w:t>
      </w:r>
      <w:r w:rsidR="00DF15E2">
        <w:rPr>
          <w:rFonts w:ascii="CG Omega" w:hAnsi="CG Omega"/>
          <w:szCs w:val="24"/>
        </w:rPr>
        <w:t>ablished an asking price of $</w:t>
      </w:r>
      <w:r w:rsidR="0023161A">
        <w:rPr>
          <w:rFonts w:ascii="CG Omega" w:hAnsi="CG Omega"/>
          <w:szCs w:val="24"/>
        </w:rPr>
        <w:t>49,9</w:t>
      </w:r>
      <w:r w:rsidRPr="00287971">
        <w:rPr>
          <w:rFonts w:ascii="CG Omega" w:hAnsi="CG Omega"/>
          <w:szCs w:val="24"/>
        </w:rPr>
        <w:t>00; and</w:t>
      </w:r>
    </w:p>
    <w:p w:rsidR="00E75E66" w:rsidRPr="00287971" w:rsidRDefault="00E75E66" w:rsidP="00E75E66">
      <w:pPr>
        <w:pStyle w:val="NoSpacing"/>
        <w:rPr>
          <w:rFonts w:ascii="CG Omega" w:hAnsi="CG Omega"/>
          <w:szCs w:val="24"/>
        </w:rPr>
      </w:pPr>
    </w:p>
    <w:p w:rsidR="0023161A" w:rsidRDefault="00E75E66" w:rsidP="00E75E66">
      <w:pPr>
        <w:pStyle w:val="NoSpacing"/>
        <w:rPr>
          <w:rFonts w:ascii="CG Omega" w:hAnsi="CG Omega"/>
          <w:szCs w:val="24"/>
        </w:rPr>
      </w:pPr>
      <w:r w:rsidRPr="00287971">
        <w:rPr>
          <w:rFonts w:ascii="CG Omega" w:hAnsi="CG Omega"/>
          <w:szCs w:val="24"/>
        </w:rPr>
        <w:tab/>
        <w:t xml:space="preserve">WHEREAS, the </w:t>
      </w:r>
      <w:r w:rsidR="0023161A">
        <w:rPr>
          <w:rFonts w:ascii="CG Omega" w:hAnsi="CG Omega"/>
          <w:szCs w:val="24"/>
        </w:rPr>
        <w:t xml:space="preserve">first offer is from Frank R. and Cheryl R. </w:t>
      </w:r>
      <w:proofErr w:type="spellStart"/>
      <w:r w:rsidR="0023161A">
        <w:rPr>
          <w:rFonts w:ascii="CG Omega" w:hAnsi="CG Omega"/>
          <w:szCs w:val="24"/>
        </w:rPr>
        <w:t>Galka</w:t>
      </w:r>
      <w:proofErr w:type="spellEnd"/>
      <w:r w:rsidR="0023161A">
        <w:rPr>
          <w:rFonts w:ascii="CG Omega" w:hAnsi="CG Omega"/>
          <w:szCs w:val="24"/>
        </w:rPr>
        <w:t xml:space="preserve"> in the amount of  $39,900, and Mr. and Mrs. </w:t>
      </w:r>
      <w:proofErr w:type="spellStart"/>
      <w:r w:rsidR="0023161A">
        <w:rPr>
          <w:rFonts w:ascii="CG Omega" w:hAnsi="CG Omega"/>
          <w:szCs w:val="24"/>
        </w:rPr>
        <w:t>Galka’s</w:t>
      </w:r>
      <w:proofErr w:type="spellEnd"/>
      <w:r w:rsidR="0023161A">
        <w:rPr>
          <w:rFonts w:ascii="CG Omega" w:hAnsi="CG Omega"/>
          <w:szCs w:val="24"/>
        </w:rPr>
        <w:t xml:space="preserve"> offer contains no contingencies and the </w:t>
      </w:r>
      <w:proofErr w:type="spellStart"/>
      <w:r w:rsidR="0023161A">
        <w:rPr>
          <w:rFonts w:ascii="CG Omega" w:hAnsi="CG Omega"/>
          <w:szCs w:val="24"/>
        </w:rPr>
        <w:t>Galka’s</w:t>
      </w:r>
      <w:proofErr w:type="spellEnd"/>
      <w:r w:rsidR="0023161A">
        <w:rPr>
          <w:rFonts w:ascii="CG Omega" w:hAnsi="CG Omega"/>
          <w:szCs w:val="24"/>
        </w:rPr>
        <w:t xml:space="preserve"> have signed a Non-Compliance Assumption Agreement to correct all code violations on the property; and</w:t>
      </w:r>
    </w:p>
    <w:p w:rsidR="0023161A" w:rsidRDefault="0023161A" w:rsidP="00E75E66">
      <w:pPr>
        <w:pStyle w:val="NoSpacing"/>
        <w:rPr>
          <w:rFonts w:ascii="CG Omega" w:hAnsi="CG Omega"/>
          <w:szCs w:val="24"/>
        </w:rPr>
      </w:pPr>
    </w:p>
    <w:p w:rsidR="0023161A" w:rsidRDefault="0023161A" w:rsidP="00E75E66">
      <w:pPr>
        <w:pStyle w:val="NoSpacing"/>
        <w:rPr>
          <w:rFonts w:ascii="CG Omega" w:hAnsi="CG Omega"/>
          <w:szCs w:val="24"/>
        </w:rPr>
      </w:pPr>
      <w:r>
        <w:rPr>
          <w:rFonts w:ascii="CG Omega" w:hAnsi="CG Omega"/>
          <w:szCs w:val="24"/>
        </w:rPr>
        <w:tab/>
        <w:t>WHEREAS, the second offer is fro</w:t>
      </w:r>
      <w:r w:rsidR="00DF15E2">
        <w:rPr>
          <w:rFonts w:ascii="CG Omega" w:hAnsi="CG Omega"/>
          <w:szCs w:val="24"/>
        </w:rPr>
        <w:t xml:space="preserve">m </w:t>
      </w:r>
      <w:proofErr w:type="spellStart"/>
      <w:r w:rsidR="00DF15E2">
        <w:rPr>
          <w:rFonts w:ascii="CG Omega" w:hAnsi="CG Omega"/>
          <w:szCs w:val="24"/>
        </w:rPr>
        <w:t>Ostap</w:t>
      </w:r>
      <w:proofErr w:type="spellEnd"/>
      <w:r w:rsidR="00DF15E2">
        <w:rPr>
          <w:rFonts w:ascii="CG Omega" w:hAnsi="CG Omega"/>
          <w:szCs w:val="24"/>
        </w:rPr>
        <w:t xml:space="preserve"> </w:t>
      </w:r>
      <w:proofErr w:type="spellStart"/>
      <w:r w:rsidR="00DF15E2">
        <w:rPr>
          <w:rFonts w:ascii="CG Omega" w:hAnsi="CG Omega"/>
          <w:szCs w:val="24"/>
        </w:rPr>
        <w:t>Lesyk</w:t>
      </w:r>
      <w:proofErr w:type="spellEnd"/>
      <w:r w:rsidR="00DF15E2">
        <w:rPr>
          <w:rFonts w:ascii="CG Omega" w:hAnsi="CG Omega"/>
          <w:szCs w:val="24"/>
        </w:rPr>
        <w:t xml:space="preserve"> and </w:t>
      </w:r>
      <w:proofErr w:type="spellStart"/>
      <w:r w:rsidR="00DF15E2">
        <w:rPr>
          <w:rFonts w:ascii="CG Omega" w:hAnsi="CG Omega"/>
          <w:szCs w:val="24"/>
        </w:rPr>
        <w:t>Taras</w:t>
      </w:r>
      <w:proofErr w:type="spellEnd"/>
      <w:r w:rsidR="00DF15E2">
        <w:rPr>
          <w:rFonts w:ascii="CG Omega" w:hAnsi="CG Omega"/>
          <w:szCs w:val="24"/>
        </w:rPr>
        <w:t xml:space="preserve"> </w:t>
      </w:r>
      <w:proofErr w:type="spellStart"/>
      <w:r w:rsidR="00DF15E2">
        <w:rPr>
          <w:rFonts w:ascii="CG Omega" w:hAnsi="CG Omega"/>
          <w:szCs w:val="24"/>
        </w:rPr>
        <w:t>Levytsk</w:t>
      </w:r>
      <w:bookmarkStart w:id="0" w:name="_GoBack"/>
      <w:bookmarkEnd w:id="0"/>
      <w:r>
        <w:rPr>
          <w:rFonts w:ascii="CG Omega" w:hAnsi="CG Omega"/>
          <w:szCs w:val="24"/>
        </w:rPr>
        <w:t>yy</w:t>
      </w:r>
      <w:proofErr w:type="spellEnd"/>
      <w:r>
        <w:rPr>
          <w:rFonts w:ascii="CG Omega" w:hAnsi="CG Omega"/>
          <w:szCs w:val="24"/>
        </w:rPr>
        <w:t xml:space="preserve"> in the amount of $35,000 cash and the offer contains no contingencies; and</w:t>
      </w:r>
    </w:p>
    <w:p w:rsidR="0023161A" w:rsidRDefault="0023161A" w:rsidP="00E75E66">
      <w:pPr>
        <w:pStyle w:val="NoSpacing"/>
        <w:rPr>
          <w:rFonts w:ascii="CG Omega" w:hAnsi="CG Omega"/>
          <w:szCs w:val="24"/>
        </w:rPr>
      </w:pPr>
    </w:p>
    <w:p w:rsidR="0023161A" w:rsidRDefault="0023161A" w:rsidP="00E75E66">
      <w:pPr>
        <w:pStyle w:val="NoSpacing"/>
        <w:rPr>
          <w:rFonts w:ascii="CG Omega" w:hAnsi="CG Omega"/>
          <w:szCs w:val="24"/>
        </w:rPr>
      </w:pPr>
      <w:r>
        <w:rPr>
          <w:rFonts w:ascii="CG Omega" w:hAnsi="CG Omega"/>
          <w:szCs w:val="24"/>
        </w:rPr>
        <w:tab/>
        <w:t xml:space="preserve">WHEREAS, the </w:t>
      </w:r>
      <w:proofErr w:type="spellStart"/>
      <w:r>
        <w:rPr>
          <w:rFonts w:ascii="CG Omega" w:hAnsi="CG Omega"/>
          <w:szCs w:val="24"/>
        </w:rPr>
        <w:t>Galka</w:t>
      </w:r>
      <w:proofErr w:type="spellEnd"/>
      <w:r>
        <w:rPr>
          <w:rFonts w:ascii="CG Omega" w:hAnsi="CG Omega"/>
          <w:szCs w:val="24"/>
        </w:rPr>
        <w:t xml:space="preserve"> offer is below the appraised value, but Staff is of the opinion that it should be recommended because of the additional cost the </w:t>
      </w:r>
      <w:proofErr w:type="spellStart"/>
      <w:r>
        <w:rPr>
          <w:rFonts w:ascii="CG Omega" w:hAnsi="CG Omega"/>
          <w:szCs w:val="24"/>
        </w:rPr>
        <w:t>Galka’s</w:t>
      </w:r>
      <w:proofErr w:type="spellEnd"/>
      <w:r>
        <w:rPr>
          <w:rFonts w:ascii="CG Omega" w:hAnsi="CG Omega"/>
          <w:szCs w:val="24"/>
        </w:rPr>
        <w:t xml:space="preserve"> would incur to correct the numerous code violations that were not known when the property was appraised; and </w:t>
      </w:r>
    </w:p>
    <w:p w:rsidR="0023161A" w:rsidRPr="00287971" w:rsidRDefault="0023161A" w:rsidP="00E75E66">
      <w:pPr>
        <w:pStyle w:val="NoSpacing"/>
        <w:rPr>
          <w:rFonts w:ascii="CG Omega" w:hAnsi="CG Omega"/>
          <w:szCs w:val="24"/>
        </w:rPr>
      </w:pPr>
    </w:p>
    <w:p w:rsidR="00E75E66" w:rsidRPr="00287971" w:rsidRDefault="00E75E66" w:rsidP="00E75E66">
      <w:pPr>
        <w:pStyle w:val="NoSpacing"/>
        <w:rPr>
          <w:rFonts w:ascii="CG Omega" w:hAnsi="CG Omega"/>
          <w:szCs w:val="24"/>
        </w:rPr>
      </w:pPr>
      <w:r w:rsidRPr="00287971">
        <w:rPr>
          <w:rFonts w:ascii="CG Omega" w:hAnsi="CG Omega"/>
          <w:szCs w:val="24"/>
        </w:rPr>
        <w:tab/>
        <w:t>WHEREAS, the Committee on Economic and Community Development at their meeting on Jul</w:t>
      </w:r>
      <w:r w:rsidR="00221580">
        <w:rPr>
          <w:rFonts w:ascii="CG Omega" w:hAnsi="CG Omega"/>
          <w:szCs w:val="24"/>
        </w:rPr>
        <w:t>y 16, 2012 recommended acceptance</w:t>
      </w:r>
      <w:r w:rsidRPr="00287971">
        <w:rPr>
          <w:rFonts w:ascii="CG Omega" w:hAnsi="CG Omega"/>
          <w:szCs w:val="24"/>
        </w:rPr>
        <w:t xml:space="preserve"> of the above-descr</w:t>
      </w:r>
      <w:r w:rsidR="00221580">
        <w:rPr>
          <w:rFonts w:ascii="CG Omega" w:hAnsi="CG Omega"/>
          <w:szCs w:val="24"/>
        </w:rPr>
        <w:t xml:space="preserve">ibed offer from Frank R and Cheryl R. </w:t>
      </w:r>
      <w:proofErr w:type="spellStart"/>
      <w:r w:rsidR="00221580">
        <w:rPr>
          <w:rFonts w:ascii="CG Omega" w:hAnsi="CG Omega"/>
          <w:szCs w:val="24"/>
        </w:rPr>
        <w:t>Galka</w:t>
      </w:r>
      <w:proofErr w:type="spellEnd"/>
      <w:r w:rsidR="00221580">
        <w:rPr>
          <w:rFonts w:ascii="CG Omega" w:hAnsi="CG Omega"/>
          <w:szCs w:val="24"/>
        </w:rPr>
        <w:t xml:space="preserve"> in the amount of $39,9</w:t>
      </w:r>
      <w:r w:rsidRPr="00287971">
        <w:rPr>
          <w:rFonts w:ascii="CG Omega" w:hAnsi="CG Omega"/>
          <w:szCs w:val="24"/>
        </w:rPr>
        <w:t>00; now, therefore,</w:t>
      </w:r>
    </w:p>
    <w:p w:rsidR="00E75E66" w:rsidRPr="00287971" w:rsidRDefault="00E75E66" w:rsidP="00E75E66">
      <w:pPr>
        <w:pStyle w:val="NoSpacing"/>
        <w:rPr>
          <w:rFonts w:ascii="CG Omega" w:hAnsi="CG Omega"/>
          <w:szCs w:val="24"/>
        </w:rPr>
      </w:pPr>
    </w:p>
    <w:p w:rsidR="00221580" w:rsidRDefault="00E75E66" w:rsidP="00221580">
      <w:pPr>
        <w:pStyle w:val="NoSpacing"/>
        <w:rPr>
          <w:rFonts w:ascii="CG Omega" w:hAnsi="CG Omega"/>
          <w:szCs w:val="24"/>
        </w:rPr>
      </w:pPr>
      <w:r w:rsidRPr="00287971">
        <w:rPr>
          <w:rFonts w:ascii="CG Omega" w:hAnsi="CG Omega"/>
          <w:szCs w:val="24"/>
        </w:rPr>
        <w:lastRenderedPageBreak/>
        <w:tab/>
        <w:t>BE IT RESOLVED,</w:t>
      </w:r>
      <w:r w:rsidR="00221580">
        <w:rPr>
          <w:rFonts w:ascii="CG Omega" w:hAnsi="CG Omega"/>
          <w:szCs w:val="24"/>
        </w:rPr>
        <w:t xml:space="preserve"> that the Manager of Real Estate Services is hereby authorized to sign the above described offer to purchase from Frank R. and C</w:t>
      </w:r>
      <w:r w:rsidR="00A41654">
        <w:rPr>
          <w:rFonts w:ascii="CG Omega" w:hAnsi="CG Omega"/>
          <w:szCs w:val="24"/>
        </w:rPr>
        <w:t xml:space="preserve">heryl R. </w:t>
      </w:r>
      <w:proofErr w:type="spellStart"/>
      <w:r w:rsidR="00A41654">
        <w:rPr>
          <w:rFonts w:ascii="CG Omega" w:hAnsi="CG Omega"/>
          <w:szCs w:val="24"/>
        </w:rPr>
        <w:t>Galka</w:t>
      </w:r>
      <w:proofErr w:type="spellEnd"/>
      <w:r w:rsidR="00A41654">
        <w:rPr>
          <w:rFonts w:ascii="CG Omega" w:hAnsi="CG Omega"/>
          <w:szCs w:val="24"/>
        </w:rPr>
        <w:t>; and</w:t>
      </w:r>
    </w:p>
    <w:p w:rsidR="00221580" w:rsidRDefault="00221580" w:rsidP="00221580">
      <w:pPr>
        <w:pStyle w:val="NoSpacing"/>
        <w:rPr>
          <w:rFonts w:ascii="CG Omega" w:hAnsi="CG Omega"/>
          <w:szCs w:val="24"/>
        </w:rPr>
      </w:pPr>
    </w:p>
    <w:p w:rsidR="00221580" w:rsidRDefault="00221580" w:rsidP="00221580">
      <w:pPr>
        <w:pStyle w:val="NoSpacing"/>
        <w:rPr>
          <w:rFonts w:ascii="CG Omega" w:hAnsi="CG Omega"/>
          <w:szCs w:val="24"/>
        </w:rPr>
      </w:pPr>
      <w:r>
        <w:rPr>
          <w:rFonts w:ascii="CG Omega" w:hAnsi="CG Omega"/>
          <w:szCs w:val="24"/>
        </w:rPr>
        <w:tab/>
        <w:t xml:space="preserve">BE IT FURTHER RESOLVED, that the County Executive and the County Clerk are hereby authorized to convey by Warranty Deed the subject property located at 6213-15 North Willow Glen Lane, Glendale to Frank R. and Cheryl R. </w:t>
      </w:r>
      <w:proofErr w:type="spellStart"/>
      <w:r>
        <w:rPr>
          <w:rFonts w:ascii="CG Omega" w:hAnsi="CG Omega"/>
          <w:szCs w:val="24"/>
        </w:rPr>
        <w:t>Galka</w:t>
      </w:r>
      <w:proofErr w:type="spellEnd"/>
      <w:r>
        <w:rPr>
          <w:rFonts w:ascii="CG Omega" w:hAnsi="CG Omega"/>
          <w:szCs w:val="24"/>
        </w:rPr>
        <w:t xml:space="preserve"> and/or assigns for the consideration of $39,900, pursuant to the terms and conditi</w:t>
      </w:r>
      <w:r w:rsidR="00A41654">
        <w:rPr>
          <w:rFonts w:ascii="CG Omega" w:hAnsi="CG Omega"/>
          <w:szCs w:val="24"/>
        </w:rPr>
        <w:t>ons of their offer to purchase.</w:t>
      </w:r>
    </w:p>
    <w:p w:rsidR="00221580" w:rsidRDefault="00221580" w:rsidP="00221580">
      <w:pPr>
        <w:pStyle w:val="NoSpacing"/>
        <w:rPr>
          <w:rFonts w:ascii="CG Omega" w:hAnsi="CG Omega"/>
          <w:szCs w:val="24"/>
        </w:rPr>
      </w:pPr>
    </w:p>
    <w:p w:rsidR="00221580" w:rsidRDefault="00221580" w:rsidP="00221580">
      <w:pPr>
        <w:pStyle w:val="NoSpacing"/>
        <w:rPr>
          <w:rFonts w:ascii="CG Omega" w:hAnsi="CG Omega"/>
          <w:szCs w:val="24"/>
        </w:rPr>
      </w:pPr>
    </w:p>
    <w:p w:rsidR="0023161A" w:rsidRPr="00221580" w:rsidRDefault="00221580" w:rsidP="00221580">
      <w:pPr>
        <w:pStyle w:val="NoSpacing"/>
        <w:rPr>
          <w:rFonts w:ascii="CG Omega" w:hAnsi="CG Omega"/>
          <w:sz w:val="20"/>
        </w:rPr>
      </w:pPr>
      <w:proofErr w:type="spellStart"/>
      <w:proofErr w:type="gramStart"/>
      <w:r>
        <w:rPr>
          <w:rFonts w:ascii="CG Omega" w:hAnsi="CG Omega"/>
          <w:sz w:val="20"/>
        </w:rPr>
        <w:t>j</w:t>
      </w:r>
      <w:r w:rsidRPr="00221580">
        <w:rPr>
          <w:rFonts w:ascii="CG Omega" w:hAnsi="CG Omega"/>
          <w:sz w:val="20"/>
        </w:rPr>
        <w:t>mj</w:t>
      </w:r>
      <w:proofErr w:type="spellEnd"/>
      <w:proofErr w:type="gramEnd"/>
    </w:p>
    <w:p w:rsidR="00221580" w:rsidRPr="00221580" w:rsidRDefault="00221580" w:rsidP="00221580">
      <w:pPr>
        <w:pStyle w:val="NoSpacing"/>
        <w:rPr>
          <w:rFonts w:ascii="CG Omega" w:hAnsi="CG Omega"/>
          <w:sz w:val="20"/>
        </w:rPr>
      </w:pPr>
      <w:r w:rsidRPr="00221580">
        <w:rPr>
          <w:rFonts w:ascii="CG Omega" w:hAnsi="CG Omega"/>
          <w:sz w:val="20"/>
        </w:rPr>
        <w:t>07/06/12</w:t>
      </w:r>
    </w:p>
    <w:p w:rsidR="00221580" w:rsidRPr="00221580" w:rsidRDefault="00221580" w:rsidP="00221580">
      <w:pPr>
        <w:pStyle w:val="NoSpacing"/>
        <w:rPr>
          <w:rFonts w:ascii="CG Omega" w:hAnsi="CG Omega"/>
          <w:sz w:val="20"/>
        </w:rPr>
      </w:pPr>
      <w:r>
        <w:rPr>
          <w:rFonts w:ascii="CG Omega" w:hAnsi="CG Omega"/>
          <w:sz w:val="20"/>
        </w:rPr>
        <w:fldChar w:fldCharType="begin"/>
      </w:r>
      <w:r>
        <w:rPr>
          <w:rFonts w:ascii="CG Omega" w:hAnsi="CG Omega"/>
          <w:sz w:val="20"/>
        </w:rPr>
        <w:instrText xml:space="preserve"> FILENAME  \p  \* MERGEFORMAT </w:instrText>
      </w:r>
      <w:r>
        <w:rPr>
          <w:rFonts w:ascii="CG Omega" w:hAnsi="CG Omega"/>
          <w:sz w:val="20"/>
        </w:rPr>
        <w:fldChar w:fldCharType="separate"/>
      </w:r>
      <w:r>
        <w:rPr>
          <w:rFonts w:ascii="CG Omega" w:hAnsi="CG Omega"/>
          <w:noProof/>
          <w:sz w:val="20"/>
        </w:rPr>
        <w:t>H:\Shared\COMCLERK\Committees\2012\Jul\ECD\Resolutions\12-572.docx</w:t>
      </w:r>
      <w:r>
        <w:rPr>
          <w:rFonts w:ascii="CG Omega" w:hAnsi="CG Omega"/>
          <w:sz w:val="20"/>
        </w:rPr>
        <w:fldChar w:fldCharType="end"/>
      </w:r>
    </w:p>
    <w:sectPr w:rsidR="00221580" w:rsidRPr="00221580" w:rsidSect="00E75E66">
      <w:pgSz w:w="12240" w:h="15840"/>
      <w:pgMar w:top="1440" w:right="720" w:bottom="1440" w:left="216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66"/>
    <w:rsid w:val="00221580"/>
    <w:rsid w:val="0023161A"/>
    <w:rsid w:val="003B4677"/>
    <w:rsid w:val="009E4A5D"/>
    <w:rsid w:val="00A41654"/>
    <w:rsid w:val="00DF15E2"/>
    <w:rsid w:val="00E75E66"/>
    <w:rsid w:val="00F2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E66"/>
    <w:pPr>
      <w:widowControl w:val="0"/>
      <w:spacing w:after="0" w:line="240" w:lineRule="auto"/>
    </w:pPr>
    <w:rPr>
      <w:rFonts w:ascii="Courier" w:eastAsia="Times New Roman" w:hAnsi="Courier" w:cs="Times New Roman"/>
      <w:snapToGrid w:val="0"/>
      <w:sz w:val="24"/>
      <w:szCs w:val="20"/>
    </w:rPr>
  </w:style>
  <w:style w:type="character" w:styleId="LineNumber">
    <w:name w:val="line number"/>
    <w:basedOn w:val="DefaultParagraphFont"/>
    <w:uiPriority w:val="99"/>
    <w:semiHidden/>
    <w:unhideWhenUsed/>
    <w:rsid w:val="00E75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E66"/>
    <w:pPr>
      <w:widowControl w:val="0"/>
      <w:spacing w:after="0" w:line="240" w:lineRule="auto"/>
    </w:pPr>
    <w:rPr>
      <w:rFonts w:ascii="Courier" w:eastAsia="Times New Roman" w:hAnsi="Courier" w:cs="Times New Roman"/>
      <w:snapToGrid w:val="0"/>
      <w:sz w:val="24"/>
      <w:szCs w:val="20"/>
    </w:rPr>
  </w:style>
  <w:style w:type="character" w:styleId="LineNumber">
    <w:name w:val="line number"/>
    <w:basedOn w:val="DefaultParagraphFont"/>
    <w:uiPriority w:val="99"/>
    <w:semiHidden/>
    <w:unhideWhenUsed/>
    <w:rsid w:val="00E7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Jensen</dc:creator>
  <cp:keywords/>
  <dc:description/>
  <cp:lastModifiedBy>Janelle Jensen</cp:lastModifiedBy>
  <cp:revision>5</cp:revision>
  <dcterms:created xsi:type="dcterms:W3CDTF">2012-07-06T13:49:00Z</dcterms:created>
  <dcterms:modified xsi:type="dcterms:W3CDTF">2012-07-06T14:10:00Z</dcterms:modified>
</cp:coreProperties>
</file>