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40" w:rsidRDefault="00B41F1E" w:rsidP="00B41F1E">
      <w:pPr>
        <w:jc w:val="center"/>
        <w:rPr>
          <w:b/>
        </w:rPr>
      </w:pPr>
      <w:bookmarkStart w:id="0" w:name="_GoBack"/>
      <w:bookmarkEnd w:id="0"/>
      <w:r>
        <w:rPr>
          <w:b/>
        </w:rPr>
        <w:t>INTEROFFICE COMMUNICATION</w:t>
      </w:r>
    </w:p>
    <w:p w:rsidR="00B41F1E" w:rsidRDefault="00B41F1E" w:rsidP="00B41F1E">
      <w:pPr>
        <w:jc w:val="center"/>
        <w:rPr>
          <w:b/>
        </w:rPr>
      </w:pPr>
      <w:r>
        <w:rPr>
          <w:b/>
        </w:rPr>
        <w:t>COUNTY OF MILWAUKEE</w:t>
      </w:r>
    </w:p>
    <w:p w:rsidR="00B41F1E" w:rsidRDefault="00B41F1E" w:rsidP="00B41F1E">
      <w:pPr>
        <w:jc w:val="center"/>
        <w:rPr>
          <w:b/>
        </w:rPr>
      </w:pPr>
    </w:p>
    <w:p w:rsidR="00B41F1E" w:rsidRDefault="00B41F1E" w:rsidP="00B41F1E">
      <w:pPr>
        <w:rPr>
          <w:b/>
          <w:sz w:val="26"/>
        </w:rPr>
      </w:pPr>
    </w:p>
    <w:p w:rsidR="00B41F1E" w:rsidRPr="007270C3" w:rsidRDefault="00B41F1E" w:rsidP="00B41F1E">
      <w:r w:rsidRPr="007270C3">
        <w:rPr>
          <w:b/>
        </w:rPr>
        <w:t>DATE:</w:t>
      </w:r>
      <w:r w:rsidRPr="007270C3">
        <w:rPr>
          <w:b/>
        </w:rPr>
        <w:tab/>
      </w:r>
      <w:r w:rsidRPr="007270C3">
        <w:fldChar w:fldCharType="begin"/>
      </w:r>
      <w:r w:rsidRPr="007270C3">
        <w:instrText xml:space="preserve"> DATE \@ "MMMM d, yyyy" </w:instrText>
      </w:r>
      <w:r w:rsidRPr="007270C3">
        <w:fldChar w:fldCharType="separate"/>
      </w:r>
      <w:r w:rsidR="006A34EF">
        <w:rPr>
          <w:noProof/>
        </w:rPr>
        <w:t>December 30, 2011</w:t>
      </w:r>
      <w:r w:rsidRPr="007270C3">
        <w:fldChar w:fldCharType="end"/>
      </w:r>
    </w:p>
    <w:p w:rsidR="00B41F1E" w:rsidRPr="007270C3" w:rsidRDefault="00B41F1E" w:rsidP="00B41F1E">
      <w:pPr>
        <w:rPr>
          <w:b/>
        </w:rPr>
      </w:pPr>
    </w:p>
    <w:p w:rsidR="00B41F1E" w:rsidRPr="007270C3" w:rsidRDefault="00B41F1E" w:rsidP="00B41F1E">
      <w:pPr>
        <w:ind w:left="1440" w:hanging="1440"/>
      </w:pPr>
      <w:r w:rsidRPr="007270C3">
        <w:rPr>
          <w:b/>
        </w:rPr>
        <w:t>TO:</w:t>
      </w:r>
      <w:r w:rsidRPr="007270C3">
        <w:rPr>
          <w:b/>
        </w:rPr>
        <w:tab/>
      </w:r>
      <w:r w:rsidRPr="007270C3">
        <w:rPr>
          <w:bCs/>
        </w:rPr>
        <w:t xml:space="preserve">Lee Holloway, Chairman, </w:t>
      </w:r>
      <w:proofErr w:type="gramStart"/>
      <w:r w:rsidRPr="007270C3">
        <w:rPr>
          <w:bCs/>
        </w:rPr>
        <w:t>County</w:t>
      </w:r>
      <w:proofErr w:type="gramEnd"/>
      <w:r w:rsidRPr="007270C3">
        <w:rPr>
          <w:bCs/>
        </w:rPr>
        <w:t xml:space="preserve"> Board of Supervisors</w:t>
      </w:r>
    </w:p>
    <w:p w:rsidR="00B41F1E" w:rsidRPr="007270C3" w:rsidRDefault="00B41F1E" w:rsidP="00B41F1E">
      <w:r w:rsidRPr="007270C3">
        <w:tab/>
      </w:r>
      <w:r w:rsidRPr="007270C3">
        <w:tab/>
      </w:r>
    </w:p>
    <w:p w:rsidR="00B41F1E" w:rsidRPr="007270C3" w:rsidRDefault="00B41F1E" w:rsidP="00B41F1E">
      <w:r w:rsidRPr="007270C3">
        <w:rPr>
          <w:b/>
        </w:rPr>
        <w:t>FROM:</w:t>
      </w:r>
      <w:r w:rsidRPr="007270C3">
        <w:rPr>
          <w:b/>
        </w:rPr>
        <w:tab/>
      </w:r>
      <w:r w:rsidRPr="007270C3">
        <w:t>Mark A. Grady, Deputy Corporation Counsel</w:t>
      </w:r>
    </w:p>
    <w:p w:rsidR="00B41F1E" w:rsidRPr="007270C3" w:rsidRDefault="00B41F1E" w:rsidP="003D1D35">
      <w:pPr>
        <w:rPr>
          <w:b/>
        </w:rPr>
      </w:pPr>
      <w:r w:rsidRPr="007270C3">
        <w:tab/>
      </w:r>
      <w:r w:rsidRPr="007270C3">
        <w:tab/>
      </w:r>
    </w:p>
    <w:p w:rsidR="00B41F1E" w:rsidRPr="007270C3" w:rsidRDefault="00B41F1E" w:rsidP="00B41F1E">
      <w:pPr>
        <w:ind w:left="720" w:hanging="720"/>
        <w:rPr>
          <w:b/>
          <w:i/>
        </w:rPr>
      </w:pPr>
      <w:r w:rsidRPr="007270C3">
        <w:rPr>
          <w:b/>
        </w:rPr>
        <w:t>SUBJECT:</w:t>
      </w:r>
      <w:r w:rsidRPr="007270C3">
        <w:rPr>
          <w:b/>
        </w:rPr>
        <w:tab/>
      </w:r>
      <w:r w:rsidR="003A72C6" w:rsidRPr="003A72C6">
        <w:t>Required OBRA Ordinance Amendments</w:t>
      </w:r>
    </w:p>
    <w:p w:rsidR="00B41F1E" w:rsidRPr="007270C3" w:rsidRDefault="00B41F1E" w:rsidP="00B41F1E">
      <w:pPr>
        <w:ind w:left="720" w:hanging="720"/>
      </w:pPr>
      <w:r w:rsidRPr="007270C3">
        <w:rPr>
          <w:b/>
          <w:i/>
        </w:rPr>
        <w:tab/>
      </w:r>
      <w:r w:rsidRPr="007270C3">
        <w:rPr>
          <w:b/>
          <w:i/>
        </w:rPr>
        <w:tab/>
      </w:r>
    </w:p>
    <w:p w:rsidR="00B41F1E" w:rsidRPr="007270C3" w:rsidRDefault="00B41F1E" w:rsidP="00B41F1E"/>
    <w:p w:rsidR="007270C3" w:rsidRDefault="00142342" w:rsidP="00B41F1E">
      <w:pPr>
        <w:jc w:val="both"/>
      </w:pPr>
      <w:r>
        <w:t xml:space="preserve">It is </w:t>
      </w:r>
      <w:r w:rsidR="007270C3" w:rsidRPr="007270C3">
        <w:t>request</w:t>
      </w:r>
      <w:r>
        <w:t>ed</w:t>
      </w:r>
      <w:r w:rsidR="007270C3" w:rsidRPr="007270C3">
        <w:t xml:space="preserve"> that this matter be referred to the Committee on </w:t>
      </w:r>
      <w:r w:rsidR="00B644BA">
        <w:t>Finance and Audit</w:t>
      </w:r>
      <w:r w:rsidR="009F195A">
        <w:t>,</w:t>
      </w:r>
      <w:r w:rsidR="007270C3" w:rsidRPr="007270C3">
        <w:t xml:space="preserve"> the Committee on Personnel</w:t>
      </w:r>
      <w:r w:rsidR="009F195A">
        <w:t xml:space="preserve"> and the Pension Study Commission</w:t>
      </w:r>
      <w:r w:rsidR="007270C3" w:rsidRPr="007270C3">
        <w:t xml:space="preserve">.  </w:t>
      </w:r>
    </w:p>
    <w:p w:rsidR="004564EF" w:rsidRPr="007270C3" w:rsidRDefault="004564EF" w:rsidP="00B41F1E">
      <w:pPr>
        <w:jc w:val="both"/>
      </w:pPr>
    </w:p>
    <w:p w:rsidR="009F195A" w:rsidRDefault="003A72C6" w:rsidP="00B41F1E">
      <w:pPr>
        <w:jc w:val="both"/>
      </w:pPr>
      <w:r>
        <w:t>The OBRA pension system has recently been audited by the Internal Revenue Service.  In addition, as is periodically required</w:t>
      </w:r>
      <w:r w:rsidR="00FF072A">
        <w:t xml:space="preserve"> by the Internal Revenue Code</w:t>
      </w:r>
      <w:r>
        <w:t xml:space="preserve">, the Pension Board </w:t>
      </w:r>
      <w:r w:rsidR="00FF072A">
        <w:t xml:space="preserve">recently </w:t>
      </w:r>
      <w:r>
        <w:t>filed for a “determination letter” with the IRS seeking the IRS’s determination that the OBRA plan remains a tax-qualified plan.  The Pension Board has received a</w:t>
      </w:r>
      <w:r w:rsidR="00D95268">
        <w:t xml:space="preserve"> draft</w:t>
      </w:r>
      <w:r w:rsidR="00FF072A">
        <w:t xml:space="preserve"> audit</w:t>
      </w:r>
      <w:r>
        <w:t xml:space="preserve"> closing statement from the IRS and has received a favorable determination letter from the IRS.  However, both approvals are conditioned upon the passage of ordinance amendments to the OBRA plan that </w:t>
      </w:r>
      <w:proofErr w:type="gramStart"/>
      <w:r>
        <w:t>are</w:t>
      </w:r>
      <w:proofErr w:type="gramEnd"/>
      <w:r>
        <w:t xml:space="preserve"> </w:t>
      </w:r>
      <w:r w:rsidR="00FF072A">
        <w:t>required</w:t>
      </w:r>
      <w:r>
        <w:t xml:space="preserve"> to maintain compliance with the Internal Revenue Code.  These amendments relate to updates to IRS regulations and to several Congressional acts, including the Economic Growth and Tax Relief Reconciliation Act of 2001 (“EGTRRA”), the Pension Protection Act (“PPA”) and the Heroes Earnings Assistance and Relief Tax Act (“HEART”).  </w:t>
      </w:r>
      <w:r w:rsidR="00D95268">
        <w:t xml:space="preserve">Attached is a summary of the amendments prepared by outside tax counsel.  </w:t>
      </w:r>
      <w:r>
        <w:t xml:space="preserve">Pursuant to IRS </w:t>
      </w:r>
      <w:r w:rsidR="00D95268">
        <w:t>requirements</w:t>
      </w:r>
      <w:r>
        <w:t xml:space="preserve">, </w:t>
      </w:r>
      <w:r w:rsidRPr="00D95268">
        <w:rPr>
          <w:u w:val="single"/>
        </w:rPr>
        <w:t xml:space="preserve">these amendments must be adopted no later than </w:t>
      </w:r>
      <w:r w:rsidR="00D95268" w:rsidRPr="00D95268">
        <w:rPr>
          <w:u w:val="single"/>
        </w:rPr>
        <w:t>February 7, 2012</w:t>
      </w:r>
      <w:r>
        <w:t>.</w:t>
      </w:r>
    </w:p>
    <w:p w:rsidR="003A72C6" w:rsidRDefault="003A72C6" w:rsidP="00B41F1E">
      <w:pPr>
        <w:jc w:val="both"/>
      </w:pPr>
    </w:p>
    <w:p w:rsidR="00B41F1E" w:rsidRPr="007270C3" w:rsidRDefault="009F195A" w:rsidP="00B41F1E">
      <w:pPr>
        <w:jc w:val="both"/>
      </w:pPr>
      <w:r>
        <w:t>The Pension Board request</w:t>
      </w:r>
      <w:r w:rsidR="008014C0">
        <w:t>s</w:t>
      </w:r>
      <w:r>
        <w:t xml:space="preserve"> the adoption of th</w:t>
      </w:r>
      <w:r w:rsidR="003A72C6">
        <w:t>e</w:t>
      </w:r>
      <w:r>
        <w:t>s</w:t>
      </w:r>
      <w:r w:rsidR="003A72C6">
        <w:t>e</w:t>
      </w:r>
      <w:r>
        <w:t xml:space="preserve"> ordinance</w:t>
      </w:r>
      <w:r w:rsidR="003A72C6">
        <w:t xml:space="preserve"> amendments</w:t>
      </w:r>
      <w:r>
        <w:t xml:space="preserve">.  I am attaching </w:t>
      </w:r>
      <w:r w:rsidR="008014C0">
        <w:t>the Pension Board’s comment.</w:t>
      </w:r>
      <w:r w:rsidR="003A72C6">
        <w:t xml:space="preserve">  </w:t>
      </w:r>
      <w:r w:rsidR="00FF072A">
        <w:t xml:space="preserve">These amendments are technical in nature.  </w:t>
      </w:r>
      <w:r w:rsidR="003A72C6">
        <w:t>It is not expected that the amendments will result in any increased cost to the County, but they are being reviewed by the actuary and a</w:t>
      </w:r>
      <w:r w:rsidR="008014C0">
        <w:t xml:space="preserve">n actuarial report has been requested.  </w:t>
      </w:r>
    </w:p>
    <w:p w:rsidR="00B41F1E" w:rsidRPr="007270C3" w:rsidRDefault="00B41F1E" w:rsidP="00B41F1E">
      <w:pPr>
        <w:jc w:val="both"/>
      </w:pPr>
    </w:p>
    <w:p w:rsidR="00B41F1E" w:rsidRPr="007270C3" w:rsidRDefault="00B41F1E" w:rsidP="00B41F1E">
      <w:pPr>
        <w:jc w:val="both"/>
      </w:pPr>
    </w:p>
    <w:p w:rsidR="00B41F1E" w:rsidRPr="007270C3" w:rsidRDefault="00B41F1E" w:rsidP="00B41F1E">
      <w:pPr>
        <w:jc w:val="both"/>
      </w:pPr>
      <w:r w:rsidRPr="007270C3">
        <w:t>________________________________</w:t>
      </w:r>
    </w:p>
    <w:p w:rsidR="00B41F1E" w:rsidRPr="007270C3" w:rsidRDefault="00B41F1E" w:rsidP="00B41F1E">
      <w:pPr>
        <w:jc w:val="both"/>
      </w:pPr>
      <w:r w:rsidRPr="007270C3">
        <w:t>MARK A. GRADY</w:t>
      </w:r>
    </w:p>
    <w:p w:rsidR="00B41F1E" w:rsidRPr="007270C3" w:rsidRDefault="00B41F1E" w:rsidP="00B41F1E">
      <w:pPr>
        <w:jc w:val="both"/>
      </w:pPr>
      <w:r w:rsidRPr="007270C3">
        <w:t>Deputy Corporation Counsel</w:t>
      </w:r>
    </w:p>
    <w:p w:rsidR="00B41F1E" w:rsidRPr="007270C3" w:rsidRDefault="00B41F1E" w:rsidP="00B41F1E">
      <w:pPr>
        <w:jc w:val="both"/>
      </w:pPr>
    </w:p>
    <w:p w:rsidR="00B41F1E" w:rsidRPr="007270C3" w:rsidRDefault="00B41F1E" w:rsidP="00B41F1E">
      <w:pPr>
        <w:jc w:val="both"/>
      </w:pPr>
      <w:r w:rsidRPr="007270C3">
        <w:t>Attachment</w:t>
      </w:r>
    </w:p>
    <w:p w:rsidR="00B41F1E" w:rsidRPr="007270C3" w:rsidRDefault="00B41F1E" w:rsidP="00B41F1E">
      <w:pPr>
        <w:jc w:val="both"/>
      </w:pPr>
    </w:p>
    <w:p w:rsidR="00885211" w:rsidRDefault="00B41F1E" w:rsidP="00B41F1E">
      <w:pPr>
        <w:jc w:val="both"/>
      </w:pPr>
      <w:proofErr w:type="gramStart"/>
      <w:r w:rsidRPr="007270C3">
        <w:t>cc(</w:t>
      </w:r>
      <w:proofErr w:type="gramEnd"/>
      <w:r w:rsidRPr="007270C3">
        <w:t>w/att.):</w:t>
      </w:r>
      <w:r w:rsidRPr="007270C3">
        <w:tab/>
      </w:r>
      <w:r w:rsidR="00885211">
        <w:t>County Executive Chris Abele</w:t>
      </w:r>
    </w:p>
    <w:p w:rsidR="00B41F1E" w:rsidRPr="007270C3" w:rsidRDefault="004564EF" w:rsidP="00FF072A">
      <w:pPr>
        <w:jc w:val="both"/>
      </w:pPr>
      <w:r>
        <w:tab/>
      </w:r>
      <w:r>
        <w:tab/>
      </w:r>
      <w:r w:rsidR="00885211">
        <w:t>C</w:t>
      </w:r>
      <w:r w:rsidR="00B41F1E" w:rsidRPr="007270C3">
        <w:t>arol Mueller</w:t>
      </w:r>
    </w:p>
    <w:p w:rsidR="008E2195" w:rsidRPr="00885211" w:rsidRDefault="00885211" w:rsidP="007270C3">
      <w:pPr>
        <w:jc w:val="both"/>
      </w:pPr>
      <w:r>
        <w:tab/>
      </w:r>
      <w:r>
        <w:tab/>
        <w:t xml:space="preserve">Jodi </w:t>
      </w:r>
      <w:proofErr w:type="spellStart"/>
      <w:r>
        <w:t>Mapp</w:t>
      </w:r>
      <w:proofErr w:type="spellEnd"/>
    </w:p>
    <w:sectPr w:rsidR="008E2195" w:rsidRPr="00885211" w:rsidSect="00441F1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2C6" w:rsidRDefault="003A72C6" w:rsidP="004564EF">
      <w:r>
        <w:separator/>
      </w:r>
    </w:p>
  </w:endnote>
  <w:endnote w:type="continuationSeparator" w:id="0">
    <w:p w:rsidR="003A72C6" w:rsidRDefault="003A72C6" w:rsidP="0045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C6" w:rsidRDefault="003A72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C6" w:rsidRDefault="003A72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C6" w:rsidRDefault="003A7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2C6" w:rsidRDefault="003A72C6" w:rsidP="004564EF">
      <w:r>
        <w:separator/>
      </w:r>
    </w:p>
  </w:footnote>
  <w:footnote w:type="continuationSeparator" w:id="0">
    <w:p w:rsidR="003A72C6" w:rsidRDefault="003A72C6" w:rsidP="00456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C6" w:rsidRDefault="003A72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C6" w:rsidRDefault="003A72C6">
    <w:pPr>
      <w:pStyle w:val="Header"/>
    </w:pPr>
    <w:r>
      <w:t>Memo to Chairman Lee Holloway</w:t>
    </w:r>
  </w:p>
  <w:p w:rsidR="003A72C6" w:rsidRDefault="003A72C6">
    <w:pPr>
      <w:pStyle w:val="Header"/>
    </w:pPr>
    <w:r>
      <w:t>October 11, 2011</w:t>
    </w:r>
  </w:p>
  <w:p w:rsidR="003A72C6" w:rsidRDefault="003A72C6">
    <w:pPr>
      <w:pStyle w:val="Header"/>
    </w:pPr>
    <w:r>
      <w:t>Page 2 of 2</w:t>
    </w:r>
  </w:p>
  <w:p w:rsidR="003A72C6" w:rsidRDefault="003A72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C6" w:rsidRDefault="003A72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1E"/>
    <w:rsid w:val="0006142C"/>
    <w:rsid w:val="00142342"/>
    <w:rsid w:val="003A72C6"/>
    <w:rsid w:val="003D1D35"/>
    <w:rsid w:val="00441F1D"/>
    <w:rsid w:val="004564EF"/>
    <w:rsid w:val="004B3440"/>
    <w:rsid w:val="00625795"/>
    <w:rsid w:val="006A34EF"/>
    <w:rsid w:val="007270C3"/>
    <w:rsid w:val="007A7CB8"/>
    <w:rsid w:val="008014C0"/>
    <w:rsid w:val="00885211"/>
    <w:rsid w:val="008E2195"/>
    <w:rsid w:val="009F195A"/>
    <w:rsid w:val="00B25428"/>
    <w:rsid w:val="00B41F1E"/>
    <w:rsid w:val="00B644BA"/>
    <w:rsid w:val="00B96A2F"/>
    <w:rsid w:val="00D95268"/>
    <w:rsid w:val="00EA40FF"/>
    <w:rsid w:val="00FF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4EF"/>
    <w:pPr>
      <w:tabs>
        <w:tab w:val="center" w:pos="4680"/>
        <w:tab w:val="right" w:pos="9360"/>
      </w:tabs>
    </w:pPr>
  </w:style>
  <w:style w:type="character" w:customStyle="1" w:styleId="HeaderChar">
    <w:name w:val="Header Char"/>
    <w:basedOn w:val="DefaultParagraphFont"/>
    <w:link w:val="Header"/>
    <w:uiPriority w:val="99"/>
    <w:rsid w:val="004564EF"/>
    <w:rPr>
      <w:sz w:val="24"/>
      <w:szCs w:val="24"/>
    </w:rPr>
  </w:style>
  <w:style w:type="paragraph" w:styleId="Footer">
    <w:name w:val="footer"/>
    <w:basedOn w:val="Normal"/>
    <w:link w:val="FooterChar"/>
    <w:uiPriority w:val="99"/>
    <w:unhideWhenUsed/>
    <w:rsid w:val="004564EF"/>
    <w:pPr>
      <w:tabs>
        <w:tab w:val="center" w:pos="4680"/>
        <w:tab w:val="right" w:pos="9360"/>
      </w:tabs>
    </w:pPr>
  </w:style>
  <w:style w:type="character" w:customStyle="1" w:styleId="FooterChar">
    <w:name w:val="Footer Char"/>
    <w:basedOn w:val="DefaultParagraphFont"/>
    <w:link w:val="Footer"/>
    <w:uiPriority w:val="99"/>
    <w:rsid w:val="004564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4EF"/>
    <w:pPr>
      <w:tabs>
        <w:tab w:val="center" w:pos="4680"/>
        <w:tab w:val="right" w:pos="9360"/>
      </w:tabs>
    </w:pPr>
  </w:style>
  <w:style w:type="character" w:customStyle="1" w:styleId="HeaderChar">
    <w:name w:val="Header Char"/>
    <w:basedOn w:val="DefaultParagraphFont"/>
    <w:link w:val="Header"/>
    <w:uiPriority w:val="99"/>
    <w:rsid w:val="004564EF"/>
    <w:rPr>
      <w:sz w:val="24"/>
      <w:szCs w:val="24"/>
    </w:rPr>
  </w:style>
  <w:style w:type="paragraph" w:styleId="Footer">
    <w:name w:val="footer"/>
    <w:basedOn w:val="Normal"/>
    <w:link w:val="FooterChar"/>
    <w:uiPriority w:val="99"/>
    <w:unhideWhenUsed/>
    <w:rsid w:val="004564EF"/>
    <w:pPr>
      <w:tabs>
        <w:tab w:val="center" w:pos="4680"/>
        <w:tab w:val="right" w:pos="9360"/>
      </w:tabs>
    </w:pPr>
  </w:style>
  <w:style w:type="character" w:customStyle="1" w:styleId="FooterChar">
    <w:name w:val="Footer Char"/>
    <w:basedOn w:val="DefaultParagraphFont"/>
    <w:link w:val="Footer"/>
    <w:uiPriority w:val="99"/>
    <w:rsid w:val="004564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288</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MarkGrady</dc:creator>
  <cp:keywords/>
  <dc:description/>
  <cp:lastModifiedBy>MarkGrady</cp:lastModifiedBy>
  <cp:revision>5</cp:revision>
  <cp:lastPrinted>2011-12-30T19:46:00Z</cp:lastPrinted>
  <dcterms:created xsi:type="dcterms:W3CDTF">2011-12-27T16:39:00Z</dcterms:created>
  <dcterms:modified xsi:type="dcterms:W3CDTF">2011-12-30T19:46:00Z</dcterms:modified>
</cp:coreProperties>
</file>