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51B4B" w14:textId="77211F43" w:rsidR="006641A7" w:rsidRDefault="006641A7" w:rsidP="006641A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File No. </w:t>
      </w:r>
      <w:r w:rsidR="00E37B4C">
        <w:rPr>
          <w:rFonts w:ascii="Arial" w:hAnsi="Arial" w:cs="Arial"/>
        </w:rPr>
        <w:t>23</w:t>
      </w:r>
      <w:r>
        <w:rPr>
          <w:rFonts w:ascii="Arial" w:hAnsi="Arial" w:cs="Arial"/>
        </w:rPr>
        <w:t>-</w:t>
      </w:r>
      <w:r w:rsidR="00210157">
        <w:rPr>
          <w:rFonts w:ascii="Arial" w:hAnsi="Arial" w:cs="Arial"/>
        </w:rPr>
        <w:t>410</w:t>
      </w:r>
    </w:p>
    <w:p w14:paraId="7F8121A7" w14:textId="77777777" w:rsidR="006641A7" w:rsidRDefault="006641A7">
      <w:pPr>
        <w:rPr>
          <w:rFonts w:ascii="Arial" w:hAnsi="Arial" w:cs="Arial"/>
        </w:rPr>
      </w:pPr>
    </w:p>
    <w:p w14:paraId="5DD9E96E" w14:textId="60D5D1ED" w:rsidR="007F0A8A" w:rsidRPr="00CB7A91" w:rsidRDefault="004A0545">
      <w:pPr>
        <w:rPr>
          <w:rFonts w:ascii="Arial" w:hAnsi="Arial" w:cs="Arial"/>
        </w:rPr>
      </w:pPr>
      <w:r>
        <w:rPr>
          <w:rFonts w:ascii="Arial" w:hAnsi="Arial" w:cs="Arial"/>
        </w:rPr>
        <w:t>From the</w:t>
      </w:r>
      <w:r w:rsidR="00C93392">
        <w:rPr>
          <w:rFonts w:ascii="Arial" w:hAnsi="Arial" w:cs="Arial"/>
        </w:rPr>
        <w:t xml:space="preserve"> </w:t>
      </w:r>
      <w:r w:rsidR="006A06C4">
        <w:rPr>
          <w:rFonts w:ascii="Arial" w:hAnsi="Arial" w:cs="Arial"/>
        </w:rPr>
        <w:t>Chief Deputy</w:t>
      </w:r>
      <w:r w:rsidR="00C93392">
        <w:rPr>
          <w:rFonts w:ascii="Arial" w:hAnsi="Arial" w:cs="Arial"/>
        </w:rPr>
        <w:t xml:space="preserve">, </w:t>
      </w:r>
      <w:r w:rsidR="006A06C4">
        <w:rPr>
          <w:rFonts w:ascii="Arial" w:hAnsi="Arial" w:cs="Arial"/>
        </w:rPr>
        <w:t>Milwaukee County Sheriff’s Office (MCSO)</w:t>
      </w:r>
      <w:r w:rsidR="00C93392">
        <w:rPr>
          <w:rFonts w:ascii="Arial" w:hAnsi="Arial" w:cs="Arial"/>
        </w:rPr>
        <w:t xml:space="preserve">, </w:t>
      </w:r>
      <w:r w:rsidR="007A1236">
        <w:rPr>
          <w:rFonts w:ascii="Arial" w:hAnsi="Arial" w:cs="Arial"/>
        </w:rPr>
        <w:t>requ</w:t>
      </w:r>
      <w:r w:rsidR="00C93392">
        <w:rPr>
          <w:rFonts w:ascii="Arial" w:hAnsi="Arial" w:cs="Arial"/>
        </w:rPr>
        <w:t xml:space="preserve">esting authorization to </w:t>
      </w:r>
      <w:r w:rsidR="00D134C2">
        <w:rPr>
          <w:rFonts w:ascii="Arial" w:hAnsi="Arial" w:cs="Arial"/>
        </w:rPr>
        <w:t xml:space="preserve">abolish </w:t>
      </w:r>
      <w:r w:rsidR="006A06C4" w:rsidRPr="006A06C4">
        <w:rPr>
          <w:rFonts w:ascii="Arial" w:hAnsi="Arial" w:cs="Arial"/>
        </w:rPr>
        <w:t>1.0 FTE CO Lieutenant (Pay Grade 2</w:t>
      </w:r>
      <w:r w:rsidR="00AC4720">
        <w:rPr>
          <w:rFonts w:ascii="Arial" w:hAnsi="Arial" w:cs="Arial"/>
        </w:rPr>
        <w:t>3</w:t>
      </w:r>
      <w:r w:rsidR="006A06C4" w:rsidRPr="006A06C4">
        <w:rPr>
          <w:rFonts w:ascii="Arial" w:hAnsi="Arial" w:cs="Arial"/>
        </w:rPr>
        <w:t xml:space="preserve">CMC) </w:t>
      </w:r>
      <w:r w:rsidR="001B0A61">
        <w:rPr>
          <w:rFonts w:ascii="Arial" w:hAnsi="Arial" w:cs="Arial"/>
        </w:rPr>
        <w:t xml:space="preserve">4077 Training Academy </w:t>
      </w:r>
      <w:r w:rsidR="006A06C4" w:rsidRPr="006A06C4">
        <w:rPr>
          <w:rFonts w:ascii="Arial" w:hAnsi="Arial" w:cs="Arial"/>
        </w:rPr>
        <w:t>and create 1.0 FTE Correction Manager (Pay Grade 916E) in 4038 Criminal Justice Facility (CJF)</w:t>
      </w:r>
      <w:r w:rsidR="006641A7">
        <w:rPr>
          <w:rFonts w:ascii="Arial" w:hAnsi="Arial" w:cs="Arial"/>
        </w:rPr>
        <w:t>, by recommending adoption of the following:</w:t>
      </w:r>
    </w:p>
    <w:p w14:paraId="0BDCFEB3" w14:textId="77777777" w:rsidR="007F0A8A" w:rsidRPr="006641A7" w:rsidRDefault="007F0A8A" w:rsidP="006641A7">
      <w:pPr>
        <w:rPr>
          <w:rFonts w:ascii="Arial" w:hAnsi="Arial" w:cs="Arial"/>
        </w:rPr>
      </w:pPr>
    </w:p>
    <w:p w14:paraId="3823D56C" w14:textId="77777777" w:rsidR="007F0A8A" w:rsidRPr="006641A7" w:rsidRDefault="007F0A8A" w:rsidP="006641A7">
      <w:pPr>
        <w:jc w:val="center"/>
        <w:rPr>
          <w:rFonts w:ascii="Arial" w:hAnsi="Arial" w:cs="Arial"/>
          <w:b/>
          <w:bCs/>
        </w:rPr>
      </w:pPr>
      <w:r w:rsidRPr="006641A7">
        <w:rPr>
          <w:rFonts w:ascii="Arial" w:hAnsi="Arial" w:cs="Arial"/>
          <w:b/>
          <w:bCs/>
        </w:rPr>
        <w:t>A RESOLUTION</w:t>
      </w:r>
    </w:p>
    <w:p w14:paraId="33E59426" w14:textId="77777777" w:rsidR="007F0A8A" w:rsidRPr="006641A7" w:rsidRDefault="007F0A8A" w:rsidP="006641A7">
      <w:pPr>
        <w:rPr>
          <w:rFonts w:ascii="Arial" w:hAnsi="Arial" w:cs="Arial"/>
        </w:rPr>
      </w:pPr>
    </w:p>
    <w:p w14:paraId="5BA91CE6" w14:textId="610F12CC" w:rsidR="00D134C2" w:rsidRDefault="006641A7" w:rsidP="006641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E6699" w:rsidRPr="00CB7A91">
        <w:rPr>
          <w:rFonts w:ascii="Arial" w:hAnsi="Arial" w:cs="Arial"/>
        </w:rPr>
        <w:t>WHEREAS</w:t>
      </w:r>
      <w:r>
        <w:rPr>
          <w:rFonts w:ascii="Arial" w:hAnsi="Arial" w:cs="Arial"/>
        </w:rPr>
        <w:t>,</w:t>
      </w:r>
      <w:r w:rsidR="00C131F7" w:rsidRPr="00CB7A91">
        <w:rPr>
          <w:rFonts w:ascii="Arial" w:hAnsi="Arial" w:cs="Arial"/>
        </w:rPr>
        <w:t xml:space="preserve"> </w:t>
      </w:r>
      <w:r w:rsidR="006A06C4" w:rsidRPr="006A06C4">
        <w:rPr>
          <w:rFonts w:ascii="Arial" w:hAnsi="Arial" w:cs="Arial"/>
        </w:rPr>
        <w:t>there are not enough Correctional Captain Positions to cover full Shift Commander responsibilities during the 3rd shift timeframe</w:t>
      </w:r>
      <w:r w:rsidR="006A06C4">
        <w:rPr>
          <w:rFonts w:ascii="Arial" w:hAnsi="Arial" w:cs="Arial"/>
        </w:rPr>
        <w:t xml:space="preserve"> at the Criminal Justice Facility</w:t>
      </w:r>
      <w:r w:rsidR="006A06C4" w:rsidRPr="006A06C4">
        <w:rPr>
          <w:rFonts w:ascii="Arial" w:hAnsi="Arial" w:cs="Arial"/>
        </w:rPr>
        <w:t>. This is essential to maintain high level decision making during off hours for the safety and security of occupants and staff alike</w:t>
      </w:r>
      <w:r w:rsidR="006A06C4">
        <w:rPr>
          <w:rFonts w:ascii="Arial" w:hAnsi="Arial" w:cs="Arial"/>
        </w:rPr>
        <w:t>; and</w:t>
      </w:r>
    </w:p>
    <w:p w14:paraId="51BF1C3A" w14:textId="77777777" w:rsidR="006A06C4" w:rsidRDefault="006A06C4" w:rsidP="006641A7">
      <w:pPr>
        <w:rPr>
          <w:rFonts w:ascii="Arial" w:hAnsi="Arial" w:cs="Arial"/>
        </w:rPr>
      </w:pPr>
    </w:p>
    <w:p w14:paraId="069C97C5" w14:textId="23673FB6" w:rsidR="00D134C2" w:rsidRPr="00CB7A91" w:rsidRDefault="006641A7" w:rsidP="006641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51D37">
        <w:rPr>
          <w:rFonts w:ascii="Arial" w:hAnsi="Arial" w:cs="Arial"/>
        </w:rPr>
        <w:t xml:space="preserve">WHEREAS, </w:t>
      </w:r>
      <w:r w:rsidR="001B0A61">
        <w:rPr>
          <w:rFonts w:ascii="Arial" w:hAnsi="Arial" w:cs="Arial"/>
        </w:rPr>
        <w:t>MCSO proposes to address the deficiency of 3</w:t>
      </w:r>
      <w:r w:rsidR="001B0A61" w:rsidRPr="001B0A61">
        <w:rPr>
          <w:rFonts w:ascii="Arial" w:hAnsi="Arial" w:cs="Arial"/>
          <w:vertAlign w:val="superscript"/>
        </w:rPr>
        <w:t>rd</w:t>
      </w:r>
      <w:r w:rsidR="001B0A61">
        <w:rPr>
          <w:rFonts w:ascii="Arial" w:hAnsi="Arial" w:cs="Arial"/>
        </w:rPr>
        <w:t xml:space="preserve"> Shift Commanders at the CJF by abolishing 1.0</w:t>
      </w:r>
      <w:r w:rsidR="001B0A61" w:rsidRPr="001B0A61">
        <w:rPr>
          <w:rFonts w:ascii="Arial" w:hAnsi="Arial" w:cs="Arial"/>
        </w:rPr>
        <w:t xml:space="preserve"> FTE CO Lieutenant (Pay Grade 2</w:t>
      </w:r>
      <w:r w:rsidR="00AC4720">
        <w:rPr>
          <w:rFonts w:ascii="Arial" w:hAnsi="Arial" w:cs="Arial"/>
        </w:rPr>
        <w:t>3</w:t>
      </w:r>
      <w:r w:rsidR="001B0A61" w:rsidRPr="001B0A61">
        <w:rPr>
          <w:rFonts w:ascii="Arial" w:hAnsi="Arial" w:cs="Arial"/>
        </w:rPr>
        <w:t xml:space="preserve">CMC) </w:t>
      </w:r>
      <w:r w:rsidR="001B0A61">
        <w:rPr>
          <w:rFonts w:ascii="Arial" w:hAnsi="Arial" w:cs="Arial"/>
        </w:rPr>
        <w:t>4077 Training Academy</w:t>
      </w:r>
      <w:r w:rsidR="001B0A61" w:rsidRPr="001B0A61">
        <w:rPr>
          <w:rFonts w:ascii="Arial" w:hAnsi="Arial" w:cs="Arial"/>
        </w:rPr>
        <w:t xml:space="preserve"> and create 1.0 FTE Correction Manager (Pay Grade 916E) in 4038 Criminal Justice Facility (CJF)</w:t>
      </w:r>
      <w:r w:rsidR="00051D37">
        <w:rPr>
          <w:rFonts w:ascii="Arial" w:hAnsi="Arial" w:cs="Arial"/>
        </w:rPr>
        <w:t xml:space="preserve">; </w:t>
      </w:r>
      <w:r w:rsidR="00232936">
        <w:rPr>
          <w:rFonts w:ascii="Arial" w:hAnsi="Arial" w:cs="Arial"/>
        </w:rPr>
        <w:t>now, therefore,</w:t>
      </w:r>
    </w:p>
    <w:p w14:paraId="6FAA6A06" w14:textId="4E0B4BCB" w:rsidR="00D134C2" w:rsidRDefault="00D134C2" w:rsidP="006641A7">
      <w:pPr>
        <w:rPr>
          <w:rFonts w:ascii="Arial" w:hAnsi="Arial" w:cs="Arial"/>
        </w:rPr>
      </w:pPr>
    </w:p>
    <w:p w14:paraId="793EF855" w14:textId="166240AE" w:rsidR="00232936" w:rsidRDefault="006641A7" w:rsidP="006641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2936">
        <w:rPr>
          <w:rFonts w:ascii="Arial" w:hAnsi="Arial" w:cs="Arial"/>
        </w:rPr>
        <w:t xml:space="preserve">BE IT RESOLVED, the Milwaukee County Board of Supervisors </w:t>
      </w:r>
      <w:r>
        <w:rPr>
          <w:rFonts w:ascii="Arial" w:hAnsi="Arial" w:cs="Arial"/>
        </w:rPr>
        <w:t xml:space="preserve">(County Board) </w:t>
      </w:r>
      <w:r w:rsidR="00232936">
        <w:rPr>
          <w:rFonts w:ascii="Arial" w:hAnsi="Arial" w:cs="Arial"/>
        </w:rPr>
        <w:t xml:space="preserve">hereby </w:t>
      </w:r>
      <w:r w:rsidR="004F3F6B" w:rsidRPr="004F3F6B">
        <w:rPr>
          <w:rFonts w:ascii="Arial" w:hAnsi="Arial" w:cs="Arial"/>
        </w:rPr>
        <w:t xml:space="preserve">authorizes and approves the following position actions for </w:t>
      </w:r>
      <w:r w:rsidR="00F467D7">
        <w:rPr>
          <w:rFonts w:ascii="Arial" w:hAnsi="Arial" w:cs="Arial"/>
        </w:rPr>
        <w:t>MCSO</w:t>
      </w:r>
      <w:r w:rsidR="00232936">
        <w:rPr>
          <w:rFonts w:ascii="Arial" w:hAnsi="Arial" w:cs="Arial"/>
        </w:rPr>
        <w:t>:</w:t>
      </w:r>
    </w:p>
    <w:p w14:paraId="76886C8E" w14:textId="77777777" w:rsidR="00232936" w:rsidRDefault="00232936" w:rsidP="006641A7">
      <w:pPr>
        <w:rPr>
          <w:rFonts w:ascii="Arial" w:hAnsi="Arial" w:cs="Arial"/>
        </w:rPr>
      </w:pPr>
    </w:p>
    <w:p w14:paraId="2488F7A9" w14:textId="77777777" w:rsidR="006641A7" w:rsidRDefault="006641A7" w:rsidP="006641A7">
      <w:pPr>
        <w:rPr>
          <w:rFonts w:ascii="Arial" w:hAnsi="Arial" w:cs="Arial"/>
        </w:rPr>
      </w:pPr>
    </w:p>
    <w:tbl>
      <w:tblPr>
        <w:tblStyle w:val="TableGrid"/>
        <w:tblW w:w="8725" w:type="dxa"/>
        <w:tblLook w:val="04A0" w:firstRow="1" w:lastRow="0" w:firstColumn="1" w:lastColumn="0" w:noHBand="0" w:noVBand="1"/>
      </w:tblPr>
      <w:tblGrid>
        <w:gridCol w:w="1073"/>
        <w:gridCol w:w="3422"/>
        <w:gridCol w:w="1170"/>
        <w:gridCol w:w="1530"/>
        <w:gridCol w:w="1530"/>
      </w:tblGrid>
      <w:tr w:rsidR="00074DF3" w14:paraId="021A77FA" w14:textId="6F264D2C" w:rsidTr="00074DF3">
        <w:tc>
          <w:tcPr>
            <w:tcW w:w="1073" w:type="dxa"/>
          </w:tcPr>
          <w:p w14:paraId="4B5D002F" w14:textId="5E542672" w:rsidR="00074DF3" w:rsidRPr="00A57303" w:rsidRDefault="00074DF3" w:rsidP="00A57303">
            <w:pPr>
              <w:rPr>
                <w:rFonts w:ascii="Arial" w:hAnsi="Arial" w:cs="Arial"/>
                <w:b/>
              </w:rPr>
            </w:pPr>
            <w:r w:rsidRPr="00A57303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3422" w:type="dxa"/>
          </w:tcPr>
          <w:p w14:paraId="49DCDE3F" w14:textId="58E8E49D" w:rsidR="00074DF3" w:rsidRPr="00A57303" w:rsidRDefault="00074DF3" w:rsidP="00A57303">
            <w:pPr>
              <w:rPr>
                <w:rFonts w:ascii="Arial" w:hAnsi="Arial" w:cs="Arial"/>
                <w:b/>
              </w:rPr>
            </w:pPr>
            <w:r w:rsidRPr="00A57303">
              <w:rPr>
                <w:rFonts w:ascii="Arial" w:hAnsi="Arial" w:cs="Arial"/>
                <w:b/>
              </w:rPr>
              <w:t xml:space="preserve">Title </w:t>
            </w:r>
          </w:p>
        </w:tc>
        <w:tc>
          <w:tcPr>
            <w:tcW w:w="1170" w:type="dxa"/>
          </w:tcPr>
          <w:p w14:paraId="3946E231" w14:textId="7D26E036" w:rsidR="00074DF3" w:rsidRPr="00A57303" w:rsidRDefault="00074DF3" w:rsidP="00A573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FTE</w:t>
            </w:r>
          </w:p>
        </w:tc>
        <w:tc>
          <w:tcPr>
            <w:tcW w:w="1530" w:type="dxa"/>
          </w:tcPr>
          <w:p w14:paraId="59AAA21F" w14:textId="407045F9" w:rsidR="00074DF3" w:rsidRPr="00A57303" w:rsidRDefault="00074DF3" w:rsidP="00A57303">
            <w:pPr>
              <w:rPr>
                <w:rFonts w:ascii="Arial" w:hAnsi="Arial" w:cs="Arial"/>
                <w:b/>
              </w:rPr>
            </w:pPr>
            <w:r w:rsidRPr="00A57303">
              <w:rPr>
                <w:rFonts w:ascii="Arial" w:hAnsi="Arial" w:cs="Arial"/>
                <w:b/>
              </w:rPr>
              <w:t>Pay Grade</w:t>
            </w:r>
          </w:p>
        </w:tc>
        <w:tc>
          <w:tcPr>
            <w:tcW w:w="1530" w:type="dxa"/>
          </w:tcPr>
          <w:p w14:paraId="2B6B8F51" w14:textId="0160D7C1" w:rsidR="00074DF3" w:rsidRPr="00A57303" w:rsidRDefault="00074DF3" w:rsidP="00A573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Salary</w:t>
            </w:r>
          </w:p>
        </w:tc>
      </w:tr>
      <w:tr w:rsidR="00074DF3" w14:paraId="4C6C6779" w14:textId="5865D37E" w:rsidTr="00074DF3">
        <w:tc>
          <w:tcPr>
            <w:tcW w:w="1073" w:type="dxa"/>
          </w:tcPr>
          <w:p w14:paraId="0D4FDBAB" w14:textId="745A74D7" w:rsidR="00074DF3" w:rsidRPr="00895EA8" w:rsidRDefault="00074DF3" w:rsidP="00C93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Abolish</w:t>
            </w:r>
          </w:p>
        </w:tc>
        <w:tc>
          <w:tcPr>
            <w:tcW w:w="3422" w:type="dxa"/>
          </w:tcPr>
          <w:p w14:paraId="4BAAE8E4" w14:textId="7638D60B" w:rsidR="00074DF3" w:rsidRPr="00C93392" w:rsidRDefault="00074DF3" w:rsidP="00C93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F3F6B">
              <w:rPr>
                <w:rFonts w:ascii="Arial" w:hAnsi="Arial" w:cs="Arial"/>
              </w:rPr>
              <w:t>orr</w:t>
            </w:r>
            <w:r>
              <w:rPr>
                <w:rFonts w:ascii="Arial" w:hAnsi="Arial" w:cs="Arial"/>
              </w:rPr>
              <w:t>ection</w:t>
            </w:r>
            <w:r w:rsidRPr="004F3F6B">
              <w:rPr>
                <w:rFonts w:ascii="Arial" w:hAnsi="Arial" w:cs="Arial"/>
              </w:rPr>
              <w:t xml:space="preserve"> Off</w:t>
            </w:r>
            <w:r>
              <w:rPr>
                <w:rFonts w:ascii="Arial" w:hAnsi="Arial" w:cs="Arial"/>
              </w:rPr>
              <w:t>i</w:t>
            </w:r>
            <w:r w:rsidRPr="004F3F6B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e</w:t>
            </w:r>
            <w:r w:rsidRPr="004F3F6B">
              <w:rPr>
                <w:rFonts w:ascii="Arial" w:hAnsi="Arial" w:cs="Arial"/>
              </w:rPr>
              <w:t>r L</w:t>
            </w:r>
            <w:r>
              <w:rPr>
                <w:rFonts w:ascii="Arial" w:hAnsi="Arial" w:cs="Arial"/>
              </w:rPr>
              <w:t>ieutenant</w:t>
            </w:r>
          </w:p>
        </w:tc>
        <w:tc>
          <w:tcPr>
            <w:tcW w:w="1170" w:type="dxa"/>
          </w:tcPr>
          <w:p w14:paraId="76B54E63" w14:textId="32259F8A" w:rsidR="00074DF3" w:rsidRDefault="00074DF3" w:rsidP="00C93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1530" w:type="dxa"/>
          </w:tcPr>
          <w:p w14:paraId="56B081B2" w14:textId="3A2FAAB7" w:rsidR="00074DF3" w:rsidRDefault="00074DF3" w:rsidP="00E31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23CMC</w:t>
            </w:r>
          </w:p>
        </w:tc>
        <w:tc>
          <w:tcPr>
            <w:tcW w:w="1530" w:type="dxa"/>
          </w:tcPr>
          <w:p w14:paraId="556F6409" w14:textId="30E28D00" w:rsidR="00074DF3" w:rsidRDefault="00074DF3" w:rsidP="00E31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$67,746</w:t>
            </w:r>
          </w:p>
        </w:tc>
      </w:tr>
      <w:tr w:rsidR="00074DF3" w14:paraId="6EEF268D" w14:textId="2D5D9040" w:rsidTr="00074DF3">
        <w:tc>
          <w:tcPr>
            <w:tcW w:w="1073" w:type="dxa"/>
          </w:tcPr>
          <w:p w14:paraId="2992FE42" w14:textId="6FA20805" w:rsidR="00074DF3" w:rsidRDefault="00074DF3" w:rsidP="00C93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</w:t>
            </w:r>
          </w:p>
        </w:tc>
        <w:tc>
          <w:tcPr>
            <w:tcW w:w="3422" w:type="dxa"/>
          </w:tcPr>
          <w:p w14:paraId="0730E4CD" w14:textId="0DC21CCB" w:rsidR="00074DF3" w:rsidRDefault="00074DF3" w:rsidP="00C93392">
            <w:pPr>
              <w:rPr>
                <w:rFonts w:ascii="Arial" w:hAnsi="Arial" w:cs="Arial"/>
              </w:rPr>
            </w:pPr>
            <w:r w:rsidRPr="004F3F6B">
              <w:rPr>
                <w:rFonts w:ascii="Arial" w:hAnsi="Arial" w:cs="Arial"/>
              </w:rPr>
              <w:t>Correction Manager</w:t>
            </w:r>
          </w:p>
        </w:tc>
        <w:tc>
          <w:tcPr>
            <w:tcW w:w="1170" w:type="dxa"/>
          </w:tcPr>
          <w:p w14:paraId="79C64723" w14:textId="268CD2A7" w:rsidR="00074DF3" w:rsidRDefault="00074DF3" w:rsidP="00C93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1530" w:type="dxa"/>
          </w:tcPr>
          <w:p w14:paraId="1F67DF53" w14:textId="786579AF" w:rsidR="00074DF3" w:rsidRDefault="00074DF3" w:rsidP="00E31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916E</w:t>
            </w:r>
          </w:p>
        </w:tc>
        <w:tc>
          <w:tcPr>
            <w:tcW w:w="1530" w:type="dxa"/>
          </w:tcPr>
          <w:p w14:paraId="7973BF10" w14:textId="2A370767" w:rsidR="00074DF3" w:rsidRDefault="00074DF3" w:rsidP="00E31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$85,819</w:t>
            </w:r>
          </w:p>
        </w:tc>
      </w:tr>
    </w:tbl>
    <w:p w14:paraId="08D9FAB8" w14:textId="2E93841A" w:rsidR="00E45C58" w:rsidRPr="00CB7A91" w:rsidRDefault="00E45C58" w:rsidP="003C6E02">
      <w:pPr>
        <w:rPr>
          <w:rFonts w:ascii="Arial" w:hAnsi="Arial" w:cs="Arial"/>
        </w:rPr>
      </w:pPr>
    </w:p>
    <w:sectPr w:rsidR="00E45C58" w:rsidRPr="00CB7A91" w:rsidSect="007C50EA">
      <w:footerReference w:type="default" r:id="rId11"/>
      <w:pgSz w:w="12240" w:h="15840" w:code="1"/>
      <w:pgMar w:top="1440" w:right="720" w:bottom="1440" w:left="2160" w:header="720" w:footer="720" w:gutter="0"/>
      <w:lnNumType w:countBy="1" w:restart="continuous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82524" w14:textId="77777777" w:rsidR="00B21AFA" w:rsidRDefault="00B21AFA" w:rsidP="008064B9">
      <w:r>
        <w:separator/>
      </w:r>
    </w:p>
  </w:endnote>
  <w:endnote w:type="continuationSeparator" w:id="0">
    <w:p w14:paraId="4F8920C1" w14:textId="77777777" w:rsidR="00B21AFA" w:rsidRDefault="00B21AFA" w:rsidP="0080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6442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9CF71C" w14:textId="7D678356" w:rsidR="00300DAB" w:rsidRDefault="00300D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3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33C8B" w14:textId="77777777" w:rsidR="00B21AFA" w:rsidRDefault="00B21AFA" w:rsidP="008064B9">
      <w:r>
        <w:separator/>
      </w:r>
    </w:p>
  </w:footnote>
  <w:footnote w:type="continuationSeparator" w:id="0">
    <w:p w14:paraId="7843F63F" w14:textId="77777777" w:rsidR="00B21AFA" w:rsidRDefault="00B21AFA" w:rsidP="00806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14A2F"/>
    <w:multiLevelType w:val="hybridMultilevel"/>
    <w:tmpl w:val="D7E024FE"/>
    <w:lvl w:ilvl="0" w:tplc="9B34B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80857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2MTU3MzW2MDS2MLVQ0lEKTi0uzszPAykwrAUArBdN7SwAAAA="/>
  </w:docVars>
  <w:rsids>
    <w:rsidRoot w:val="00C16568"/>
    <w:rsid w:val="0000660D"/>
    <w:rsid w:val="00044036"/>
    <w:rsid w:val="00051D37"/>
    <w:rsid w:val="00054476"/>
    <w:rsid w:val="00074DF3"/>
    <w:rsid w:val="00075E4A"/>
    <w:rsid w:val="000853CA"/>
    <w:rsid w:val="000B7ECB"/>
    <w:rsid w:val="000F6F2F"/>
    <w:rsid w:val="00111CC2"/>
    <w:rsid w:val="001347F4"/>
    <w:rsid w:val="00164EC6"/>
    <w:rsid w:val="001B0A61"/>
    <w:rsid w:val="001B15D4"/>
    <w:rsid w:val="001D3530"/>
    <w:rsid w:val="001E1892"/>
    <w:rsid w:val="00202C25"/>
    <w:rsid w:val="0021001C"/>
    <w:rsid w:val="00210157"/>
    <w:rsid w:val="002150FD"/>
    <w:rsid w:val="0021682B"/>
    <w:rsid w:val="00232936"/>
    <w:rsid w:val="00242198"/>
    <w:rsid w:val="00264848"/>
    <w:rsid w:val="002673EC"/>
    <w:rsid w:val="00276C1C"/>
    <w:rsid w:val="00283173"/>
    <w:rsid w:val="002A043A"/>
    <w:rsid w:val="00300DAB"/>
    <w:rsid w:val="003157F0"/>
    <w:rsid w:val="00323520"/>
    <w:rsid w:val="00327C96"/>
    <w:rsid w:val="00365E65"/>
    <w:rsid w:val="00384A15"/>
    <w:rsid w:val="00391F37"/>
    <w:rsid w:val="003B2428"/>
    <w:rsid w:val="003B4972"/>
    <w:rsid w:val="003B4FC7"/>
    <w:rsid w:val="003C6E02"/>
    <w:rsid w:val="003D1437"/>
    <w:rsid w:val="00420982"/>
    <w:rsid w:val="00435D67"/>
    <w:rsid w:val="00443705"/>
    <w:rsid w:val="00446E54"/>
    <w:rsid w:val="004513C3"/>
    <w:rsid w:val="00454207"/>
    <w:rsid w:val="00480C80"/>
    <w:rsid w:val="004A0545"/>
    <w:rsid w:val="004B17A8"/>
    <w:rsid w:val="004B3A01"/>
    <w:rsid w:val="004F3F6B"/>
    <w:rsid w:val="005023BB"/>
    <w:rsid w:val="00512CDD"/>
    <w:rsid w:val="00535EFF"/>
    <w:rsid w:val="00560453"/>
    <w:rsid w:val="005862B4"/>
    <w:rsid w:val="005939DC"/>
    <w:rsid w:val="00595817"/>
    <w:rsid w:val="005A7060"/>
    <w:rsid w:val="005D310B"/>
    <w:rsid w:val="005E6699"/>
    <w:rsid w:val="005F7F2A"/>
    <w:rsid w:val="006029F6"/>
    <w:rsid w:val="00615D19"/>
    <w:rsid w:val="006371EB"/>
    <w:rsid w:val="00644FC3"/>
    <w:rsid w:val="006641A7"/>
    <w:rsid w:val="00664A85"/>
    <w:rsid w:val="00683B95"/>
    <w:rsid w:val="006A06C4"/>
    <w:rsid w:val="006A7CE4"/>
    <w:rsid w:val="00704347"/>
    <w:rsid w:val="00710A72"/>
    <w:rsid w:val="00717ADF"/>
    <w:rsid w:val="0072739E"/>
    <w:rsid w:val="007321E7"/>
    <w:rsid w:val="00735CFD"/>
    <w:rsid w:val="00750510"/>
    <w:rsid w:val="0076276D"/>
    <w:rsid w:val="007A1236"/>
    <w:rsid w:val="007A182F"/>
    <w:rsid w:val="007B3945"/>
    <w:rsid w:val="007C50EA"/>
    <w:rsid w:val="007F0A8A"/>
    <w:rsid w:val="007F1013"/>
    <w:rsid w:val="007F7667"/>
    <w:rsid w:val="008064B9"/>
    <w:rsid w:val="008154EA"/>
    <w:rsid w:val="008336A3"/>
    <w:rsid w:val="00850E56"/>
    <w:rsid w:val="00893638"/>
    <w:rsid w:val="00895EA8"/>
    <w:rsid w:val="008A03C3"/>
    <w:rsid w:val="008B3C6B"/>
    <w:rsid w:val="008C34F6"/>
    <w:rsid w:val="008F3877"/>
    <w:rsid w:val="0090752F"/>
    <w:rsid w:val="0092649B"/>
    <w:rsid w:val="00926681"/>
    <w:rsid w:val="009468E7"/>
    <w:rsid w:val="00993524"/>
    <w:rsid w:val="009B0CC1"/>
    <w:rsid w:val="009E7AA0"/>
    <w:rsid w:val="009F4589"/>
    <w:rsid w:val="009F5DAF"/>
    <w:rsid w:val="00A03FE7"/>
    <w:rsid w:val="00A04847"/>
    <w:rsid w:val="00A57303"/>
    <w:rsid w:val="00A67B2E"/>
    <w:rsid w:val="00A70489"/>
    <w:rsid w:val="00A83B9D"/>
    <w:rsid w:val="00A95770"/>
    <w:rsid w:val="00AB31DE"/>
    <w:rsid w:val="00AC4720"/>
    <w:rsid w:val="00B21AFA"/>
    <w:rsid w:val="00B27610"/>
    <w:rsid w:val="00B45CF1"/>
    <w:rsid w:val="00B82410"/>
    <w:rsid w:val="00B86DA9"/>
    <w:rsid w:val="00BD1C12"/>
    <w:rsid w:val="00BD52E5"/>
    <w:rsid w:val="00BF36A4"/>
    <w:rsid w:val="00C131F7"/>
    <w:rsid w:val="00C16568"/>
    <w:rsid w:val="00C57530"/>
    <w:rsid w:val="00C93392"/>
    <w:rsid w:val="00CB4E9B"/>
    <w:rsid w:val="00CB7A91"/>
    <w:rsid w:val="00CD35EB"/>
    <w:rsid w:val="00CD64E6"/>
    <w:rsid w:val="00CE45DA"/>
    <w:rsid w:val="00D134C2"/>
    <w:rsid w:val="00D150B8"/>
    <w:rsid w:val="00D23314"/>
    <w:rsid w:val="00D60C63"/>
    <w:rsid w:val="00D63295"/>
    <w:rsid w:val="00D71A9E"/>
    <w:rsid w:val="00DA18BF"/>
    <w:rsid w:val="00DB2B77"/>
    <w:rsid w:val="00DB5AF4"/>
    <w:rsid w:val="00DC699D"/>
    <w:rsid w:val="00DE76F5"/>
    <w:rsid w:val="00DF6E0B"/>
    <w:rsid w:val="00E14905"/>
    <w:rsid w:val="00E314D7"/>
    <w:rsid w:val="00E37B4C"/>
    <w:rsid w:val="00E45C58"/>
    <w:rsid w:val="00E51A90"/>
    <w:rsid w:val="00E62BD8"/>
    <w:rsid w:val="00E84BB2"/>
    <w:rsid w:val="00EB1FFC"/>
    <w:rsid w:val="00EB4FD6"/>
    <w:rsid w:val="00EC34CB"/>
    <w:rsid w:val="00EE45CE"/>
    <w:rsid w:val="00EF44A7"/>
    <w:rsid w:val="00F0567B"/>
    <w:rsid w:val="00F128FD"/>
    <w:rsid w:val="00F467D7"/>
    <w:rsid w:val="00F51AFA"/>
    <w:rsid w:val="00F6597C"/>
    <w:rsid w:val="00F87612"/>
    <w:rsid w:val="00FA52DB"/>
    <w:rsid w:val="00FC09AC"/>
    <w:rsid w:val="00FE525F"/>
    <w:rsid w:val="00FE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696F75E"/>
  <w15:chartTrackingRefBased/>
  <w15:docId w15:val="{FE4F090F-76EB-4A38-BD56-6270F8AB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G Omega" w:hAnsi="CG Omega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5753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064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4B9"/>
    <w:rPr>
      <w:rFonts w:ascii="CG Omega" w:hAnsi="CG Omega"/>
      <w:sz w:val="24"/>
    </w:rPr>
  </w:style>
  <w:style w:type="paragraph" w:styleId="Footer">
    <w:name w:val="footer"/>
    <w:basedOn w:val="Normal"/>
    <w:link w:val="FooterChar"/>
    <w:uiPriority w:val="99"/>
    <w:unhideWhenUsed/>
    <w:rsid w:val="008064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4B9"/>
    <w:rPr>
      <w:rFonts w:ascii="CG Omega" w:hAnsi="CG Omega"/>
      <w:sz w:val="24"/>
    </w:rPr>
  </w:style>
  <w:style w:type="table" w:styleId="TableGrid">
    <w:name w:val="Table Grid"/>
    <w:basedOn w:val="TableNormal"/>
    <w:uiPriority w:val="39"/>
    <w:rsid w:val="00A57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3B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3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4C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4C2"/>
    <w:rPr>
      <w:rFonts w:ascii="CG Omega" w:hAnsi="CG Omeg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4C2"/>
    <w:rPr>
      <w:rFonts w:ascii="CG Omega" w:hAnsi="CG Omega"/>
      <w:b/>
      <w:bCs/>
    </w:rPr>
  </w:style>
  <w:style w:type="table" w:customStyle="1" w:styleId="TableGrid2">
    <w:name w:val="Table Grid2"/>
    <w:basedOn w:val="TableNormal"/>
    <w:uiPriority w:val="59"/>
    <w:rsid w:val="003D1437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cysebastian\Downloads\DAS%20Resolu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e18a8c-986f-4de7-8418-a817153bc8e6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DCB7D909AE8429D790FAF9086052E" ma:contentTypeVersion="18" ma:contentTypeDescription="Create a new document." ma:contentTypeScope="" ma:versionID="0178f9535ec204e225ed0fae2ad10d3e">
  <xsd:schema xmlns:xsd="http://www.w3.org/2001/XMLSchema" xmlns:xs="http://www.w3.org/2001/XMLSchema" xmlns:p="http://schemas.microsoft.com/office/2006/metadata/properties" xmlns:ns2="9fe18a8c-986f-4de7-8418-a817153bc8e6" xmlns:ns3="907f4ca0-8ec9-40f2-ba9b-553950aeeeb0" targetNamespace="http://schemas.microsoft.com/office/2006/metadata/properties" ma:root="true" ma:fieldsID="193b8f0c38e72c114062d3f084a30750" ns2:_="" ns3:_="">
    <xsd:import namespace="9fe18a8c-986f-4de7-8418-a817153bc8e6"/>
    <xsd:import namespace="907f4ca0-8ec9-40f2-ba9b-553950aeee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18a8c-986f-4de7-8418-a817153bc8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f4ca0-8ec9-40f2-ba9b-553950aee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B00B1-D8E4-4217-8431-045149EA938E}">
  <ds:schemaRefs>
    <ds:schemaRef ds:uri="http://schemas.microsoft.com/office/2006/metadata/properties"/>
    <ds:schemaRef ds:uri="http://schemas.microsoft.com/office/infopath/2007/PartnerControls"/>
    <ds:schemaRef ds:uri="9fe18a8c-986f-4de7-8418-a817153bc8e6"/>
  </ds:schemaRefs>
</ds:datastoreItem>
</file>

<file path=customXml/itemProps2.xml><?xml version="1.0" encoding="utf-8"?>
<ds:datastoreItem xmlns:ds="http://schemas.openxmlformats.org/officeDocument/2006/customXml" ds:itemID="{57AE21FA-1E62-4ACB-8514-EBE8CE54B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e18a8c-986f-4de7-8418-a817153bc8e6"/>
    <ds:schemaRef ds:uri="907f4ca0-8ec9-40f2-ba9b-553950aee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C7179A-2EB4-41F2-B1BD-D42CC95F79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0CD203-41DA-4735-B235-62B06290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DAS Resolution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 Supervisor</vt:lpstr>
    </vt:vector>
  </TitlesOfParts>
  <Company>Milwaukee County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 Supervisor</dc:title>
  <dc:subject/>
  <dc:creator>Sebastian, Nancy</dc:creator>
  <cp:keywords/>
  <dc:description/>
  <cp:lastModifiedBy>More, Renny</cp:lastModifiedBy>
  <cp:revision>2</cp:revision>
  <cp:lastPrinted>2022-07-18T20:11:00Z</cp:lastPrinted>
  <dcterms:created xsi:type="dcterms:W3CDTF">2023-03-17T14:31:00Z</dcterms:created>
  <dcterms:modified xsi:type="dcterms:W3CDTF">2023-03-17T14:31:00Z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0x010100C5ADCB7D909AE8429D790FAF9086052E</vt:lpwstr>
  </property>
</Properties>
</file>