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32FFE" w14:textId="49BE2EEA" w:rsidR="004512FE" w:rsidRPr="00FE12C5" w:rsidRDefault="00BE7941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From</w:t>
      </w:r>
      <w:r w:rsidRPr="00BE7941">
        <w:rPr>
          <w:rFonts w:ascii="Arial" w:hAnsi="Arial" w:cs="Arial"/>
          <w:szCs w:val="24"/>
        </w:rPr>
        <w:t xml:space="preserve"> </w:t>
      </w:r>
      <w:r w:rsidR="007A6EAB" w:rsidRPr="007A6EAB">
        <w:rPr>
          <w:rFonts w:ascii="Arial" w:hAnsi="Arial" w:cs="Arial"/>
          <w:szCs w:val="24"/>
        </w:rPr>
        <w:t xml:space="preserve">the Executive Director, Department of Health and Human Services, requesting authorization to enter into </w:t>
      </w:r>
      <w:r w:rsidR="00163EE8">
        <w:rPr>
          <w:rFonts w:ascii="Arial" w:hAnsi="Arial" w:cs="Arial"/>
          <w:szCs w:val="24"/>
        </w:rPr>
        <w:t>p</w:t>
      </w:r>
      <w:r w:rsidR="007A6EAB" w:rsidRPr="007A6EAB">
        <w:rPr>
          <w:rFonts w:ascii="Arial" w:hAnsi="Arial" w:cs="Arial"/>
          <w:szCs w:val="24"/>
        </w:rPr>
        <w:t xml:space="preserve">urchase of </w:t>
      </w:r>
      <w:r w:rsidR="00163EE8">
        <w:rPr>
          <w:rFonts w:ascii="Arial" w:hAnsi="Arial" w:cs="Arial"/>
          <w:szCs w:val="24"/>
        </w:rPr>
        <w:t>s</w:t>
      </w:r>
      <w:r w:rsidR="007A6EAB" w:rsidRPr="007A6EAB">
        <w:rPr>
          <w:rFonts w:ascii="Arial" w:hAnsi="Arial" w:cs="Arial"/>
          <w:szCs w:val="24"/>
        </w:rPr>
        <w:t>ervice contracts and contract amendments to the following programs within Housing Services</w:t>
      </w:r>
      <w:r w:rsidR="004512FE" w:rsidRPr="00FE12C5">
        <w:rPr>
          <w:rFonts w:ascii="Arial" w:hAnsi="Arial" w:cs="Arial"/>
          <w:szCs w:val="24"/>
        </w:rPr>
        <w:t>, by recommending adoption of the following:</w:t>
      </w:r>
    </w:p>
    <w:p w14:paraId="58F51A55" w14:textId="77777777" w:rsidR="004512FE" w:rsidRPr="00FE12C5" w:rsidRDefault="004512FE">
      <w:pPr>
        <w:rPr>
          <w:rFonts w:ascii="Arial" w:hAnsi="Arial" w:cs="Arial"/>
          <w:szCs w:val="24"/>
        </w:rPr>
      </w:pPr>
    </w:p>
    <w:p w14:paraId="4E0020C5" w14:textId="77777777" w:rsidR="004512FE" w:rsidRPr="00FE12C5" w:rsidRDefault="004512FE">
      <w:pPr>
        <w:pStyle w:val="Heading1"/>
        <w:rPr>
          <w:rFonts w:ascii="Arial" w:hAnsi="Arial" w:cs="Arial"/>
          <w:szCs w:val="24"/>
        </w:rPr>
      </w:pPr>
      <w:r w:rsidRPr="00FE12C5">
        <w:rPr>
          <w:rFonts w:ascii="Arial" w:hAnsi="Arial" w:cs="Arial"/>
          <w:szCs w:val="24"/>
        </w:rPr>
        <w:t>A RESOLUTION</w:t>
      </w:r>
    </w:p>
    <w:p w14:paraId="75F60300" w14:textId="77777777" w:rsidR="004512FE" w:rsidRPr="00FE12C5" w:rsidRDefault="004512FE">
      <w:pPr>
        <w:jc w:val="center"/>
        <w:rPr>
          <w:rFonts w:ascii="Arial" w:hAnsi="Arial" w:cs="Arial"/>
          <w:szCs w:val="24"/>
        </w:rPr>
      </w:pPr>
    </w:p>
    <w:p w14:paraId="79DE043E" w14:textId="110A7434" w:rsidR="004512FE" w:rsidRPr="00FE12C5" w:rsidRDefault="004512FE" w:rsidP="00171E51">
      <w:pPr>
        <w:jc w:val="both"/>
        <w:rPr>
          <w:rFonts w:ascii="Arial" w:hAnsi="Arial" w:cs="Arial"/>
          <w:szCs w:val="24"/>
        </w:rPr>
      </w:pPr>
      <w:r w:rsidRPr="00FE12C5">
        <w:rPr>
          <w:rFonts w:ascii="Arial" w:hAnsi="Arial" w:cs="Arial"/>
          <w:szCs w:val="24"/>
        </w:rPr>
        <w:tab/>
        <w:t xml:space="preserve">WHEREAS, </w:t>
      </w:r>
      <w:r w:rsidR="00FE12C5">
        <w:rPr>
          <w:rFonts w:ascii="Arial" w:hAnsi="Arial" w:cs="Arial"/>
          <w:szCs w:val="24"/>
        </w:rPr>
        <w:t xml:space="preserve">per 59.52(31) of the Wisconsin Statutes, </w:t>
      </w:r>
      <w:r w:rsidR="00171E51" w:rsidRPr="00FE12C5">
        <w:rPr>
          <w:rFonts w:ascii="Arial" w:hAnsi="Arial" w:cs="Arial"/>
          <w:szCs w:val="24"/>
        </w:rPr>
        <w:t xml:space="preserve">the Director of the Department of Health and Human Services (DHHS) is requesting </w:t>
      </w:r>
      <w:r w:rsidR="002F63EB" w:rsidRPr="00FE12C5">
        <w:rPr>
          <w:rFonts w:ascii="Arial" w:hAnsi="Arial" w:cs="Arial"/>
          <w:szCs w:val="24"/>
        </w:rPr>
        <w:t xml:space="preserve">authorization to </w:t>
      </w:r>
      <w:r w:rsidR="00636952">
        <w:rPr>
          <w:rFonts w:ascii="Arial" w:hAnsi="Arial" w:cs="Arial"/>
          <w:szCs w:val="24"/>
        </w:rPr>
        <w:t>execute amendments and</w:t>
      </w:r>
      <w:r w:rsidR="002F63EB" w:rsidRPr="00FE12C5">
        <w:rPr>
          <w:rFonts w:ascii="Arial" w:hAnsi="Arial" w:cs="Arial"/>
          <w:szCs w:val="24"/>
        </w:rPr>
        <w:t xml:space="preserve"> </w:t>
      </w:r>
      <w:r w:rsidR="00171E51" w:rsidRPr="00FE12C5">
        <w:rPr>
          <w:rFonts w:ascii="Arial" w:hAnsi="Arial" w:cs="Arial"/>
          <w:szCs w:val="24"/>
        </w:rPr>
        <w:t xml:space="preserve">purchase of service contracts with community agencies for </w:t>
      </w:r>
      <w:r w:rsidR="00D64044" w:rsidRPr="00FE12C5">
        <w:rPr>
          <w:rFonts w:ascii="Arial" w:hAnsi="Arial" w:cs="Arial"/>
          <w:szCs w:val="24"/>
        </w:rPr>
        <w:t xml:space="preserve">Housing </w:t>
      </w:r>
      <w:r w:rsidR="00F67BE3">
        <w:rPr>
          <w:rFonts w:ascii="Arial" w:hAnsi="Arial" w:cs="Arial"/>
          <w:szCs w:val="24"/>
        </w:rPr>
        <w:t>Services</w:t>
      </w:r>
      <w:r w:rsidRPr="00FE12C5">
        <w:rPr>
          <w:rFonts w:ascii="Arial" w:hAnsi="Arial" w:cs="Arial"/>
          <w:szCs w:val="24"/>
        </w:rPr>
        <w:t xml:space="preserve">; and </w:t>
      </w:r>
    </w:p>
    <w:p w14:paraId="5555B86E" w14:textId="77777777" w:rsidR="004512FE" w:rsidRPr="00FE12C5" w:rsidRDefault="004512FE">
      <w:pPr>
        <w:ind w:firstLine="720"/>
        <w:jc w:val="both"/>
        <w:rPr>
          <w:rFonts w:ascii="Arial" w:hAnsi="Arial" w:cs="Arial"/>
          <w:szCs w:val="24"/>
        </w:rPr>
      </w:pPr>
    </w:p>
    <w:p w14:paraId="5491422E" w14:textId="0CBE4705" w:rsidR="004512FE" w:rsidRPr="00FE12C5" w:rsidRDefault="00D10179" w:rsidP="00D10179">
      <w:pPr>
        <w:pStyle w:val="BodyText"/>
        <w:tabs>
          <w:tab w:val="clear" w:pos="0"/>
        </w:tabs>
        <w:ind w:firstLine="72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WHEREAS, </w:t>
      </w:r>
      <w:r w:rsidRPr="00D10179">
        <w:rPr>
          <w:rFonts w:ascii="Arial" w:hAnsi="Arial" w:cs="Arial"/>
          <w:szCs w:val="24"/>
        </w:rPr>
        <w:t xml:space="preserve">the contract amendments for the Bureau of Justice Assistance Smart Reentry Program in the amount of $162,414, and the Continuum of Care Domestic Violence Bonus Grant contracts under </w:t>
      </w:r>
      <w:r w:rsidR="00AA62A2">
        <w:rPr>
          <w:rFonts w:ascii="Arial" w:hAnsi="Arial" w:cs="Arial"/>
          <w:szCs w:val="24"/>
        </w:rPr>
        <w:t>the U.S. Department of Housing and Urban Development (</w:t>
      </w:r>
      <w:r w:rsidRPr="00D10179">
        <w:rPr>
          <w:rFonts w:ascii="Arial" w:hAnsi="Arial" w:cs="Arial"/>
          <w:szCs w:val="24"/>
        </w:rPr>
        <w:t>HUD</w:t>
      </w:r>
      <w:r w:rsidR="00AA62A2">
        <w:rPr>
          <w:rFonts w:ascii="Arial" w:hAnsi="Arial" w:cs="Arial"/>
          <w:szCs w:val="24"/>
        </w:rPr>
        <w:t>)</w:t>
      </w:r>
      <w:r w:rsidRPr="00D10179">
        <w:rPr>
          <w:rFonts w:ascii="Arial" w:hAnsi="Arial" w:cs="Arial"/>
          <w:szCs w:val="24"/>
        </w:rPr>
        <w:t xml:space="preserve"> totaling $291,132, are fully funded by these federal grant awards</w:t>
      </w:r>
      <w:r w:rsidR="004512FE" w:rsidRPr="00935EBB">
        <w:rPr>
          <w:rFonts w:ascii="Arial" w:hAnsi="Arial" w:cs="Arial"/>
          <w:szCs w:val="24"/>
        </w:rPr>
        <w:t>; now</w:t>
      </w:r>
      <w:r w:rsidR="004512FE" w:rsidRPr="00111DF8">
        <w:rPr>
          <w:rFonts w:ascii="Arial" w:hAnsi="Arial" w:cs="Arial"/>
          <w:szCs w:val="24"/>
        </w:rPr>
        <w:t>, therefore,</w:t>
      </w:r>
    </w:p>
    <w:p w14:paraId="63A4BFF7" w14:textId="77777777" w:rsidR="004512FE" w:rsidRPr="00FE12C5" w:rsidRDefault="004512FE">
      <w:pPr>
        <w:jc w:val="both"/>
        <w:rPr>
          <w:rFonts w:ascii="Arial" w:hAnsi="Arial" w:cs="Arial"/>
          <w:szCs w:val="24"/>
        </w:rPr>
      </w:pPr>
    </w:p>
    <w:p w14:paraId="42655E17" w14:textId="37ADF5DD" w:rsidR="004512FE" w:rsidRDefault="004512FE">
      <w:pPr>
        <w:pStyle w:val="BodyText"/>
        <w:tabs>
          <w:tab w:val="clear" w:pos="0"/>
          <w:tab w:val="left" w:pos="720"/>
          <w:tab w:val="left" w:pos="2700"/>
        </w:tabs>
        <w:rPr>
          <w:rFonts w:ascii="Arial" w:hAnsi="Arial" w:cs="Arial"/>
          <w:szCs w:val="24"/>
        </w:rPr>
      </w:pPr>
      <w:r w:rsidRPr="00FE12C5">
        <w:rPr>
          <w:rFonts w:ascii="Arial" w:hAnsi="Arial" w:cs="Arial"/>
          <w:szCs w:val="24"/>
        </w:rPr>
        <w:tab/>
      </w:r>
      <w:proofErr w:type="gramStart"/>
      <w:r w:rsidRPr="00FE12C5">
        <w:rPr>
          <w:rFonts w:ascii="Arial" w:hAnsi="Arial" w:cs="Arial"/>
          <w:szCs w:val="24"/>
        </w:rPr>
        <w:t>BE IT</w:t>
      </w:r>
      <w:proofErr w:type="gramEnd"/>
      <w:r w:rsidRPr="00FE12C5">
        <w:rPr>
          <w:rFonts w:ascii="Arial" w:hAnsi="Arial" w:cs="Arial"/>
          <w:szCs w:val="24"/>
        </w:rPr>
        <w:t xml:space="preserve"> RESOLVED, the </w:t>
      </w:r>
      <w:r w:rsidR="007A6EAB">
        <w:rPr>
          <w:rFonts w:ascii="Arial" w:hAnsi="Arial" w:cs="Arial"/>
          <w:szCs w:val="24"/>
        </w:rPr>
        <w:t xml:space="preserve">Executive </w:t>
      </w:r>
      <w:r w:rsidRPr="00FE12C5">
        <w:rPr>
          <w:rFonts w:ascii="Arial" w:hAnsi="Arial" w:cs="Arial"/>
          <w:szCs w:val="24"/>
        </w:rPr>
        <w:t>Director of the Department of Health and Human Services, or h</w:t>
      </w:r>
      <w:r w:rsidR="002209B9" w:rsidRPr="00FE12C5">
        <w:rPr>
          <w:rFonts w:ascii="Arial" w:hAnsi="Arial" w:cs="Arial"/>
          <w:szCs w:val="24"/>
        </w:rPr>
        <w:t>er</w:t>
      </w:r>
      <w:r w:rsidRPr="00FE12C5">
        <w:rPr>
          <w:rFonts w:ascii="Arial" w:hAnsi="Arial" w:cs="Arial"/>
          <w:szCs w:val="24"/>
        </w:rPr>
        <w:t xml:space="preserve"> designee, </w:t>
      </w:r>
      <w:r w:rsidR="00111DF8">
        <w:rPr>
          <w:rFonts w:ascii="Arial" w:hAnsi="Arial" w:cs="Arial"/>
          <w:szCs w:val="24"/>
        </w:rPr>
        <w:t xml:space="preserve">is authorized </w:t>
      </w:r>
      <w:r w:rsidRPr="00FE12C5">
        <w:rPr>
          <w:rFonts w:ascii="Arial" w:hAnsi="Arial" w:cs="Arial"/>
          <w:szCs w:val="24"/>
        </w:rPr>
        <w:t xml:space="preserve">to enter into </w:t>
      </w:r>
      <w:r w:rsidR="00235CB2">
        <w:rPr>
          <w:rFonts w:ascii="Arial" w:hAnsi="Arial" w:cs="Arial"/>
          <w:szCs w:val="24"/>
        </w:rPr>
        <w:t xml:space="preserve">amendments to the following </w:t>
      </w:r>
      <w:r w:rsidR="00D64044" w:rsidRPr="00FE12C5">
        <w:rPr>
          <w:rFonts w:ascii="Arial" w:hAnsi="Arial" w:cs="Arial"/>
          <w:szCs w:val="24"/>
        </w:rPr>
        <w:t xml:space="preserve">Housing </w:t>
      </w:r>
      <w:r w:rsidR="00E14FCF">
        <w:rPr>
          <w:rFonts w:ascii="Arial" w:hAnsi="Arial" w:cs="Arial"/>
          <w:szCs w:val="24"/>
        </w:rPr>
        <w:t>Services</w:t>
      </w:r>
      <w:r w:rsidR="00D64044" w:rsidRPr="00FE12C5">
        <w:rPr>
          <w:rFonts w:ascii="Arial" w:hAnsi="Arial" w:cs="Arial"/>
          <w:szCs w:val="24"/>
        </w:rPr>
        <w:t xml:space="preserve"> </w:t>
      </w:r>
      <w:r w:rsidR="00171E51" w:rsidRPr="00FE12C5">
        <w:rPr>
          <w:rFonts w:ascii="Arial" w:hAnsi="Arial" w:cs="Arial"/>
          <w:szCs w:val="24"/>
        </w:rPr>
        <w:t>p</w:t>
      </w:r>
      <w:r w:rsidRPr="00FE12C5">
        <w:rPr>
          <w:rFonts w:ascii="Arial" w:hAnsi="Arial" w:cs="Arial"/>
          <w:szCs w:val="24"/>
        </w:rPr>
        <w:t xml:space="preserve">urchase of </w:t>
      </w:r>
      <w:r w:rsidR="00171E51" w:rsidRPr="00FE12C5">
        <w:rPr>
          <w:rFonts w:ascii="Arial" w:hAnsi="Arial" w:cs="Arial"/>
          <w:szCs w:val="24"/>
        </w:rPr>
        <w:t>s</w:t>
      </w:r>
      <w:r w:rsidRPr="00FE12C5">
        <w:rPr>
          <w:rFonts w:ascii="Arial" w:hAnsi="Arial" w:cs="Arial"/>
          <w:szCs w:val="24"/>
        </w:rPr>
        <w:t>ervice con</w:t>
      </w:r>
      <w:r w:rsidR="002F63EB" w:rsidRPr="00FE12C5">
        <w:rPr>
          <w:rFonts w:ascii="Arial" w:hAnsi="Arial" w:cs="Arial"/>
          <w:szCs w:val="24"/>
        </w:rPr>
        <w:t xml:space="preserve">tracts, effective </w:t>
      </w:r>
      <w:r w:rsidR="00D84F78">
        <w:rPr>
          <w:rFonts w:ascii="Arial" w:hAnsi="Arial" w:cs="Arial"/>
          <w:szCs w:val="24"/>
        </w:rPr>
        <w:t>October 1, 2026</w:t>
      </w:r>
      <w:r w:rsidR="002D6777">
        <w:rPr>
          <w:rFonts w:ascii="Arial" w:hAnsi="Arial" w:cs="Arial"/>
          <w:szCs w:val="24"/>
        </w:rPr>
        <w:t>,</w:t>
      </w:r>
      <w:r w:rsidR="002F63EB" w:rsidRPr="00FE12C5">
        <w:rPr>
          <w:rFonts w:ascii="Arial" w:hAnsi="Arial" w:cs="Arial"/>
          <w:szCs w:val="24"/>
        </w:rPr>
        <w:t xml:space="preserve"> to </w:t>
      </w:r>
      <w:r w:rsidR="00D84F78">
        <w:rPr>
          <w:rFonts w:ascii="Arial" w:hAnsi="Arial" w:cs="Arial"/>
          <w:szCs w:val="24"/>
        </w:rPr>
        <w:t xml:space="preserve">September 30, </w:t>
      </w:r>
      <w:r w:rsidR="00D84F78" w:rsidRPr="00D84F78">
        <w:rPr>
          <w:rFonts w:ascii="Arial" w:hAnsi="Arial" w:cs="Arial"/>
          <w:szCs w:val="24"/>
        </w:rPr>
        <w:t>2027</w:t>
      </w:r>
      <w:r w:rsidRPr="00FE12C5">
        <w:rPr>
          <w:rFonts w:ascii="Arial" w:hAnsi="Arial" w:cs="Arial"/>
          <w:szCs w:val="24"/>
        </w:rPr>
        <w:t>, with the agencies and in the amounts listed below:</w:t>
      </w:r>
    </w:p>
    <w:p w14:paraId="05854021" w14:textId="77777777" w:rsidR="00235CB2" w:rsidRPr="00FE12C5" w:rsidRDefault="00235CB2">
      <w:pPr>
        <w:pStyle w:val="BodyText"/>
        <w:tabs>
          <w:tab w:val="clear" w:pos="0"/>
          <w:tab w:val="left" w:pos="720"/>
          <w:tab w:val="left" w:pos="2700"/>
        </w:tabs>
        <w:rPr>
          <w:rFonts w:ascii="Arial" w:hAnsi="Arial" w:cs="Arial"/>
          <w:szCs w:val="24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2432"/>
        <w:gridCol w:w="1954"/>
        <w:gridCol w:w="1319"/>
        <w:gridCol w:w="1721"/>
        <w:gridCol w:w="1636"/>
      </w:tblGrid>
      <w:tr w:rsidR="007A6EAB" w:rsidRPr="007A6EAB" w14:paraId="30236F2C" w14:textId="77777777" w:rsidTr="006E03B9">
        <w:tc>
          <w:tcPr>
            <w:tcW w:w="3123" w:type="dxa"/>
          </w:tcPr>
          <w:p w14:paraId="5BE9AA61" w14:textId="77777777" w:rsidR="007A6EAB" w:rsidRPr="007A6EAB" w:rsidRDefault="007A6EAB" w:rsidP="007A6EAB">
            <w:pPr>
              <w:suppressAutoHyphens/>
              <w:jc w:val="both"/>
              <w:rPr>
                <w:rFonts w:ascii="Arial" w:hAnsi="Arial"/>
                <w:b/>
                <w:bCs/>
                <w:szCs w:val="24"/>
              </w:rPr>
            </w:pPr>
            <w:r w:rsidRPr="007A6EAB">
              <w:rPr>
                <w:rFonts w:ascii="Arial" w:hAnsi="Arial"/>
                <w:b/>
                <w:bCs/>
                <w:szCs w:val="24"/>
              </w:rPr>
              <w:t>Service</w:t>
            </w:r>
          </w:p>
        </w:tc>
        <w:tc>
          <w:tcPr>
            <w:tcW w:w="2360" w:type="dxa"/>
          </w:tcPr>
          <w:p w14:paraId="2E3A2348" w14:textId="77777777" w:rsidR="007A6EAB" w:rsidRPr="007A6EAB" w:rsidRDefault="007A6EAB" w:rsidP="007A6EAB">
            <w:pPr>
              <w:suppressAutoHyphens/>
              <w:jc w:val="center"/>
              <w:rPr>
                <w:rFonts w:ascii="Arial" w:hAnsi="Arial"/>
                <w:b/>
                <w:bCs/>
                <w:szCs w:val="24"/>
              </w:rPr>
            </w:pPr>
            <w:r w:rsidRPr="007A6EAB">
              <w:rPr>
                <w:rFonts w:ascii="Arial" w:hAnsi="Arial"/>
                <w:b/>
                <w:bCs/>
                <w:szCs w:val="24"/>
              </w:rPr>
              <w:t>Provider</w:t>
            </w:r>
          </w:p>
        </w:tc>
        <w:tc>
          <w:tcPr>
            <w:tcW w:w="1383" w:type="dxa"/>
          </w:tcPr>
          <w:p w14:paraId="0768450C" w14:textId="77777777" w:rsidR="007A6EAB" w:rsidRPr="007A6EAB" w:rsidRDefault="007A6EAB" w:rsidP="007A6EAB">
            <w:pPr>
              <w:suppressAutoHyphens/>
              <w:jc w:val="center"/>
              <w:rPr>
                <w:rFonts w:ascii="Arial" w:hAnsi="Arial"/>
                <w:b/>
                <w:bCs/>
                <w:szCs w:val="24"/>
              </w:rPr>
            </w:pPr>
            <w:r w:rsidRPr="007A6EAB">
              <w:rPr>
                <w:rFonts w:ascii="Arial" w:hAnsi="Arial"/>
                <w:b/>
                <w:bCs/>
                <w:szCs w:val="24"/>
              </w:rPr>
              <w:t>Current Contract</w:t>
            </w:r>
          </w:p>
        </w:tc>
        <w:tc>
          <w:tcPr>
            <w:tcW w:w="1795" w:type="dxa"/>
          </w:tcPr>
          <w:p w14:paraId="462D8033" w14:textId="77777777" w:rsidR="007A6EAB" w:rsidRPr="007A6EAB" w:rsidRDefault="007A6EAB" w:rsidP="007A6EAB">
            <w:pPr>
              <w:suppressAutoHyphens/>
              <w:jc w:val="center"/>
              <w:rPr>
                <w:rFonts w:ascii="Arial" w:hAnsi="Arial"/>
                <w:b/>
                <w:bCs/>
                <w:szCs w:val="24"/>
              </w:rPr>
            </w:pPr>
            <w:r w:rsidRPr="007A6EAB">
              <w:rPr>
                <w:rFonts w:ascii="Arial" w:hAnsi="Arial"/>
                <w:b/>
                <w:bCs/>
                <w:szCs w:val="24"/>
              </w:rPr>
              <w:t>Proposed Amendment</w:t>
            </w:r>
          </w:p>
        </w:tc>
        <w:tc>
          <w:tcPr>
            <w:tcW w:w="1841" w:type="dxa"/>
          </w:tcPr>
          <w:p w14:paraId="5A9C1020" w14:textId="77777777" w:rsidR="007A6EAB" w:rsidRPr="007A6EAB" w:rsidRDefault="007A6EAB" w:rsidP="007A6EAB">
            <w:pPr>
              <w:suppressAutoHyphens/>
              <w:jc w:val="center"/>
              <w:rPr>
                <w:rFonts w:ascii="Arial" w:hAnsi="Arial"/>
                <w:b/>
                <w:bCs/>
                <w:szCs w:val="24"/>
              </w:rPr>
            </w:pPr>
            <w:r w:rsidRPr="007A6EAB">
              <w:rPr>
                <w:rFonts w:ascii="Arial" w:hAnsi="Arial"/>
                <w:b/>
                <w:bCs/>
                <w:szCs w:val="24"/>
              </w:rPr>
              <w:t>Amended Contract</w:t>
            </w:r>
          </w:p>
        </w:tc>
      </w:tr>
      <w:tr w:rsidR="007A6EAB" w:rsidRPr="007A6EAB" w14:paraId="26BE23E5" w14:textId="77777777" w:rsidTr="006E03B9">
        <w:tc>
          <w:tcPr>
            <w:tcW w:w="3123" w:type="dxa"/>
          </w:tcPr>
          <w:p w14:paraId="5A6CB2C4" w14:textId="77777777" w:rsidR="007A6EAB" w:rsidRPr="007A6EAB" w:rsidRDefault="007A6EAB" w:rsidP="007A6EAB">
            <w:pPr>
              <w:suppressAutoHyphens/>
              <w:jc w:val="both"/>
              <w:rPr>
                <w:rFonts w:ascii="Arial" w:hAnsi="Arial"/>
                <w:szCs w:val="24"/>
              </w:rPr>
            </w:pPr>
            <w:r w:rsidRPr="007A6EAB">
              <w:rPr>
                <w:rFonts w:ascii="Arial" w:hAnsi="Arial"/>
                <w:szCs w:val="24"/>
              </w:rPr>
              <w:t>Reentry and Referrals to CRC Residents</w:t>
            </w:r>
          </w:p>
        </w:tc>
        <w:tc>
          <w:tcPr>
            <w:tcW w:w="2360" w:type="dxa"/>
          </w:tcPr>
          <w:p w14:paraId="1712E37F" w14:textId="77777777" w:rsidR="007A6EAB" w:rsidRPr="007A6EAB" w:rsidRDefault="007A6EAB" w:rsidP="007A6EAB">
            <w:pPr>
              <w:suppressAutoHyphens/>
              <w:jc w:val="both"/>
              <w:rPr>
                <w:rFonts w:ascii="Arial" w:hAnsi="Arial"/>
                <w:szCs w:val="24"/>
              </w:rPr>
            </w:pPr>
            <w:r w:rsidRPr="007A6EAB">
              <w:rPr>
                <w:rFonts w:ascii="Arial" w:hAnsi="Arial"/>
                <w:szCs w:val="24"/>
              </w:rPr>
              <w:t>My Way Out, Inc.</w:t>
            </w:r>
          </w:p>
        </w:tc>
        <w:tc>
          <w:tcPr>
            <w:tcW w:w="1383" w:type="dxa"/>
          </w:tcPr>
          <w:p w14:paraId="4AAE2DE4" w14:textId="77777777" w:rsidR="007A6EAB" w:rsidRPr="007A6EAB" w:rsidRDefault="007A6EAB" w:rsidP="007A6EAB">
            <w:pPr>
              <w:suppressAutoHyphens/>
              <w:jc w:val="right"/>
              <w:rPr>
                <w:rFonts w:ascii="Arial" w:hAnsi="Arial"/>
                <w:szCs w:val="24"/>
              </w:rPr>
            </w:pPr>
            <w:r w:rsidRPr="007A6EAB">
              <w:rPr>
                <w:rFonts w:ascii="Arial" w:hAnsi="Arial"/>
                <w:szCs w:val="24"/>
              </w:rPr>
              <w:t>$180,253</w:t>
            </w:r>
          </w:p>
        </w:tc>
        <w:tc>
          <w:tcPr>
            <w:tcW w:w="1795" w:type="dxa"/>
          </w:tcPr>
          <w:p w14:paraId="17236ADB" w14:textId="77777777" w:rsidR="007A6EAB" w:rsidRPr="007A6EAB" w:rsidRDefault="007A6EAB" w:rsidP="007A6EAB">
            <w:pPr>
              <w:suppressAutoHyphens/>
              <w:jc w:val="right"/>
              <w:rPr>
                <w:rFonts w:ascii="Arial" w:hAnsi="Arial"/>
                <w:szCs w:val="24"/>
              </w:rPr>
            </w:pPr>
            <w:r w:rsidRPr="007A6EAB">
              <w:rPr>
                <w:rFonts w:ascii="Arial" w:hAnsi="Arial"/>
                <w:szCs w:val="24"/>
              </w:rPr>
              <w:t>$93,983</w:t>
            </w:r>
          </w:p>
        </w:tc>
        <w:tc>
          <w:tcPr>
            <w:tcW w:w="1841" w:type="dxa"/>
          </w:tcPr>
          <w:p w14:paraId="44C72408" w14:textId="77777777" w:rsidR="007A6EAB" w:rsidRPr="007A6EAB" w:rsidRDefault="007A6EAB" w:rsidP="007A6EAB">
            <w:pPr>
              <w:suppressAutoHyphens/>
              <w:jc w:val="right"/>
              <w:rPr>
                <w:rFonts w:ascii="Arial" w:hAnsi="Arial"/>
                <w:szCs w:val="24"/>
              </w:rPr>
            </w:pPr>
            <w:r w:rsidRPr="007A6EAB">
              <w:rPr>
                <w:rFonts w:ascii="Arial" w:hAnsi="Arial"/>
                <w:szCs w:val="24"/>
              </w:rPr>
              <w:t>$274,236</w:t>
            </w:r>
          </w:p>
        </w:tc>
      </w:tr>
      <w:tr w:rsidR="007A6EAB" w:rsidRPr="007A6EAB" w14:paraId="57A1F162" w14:textId="77777777" w:rsidTr="006E03B9">
        <w:tc>
          <w:tcPr>
            <w:tcW w:w="3123" w:type="dxa"/>
          </w:tcPr>
          <w:p w14:paraId="6773CBA0" w14:textId="77777777" w:rsidR="007A6EAB" w:rsidRPr="007A6EAB" w:rsidRDefault="007A6EAB" w:rsidP="007A6EAB">
            <w:pPr>
              <w:suppressAutoHyphens/>
              <w:jc w:val="both"/>
              <w:rPr>
                <w:rFonts w:ascii="Arial" w:hAnsi="Arial"/>
                <w:szCs w:val="24"/>
              </w:rPr>
            </w:pPr>
            <w:r w:rsidRPr="007A6EAB">
              <w:rPr>
                <w:rFonts w:ascii="Arial" w:hAnsi="Arial"/>
                <w:szCs w:val="24"/>
              </w:rPr>
              <w:t>Evaluation Services</w:t>
            </w:r>
          </w:p>
        </w:tc>
        <w:tc>
          <w:tcPr>
            <w:tcW w:w="2360" w:type="dxa"/>
          </w:tcPr>
          <w:p w14:paraId="6057A53F" w14:textId="77777777" w:rsidR="007A6EAB" w:rsidRPr="007A6EAB" w:rsidRDefault="007A6EAB" w:rsidP="007A6EAB">
            <w:pPr>
              <w:suppressAutoHyphens/>
              <w:jc w:val="both"/>
              <w:rPr>
                <w:rFonts w:ascii="Arial" w:hAnsi="Arial"/>
                <w:szCs w:val="24"/>
              </w:rPr>
            </w:pPr>
            <w:r w:rsidRPr="007A6EAB">
              <w:rPr>
                <w:rFonts w:ascii="Arial" w:hAnsi="Arial"/>
                <w:szCs w:val="24"/>
              </w:rPr>
              <w:t>Medical College of Wisconsin</w:t>
            </w:r>
          </w:p>
        </w:tc>
        <w:tc>
          <w:tcPr>
            <w:tcW w:w="1383" w:type="dxa"/>
          </w:tcPr>
          <w:p w14:paraId="1D6B3FD9" w14:textId="77777777" w:rsidR="007A6EAB" w:rsidRPr="007A6EAB" w:rsidRDefault="007A6EAB" w:rsidP="007A6EAB">
            <w:pPr>
              <w:suppressAutoHyphens/>
              <w:jc w:val="right"/>
              <w:rPr>
                <w:rFonts w:ascii="Arial" w:hAnsi="Arial"/>
                <w:szCs w:val="24"/>
              </w:rPr>
            </w:pPr>
            <w:r w:rsidRPr="007A6EAB">
              <w:rPr>
                <w:rFonts w:ascii="Arial" w:hAnsi="Arial"/>
                <w:szCs w:val="24"/>
              </w:rPr>
              <w:t>$82,513</w:t>
            </w:r>
          </w:p>
        </w:tc>
        <w:tc>
          <w:tcPr>
            <w:tcW w:w="1795" w:type="dxa"/>
          </w:tcPr>
          <w:p w14:paraId="367D3921" w14:textId="77777777" w:rsidR="007A6EAB" w:rsidRPr="007A6EAB" w:rsidRDefault="007A6EAB" w:rsidP="007A6EAB">
            <w:pPr>
              <w:suppressAutoHyphens/>
              <w:jc w:val="right"/>
              <w:rPr>
                <w:rFonts w:ascii="Arial" w:hAnsi="Arial"/>
                <w:szCs w:val="24"/>
              </w:rPr>
            </w:pPr>
            <w:r w:rsidRPr="007A6EAB">
              <w:rPr>
                <w:rFonts w:ascii="Arial" w:hAnsi="Arial"/>
                <w:szCs w:val="24"/>
              </w:rPr>
              <w:t>$68,431</w:t>
            </w:r>
          </w:p>
        </w:tc>
        <w:tc>
          <w:tcPr>
            <w:tcW w:w="1841" w:type="dxa"/>
          </w:tcPr>
          <w:p w14:paraId="7D0583E5" w14:textId="77777777" w:rsidR="007A6EAB" w:rsidRPr="007A6EAB" w:rsidRDefault="007A6EAB" w:rsidP="007A6EAB">
            <w:pPr>
              <w:suppressAutoHyphens/>
              <w:jc w:val="right"/>
              <w:rPr>
                <w:rFonts w:ascii="Arial" w:hAnsi="Arial"/>
                <w:szCs w:val="24"/>
              </w:rPr>
            </w:pPr>
            <w:r w:rsidRPr="007A6EAB">
              <w:rPr>
                <w:rFonts w:ascii="Arial" w:hAnsi="Arial"/>
                <w:szCs w:val="24"/>
              </w:rPr>
              <w:t>$150,944</w:t>
            </w:r>
          </w:p>
        </w:tc>
      </w:tr>
      <w:tr w:rsidR="007A6EAB" w:rsidRPr="007A6EAB" w14:paraId="00A6BFF6" w14:textId="77777777" w:rsidTr="006E03B9">
        <w:tc>
          <w:tcPr>
            <w:tcW w:w="3123" w:type="dxa"/>
          </w:tcPr>
          <w:p w14:paraId="7AB62CEA" w14:textId="77777777" w:rsidR="007A6EAB" w:rsidRPr="007A6EAB" w:rsidRDefault="007A6EAB" w:rsidP="007A6EAB">
            <w:pPr>
              <w:suppressAutoHyphens/>
              <w:jc w:val="both"/>
              <w:rPr>
                <w:rFonts w:ascii="Arial" w:hAnsi="Arial"/>
                <w:szCs w:val="24"/>
              </w:rPr>
            </w:pPr>
          </w:p>
        </w:tc>
        <w:tc>
          <w:tcPr>
            <w:tcW w:w="2360" w:type="dxa"/>
          </w:tcPr>
          <w:p w14:paraId="39E617ED" w14:textId="77777777" w:rsidR="007A6EAB" w:rsidRPr="007A6EAB" w:rsidRDefault="007A6EAB" w:rsidP="007A6EAB">
            <w:pPr>
              <w:suppressAutoHyphens/>
              <w:jc w:val="both"/>
              <w:rPr>
                <w:rFonts w:ascii="Arial" w:hAnsi="Arial"/>
                <w:b/>
                <w:bCs/>
                <w:szCs w:val="24"/>
              </w:rPr>
            </w:pPr>
            <w:r w:rsidRPr="007A6EAB">
              <w:rPr>
                <w:rFonts w:ascii="Arial" w:hAnsi="Arial"/>
                <w:b/>
                <w:bCs/>
                <w:szCs w:val="24"/>
              </w:rPr>
              <w:t>Total</w:t>
            </w:r>
          </w:p>
        </w:tc>
        <w:tc>
          <w:tcPr>
            <w:tcW w:w="1383" w:type="dxa"/>
          </w:tcPr>
          <w:p w14:paraId="4B30AFF2" w14:textId="77777777" w:rsidR="007A6EAB" w:rsidRPr="007A6EAB" w:rsidRDefault="007A6EAB" w:rsidP="007A6EAB">
            <w:pPr>
              <w:suppressAutoHyphens/>
              <w:jc w:val="right"/>
              <w:rPr>
                <w:rFonts w:ascii="Arial" w:hAnsi="Arial"/>
                <w:b/>
                <w:bCs/>
                <w:szCs w:val="24"/>
              </w:rPr>
            </w:pPr>
            <w:r w:rsidRPr="007A6EAB">
              <w:rPr>
                <w:rFonts w:ascii="Arial" w:hAnsi="Arial"/>
                <w:b/>
                <w:bCs/>
                <w:szCs w:val="24"/>
              </w:rPr>
              <w:t>$262,766</w:t>
            </w:r>
          </w:p>
        </w:tc>
        <w:tc>
          <w:tcPr>
            <w:tcW w:w="1795" w:type="dxa"/>
          </w:tcPr>
          <w:p w14:paraId="25DAB061" w14:textId="77777777" w:rsidR="007A6EAB" w:rsidRPr="007A6EAB" w:rsidRDefault="007A6EAB" w:rsidP="007A6EAB">
            <w:pPr>
              <w:suppressAutoHyphens/>
              <w:jc w:val="right"/>
              <w:rPr>
                <w:rFonts w:ascii="Arial" w:hAnsi="Arial"/>
                <w:b/>
                <w:bCs/>
                <w:szCs w:val="24"/>
              </w:rPr>
            </w:pPr>
            <w:r w:rsidRPr="007A6EAB">
              <w:rPr>
                <w:rFonts w:ascii="Arial" w:hAnsi="Arial"/>
                <w:b/>
                <w:bCs/>
                <w:szCs w:val="24"/>
              </w:rPr>
              <w:t>$162,414</w:t>
            </w:r>
          </w:p>
        </w:tc>
        <w:tc>
          <w:tcPr>
            <w:tcW w:w="1841" w:type="dxa"/>
          </w:tcPr>
          <w:p w14:paraId="51AD4E6E" w14:textId="77777777" w:rsidR="007A6EAB" w:rsidRPr="007A6EAB" w:rsidRDefault="007A6EAB" w:rsidP="007A6EAB">
            <w:pPr>
              <w:suppressAutoHyphens/>
              <w:jc w:val="right"/>
              <w:rPr>
                <w:rFonts w:ascii="Arial" w:hAnsi="Arial"/>
                <w:b/>
                <w:bCs/>
                <w:szCs w:val="24"/>
              </w:rPr>
            </w:pPr>
            <w:r w:rsidRPr="007A6EAB">
              <w:rPr>
                <w:rFonts w:ascii="Arial" w:hAnsi="Arial"/>
                <w:b/>
                <w:bCs/>
                <w:szCs w:val="24"/>
              </w:rPr>
              <w:t>$425,180</w:t>
            </w:r>
          </w:p>
        </w:tc>
      </w:tr>
    </w:tbl>
    <w:p w14:paraId="45D77FC2" w14:textId="77777777" w:rsidR="00FF30A8" w:rsidRPr="00FE12C5" w:rsidRDefault="00FF30A8">
      <w:pPr>
        <w:pStyle w:val="BodyText"/>
        <w:tabs>
          <w:tab w:val="clear" w:pos="0"/>
          <w:tab w:val="left" w:pos="720"/>
          <w:tab w:val="left" w:pos="2700"/>
        </w:tabs>
        <w:rPr>
          <w:rFonts w:ascii="Arial" w:hAnsi="Arial" w:cs="Arial"/>
          <w:szCs w:val="24"/>
        </w:rPr>
      </w:pPr>
    </w:p>
    <w:p w14:paraId="569B60F0" w14:textId="63388037" w:rsidR="00694D0E" w:rsidRDefault="00235CB2" w:rsidP="0008578E">
      <w:pPr>
        <w:pStyle w:val="BodyText"/>
        <w:tabs>
          <w:tab w:val="clear" w:pos="0"/>
          <w:tab w:val="left" w:pos="720"/>
          <w:tab w:val="left" w:pos="2700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proofErr w:type="gramStart"/>
      <w:r w:rsidR="00694D0E" w:rsidRPr="00FE12C5">
        <w:rPr>
          <w:rFonts w:ascii="Arial" w:hAnsi="Arial" w:cs="Arial"/>
          <w:szCs w:val="24"/>
        </w:rPr>
        <w:t>BE IT</w:t>
      </w:r>
      <w:proofErr w:type="gramEnd"/>
      <w:r w:rsidR="00694D0E" w:rsidRPr="00FE12C5">
        <w:rPr>
          <w:rFonts w:ascii="Arial" w:hAnsi="Arial" w:cs="Arial"/>
          <w:szCs w:val="24"/>
        </w:rPr>
        <w:t xml:space="preserve"> </w:t>
      </w:r>
      <w:r w:rsidR="00694D0E">
        <w:rPr>
          <w:rFonts w:ascii="Arial" w:hAnsi="Arial" w:cs="Arial"/>
          <w:szCs w:val="24"/>
        </w:rPr>
        <w:t xml:space="preserve">FURTHER </w:t>
      </w:r>
      <w:r w:rsidR="00694D0E" w:rsidRPr="00FE12C5">
        <w:rPr>
          <w:rFonts w:ascii="Arial" w:hAnsi="Arial" w:cs="Arial"/>
          <w:szCs w:val="24"/>
        </w:rPr>
        <w:t xml:space="preserve">RESOLVED, the </w:t>
      </w:r>
      <w:r w:rsidR="00D84F78">
        <w:rPr>
          <w:rFonts w:ascii="Arial" w:hAnsi="Arial" w:cs="Arial"/>
          <w:szCs w:val="24"/>
        </w:rPr>
        <w:t xml:space="preserve">Executive </w:t>
      </w:r>
      <w:r w:rsidR="00694D0E" w:rsidRPr="00FE12C5">
        <w:rPr>
          <w:rFonts w:ascii="Arial" w:hAnsi="Arial" w:cs="Arial"/>
          <w:szCs w:val="24"/>
        </w:rPr>
        <w:t xml:space="preserve">Director of the Department of Health and Human Services, or her designee, </w:t>
      </w:r>
      <w:r w:rsidR="00694D0E">
        <w:rPr>
          <w:rFonts w:ascii="Arial" w:hAnsi="Arial" w:cs="Arial"/>
          <w:szCs w:val="24"/>
        </w:rPr>
        <w:t xml:space="preserve">is authorized </w:t>
      </w:r>
      <w:r w:rsidR="00694D0E" w:rsidRPr="00FE12C5">
        <w:rPr>
          <w:rFonts w:ascii="Arial" w:hAnsi="Arial" w:cs="Arial"/>
          <w:szCs w:val="24"/>
        </w:rPr>
        <w:t xml:space="preserve">to enter </w:t>
      </w:r>
      <w:r w:rsidR="00EB7CF5">
        <w:rPr>
          <w:rFonts w:ascii="Arial" w:hAnsi="Arial" w:cs="Arial"/>
          <w:szCs w:val="24"/>
        </w:rPr>
        <w:t xml:space="preserve">into </w:t>
      </w:r>
      <w:r w:rsidR="00694D0E">
        <w:rPr>
          <w:rFonts w:ascii="Arial" w:hAnsi="Arial" w:cs="Arial"/>
          <w:szCs w:val="24"/>
        </w:rPr>
        <w:t xml:space="preserve">the following </w:t>
      </w:r>
      <w:r w:rsidR="00694D0E" w:rsidRPr="00FE12C5">
        <w:rPr>
          <w:rFonts w:ascii="Arial" w:hAnsi="Arial" w:cs="Arial"/>
          <w:szCs w:val="24"/>
        </w:rPr>
        <w:t xml:space="preserve">Housing </w:t>
      </w:r>
      <w:r w:rsidR="00694D0E">
        <w:rPr>
          <w:rFonts w:ascii="Arial" w:hAnsi="Arial" w:cs="Arial"/>
          <w:szCs w:val="24"/>
        </w:rPr>
        <w:t>Services</w:t>
      </w:r>
      <w:r w:rsidR="00694D0E" w:rsidRPr="00FE12C5">
        <w:rPr>
          <w:rFonts w:ascii="Arial" w:hAnsi="Arial" w:cs="Arial"/>
          <w:szCs w:val="24"/>
        </w:rPr>
        <w:t xml:space="preserve"> purchase of service contract</w:t>
      </w:r>
      <w:r w:rsidR="00D84F78">
        <w:rPr>
          <w:rFonts w:ascii="Arial" w:hAnsi="Arial" w:cs="Arial"/>
          <w:szCs w:val="24"/>
        </w:rPr>
        <w:t>s</w:t>
      </w:r>
      <w:r w:rsidR="00694D0E" w:rsidRPr="00FE12C5">
        <w:rPr>
          <w:rFonts w:ascii="Arial" w:hAnsi="Arial" w:cs="Arial"/>
          <w:szCs w:val="24"/>
        </w:rPr>
        <w:t xml:space="preserve">, effective </w:t>
      </w:r>
      <w:r w:rsidR="00D84F78">
        <w:rPr>
          <w:rFonts w:ascii="Arial" w:hAnsi="Arial" w:cs="Arial"/>
          <w:szCs w:val="24"/>
        </w:rPr>
        <w:t xml:space="preserve">federal fiscal year </w:t>
      </w:r>
      <w:r w:rsidR="00636952">
        <w:rPr>
          <w:rFonts w:ascii="Arial" w:hAnsi="Arial" w:cs="Arial"/>
          <w:szCs w:val="24"/>
        </w:rPr>
        <w:t>2027 beginning</w:t>
      </w:r>
      <w:r w:rsidR="00D84F78">
        <w:rPr>
          <w:rFonts w:ascii="Arial" w:hAnsi="Arial" w:cs="Arial"/>
          <w:szCs w:val="24"/>
        </w:rPr>
        <w:t xml:space="preserve"> </w:t>
      </w:r>
      <w:r w:rsidR="00D84F78" w:rsidRPr="00D84F78">
        <w:rPr>
          <w:rFonts w:ascii="Arial" w:hAnsi="Arial" w:cs="Arial"/>
          <w:szCs w:val="24"/>
        </w:rPr>
        <w:t xml:space="preserve">October 1, </w:t>
      </w:r>
      <w:proofErr w:type="gramStart"/>
      <w:r w:rsidR="00D84F78" w:rsidRPr="00D84F78">
        <w:rPr>
          <w:rFonts w:ascii="Arial" w:hAnsi="Arial" w:cs="Arial"/>
          <w:szCs w:val="24"/>
        </w:rPr>
        <w:t>2026</w:t>
      </w:r>
      <w:proofErr w:type="gramEnd"/>
      <w:r w:rsidR="00D84F78" w:rsidRPr="00D84F78">
        <w:rPr>
          <w:rFonts w:ascii="Arial" w:hAnsi="Arial" w:cs="Arial"/>
          <w:szCs w:val="24"/>
        </w:rPr>
        <w:t xml:space="preserve"> through September 30, 2027</w:t>
      </w:r>
      <w:r w:rsidR="00694D0E" w:rsidRPr="00FE12C5">
        <w:rPr>
          <w:rFonts w:ascii="Arial" w:hAnsi="Arial" w:cs="Arial"/>
          <w:szCs w:val="24"/>
        </w:rPr>
        <w:t xml:space="preserve">, with the </w:t>
      </w:r>
      <w:r w:rsidR="00694D0E">
        <w:rPr>
          <w:rFonts w:ascii="Arial" w:hAnsi="Arial" w:cs="Arial"/>
          <w:szCs w:val="24"/>
        </w:rPr>
        <w:t>agenc</w:t>
      </w:r>
      <w:r w:rsidR="00D84F78">
        <w:rPr>
          <w:rFonts w:ascii="Arial" w:hAnsi="Arial" w:cs="Arial"/>
          <w:szCs w:val="24"/>
        </w:rPr>
        <w:t>ies</w:t>
      </w:r>
      <w:r w:rsidR="00694D0E">
        <w:rPr>
          <w:rFonts w:ascii="Arial" w:hAnsi="Arial" w:cs="Arial"/>
          <w:szCs w:val="24"/>
        </w:rPr>
        <w:t xml:space="preserve"> and in the amount</w:t>
      </w:r>
      <w:r w:rsidR="00D84F78">
        <w:rPr>
          <w:rFonts w:ascii="Arial" w:hAnsi="Arial" w:cs="Arial"/>
          <w:szCs w:val="24"/>
        </w:rPr>
        <w:t>s</w:t>
      </w:r>
      <w:r w:rsidR="00694D0E" w:rsidRPr="00FE12C5">
        <w:rPr>
          <w:rFonts w:ascii="Arial" w:hAnsi="Arial" w:cs="Arial"/>
          <w:szCs w:val="24"/>
        </w:rPr>
        <w:t xml:space="preserve"> listed below</w:t>
      </w:r>
      <w:r>
        <w:rPr>
          <w:rFonts w:ascii="Arial" w:hAnsi="Arial" w:cs="Arial"/>
          <w:szCs w:val="24"/>
        </w:rPr>
        <w:t>:</w:t>
      </w:r>
    </w:p>
    <w:p w14:paraId="415544BB" w14:textId="77777777" w:rsidR="00D84F78" w:rsidRDefault="00D84F78" w:rsidP="0008578E">
      <w:pPr>
        <w:pStyle w:val="BodyText"/>
        <w:tabs>
          <w:tab w:val="clear" w:pos="0"/>
          <w:tab w:val="left" w:pos="720"/>
          <w:tab w:val="left" w:pos="2700"/>
        </w:tabs>
        <w:rPr>
          <w:rFonts w:ascii="Arial" w:hAnsi="Arial" w:cs="Arial"/>
          <w:szCs w:val="24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980"/>
        <w:gridCol w:w="2887"/>
        <w:gridCol w:w="2195"/>
      </w:tblGrid>
      <w:tr w:rsidR="00D84F78" w:rsidRPr="00D84F78" w14:paraId="47AD0AC3" w14:textId="77777777" w:rsidTr="006E03B9">
        <w:tc>
          <w:tcPr>
            <w:tcW w:w="4405" w:type="dxa"/>
          </w:tcPr>
          <w:p w14:paraId="1F8E2176" w14:textId="77777777" w:rsidR="00D84F78" w:rsidRPr="00D84F78" w:rsidRDefault="00D84F78" w:rsidP="00D84F78">
            <w:pPr>
              <w:suppressAutoHyphens/>
              <w:jc w:val="both"/>
              <w:rPr>
                <w:rFonts w:ascii="Arial" w:hAnsi="Arial"/>
                <w:b/>
                <w:bCs/>
                <w:szCs w:val="24"/>
              </w:rPr>
            </w:pPr>
            <w:r w:rsidRPr="00D84F78">
              <w:rPr>
                <w:rFonts w:ascii="Arial" w:hAnsi="Arial"/>
                <w:b/>
                <w:bCs/>
                <w:szCs w:val="24"/>
              </w:rPr>
              <w:t>Service</w:t>
            </w:r>
          </w:p>
        </w:tc>
        <w:tc>
          <w:tcPr>
            <w:tcW w:w="3150" w:type="dxa"/>
          </w:tcPr>
          <w:p w14:paraId="2AA67C44" w14:textId="77777777" w:rsidR="00D84F78" w:rsidRPr="00D84F78" w:rsidRDefault="00D84F78" w:rsidP="00D84F78">
            <w:pPr>
              <w:suppressAutoHyphens/>
              <w:jc w:val="both"/>
              <w:rPr>
                <w:rFonts w:ascii="Arial" w:hAnsi="Arial"/>
                <w:b/>
                <w:bCs/>
                <w:szCs w:val="24"/>
              </w:rPr>
            </w:pPr>
            <w:r w:rsidRPr="00D84F78">
              <w:rPr>
                <w:rFonts w:ascii="Arial" w:hAnsi="Arial"/>
                <w:b/>
                <w:bCs/>
                <w:szCs w:val="24"/>
              </w:rPr>
              <w:t>Provider</w:t>
            </w:r>
          </w:p>
        </w:tc>
        <w:tc>
          <w:tcPr>
            <w:tcW w:w="2371" w:type="dxa"/>
          </w:tcPr>
          <w:p w14:paraId="4FFA12B8" w14:textId="44F11A38" w:rsidR="00D84F78" w:rsidRPr="00D84F78" w:rsidRDefault="00D84F78" w:rsidP="00D84F78">
            <w:pPr>
              <w:suppressAutoHyphens/>
              <w:jc w:val="center"/>
              <w:rPr>
                <w:rFonts w:ascii="Arial" w:hAnsi="Arial"/>
                <w:b/>
                <w:bCs/>
                <w:szCs w:val="24"/>
              </w:rPr>
            </w:pPr>
            <w:r>
              <w:rPr>
                <w:rFonts w:ascii="Arial" w:hAnsi="Arial"/>
                <w:b/>
                <w:bCs/>
                <w:szCs w:val="24"/>
              </w:rPr>
              <w:t>Total Contract</w:t>
            </w:r>
          </w:p>
        </w:tc>
      </w:tr>
      <w:tr w:rsidR="00D84F78" w:rsidRPr="00D84F78" w14:paraId="418B9376" w14:textId="77777777" w:rsidTr="006E03B9">
        <w:tc>
          <w:tcPr>
            <w:tcW w:w="4405" w:type="dxa"/>
          </w:tcPr>
          <w:p w14:paraId="5482C696" w14:textId="77777777" w:rsidR="00D84F78" w:rsidRPr="00D84F78" w:rsidRDefault="00D84F78" w:rsidP="00D84F78">
            <w:pPr>
              <w:suppressAutoHyphens/>
              <w:jc w:val="both"/>
              <w:rPr>
                <w:rFonts w:ascii="Arial" w:hAnsi="Arial"/>
                <w:szCs w:val="24"/>
              </w:rPr>
            </w:pPr>
            <w:r w:rsidRPr="00D84F78">
              <w:rPr>
                <w:rFonts w:ascii="Arial" w:hAnsi="Arial"/>
                <w:szCs w:val="24"/>
              </w:rPr>
              <w:t>Supportive Housing Case Management – Rapid Rehousing DV</w:t>
            </w:r>
          </w:p>
        </w:tc>
        <w:tc>
          <w:tcPr>
            <w:tcW w:w="3150" w:type="dxa"/>
          </w:tcPr>
          <w:p w14:paraId="380949FA" w14:textId="77777777" w:rsidR="00D84F78" w:rsidRPr="00D84F78" w:rsidRDefault="00D84F78" w:rsidP="00D84F78">
            <w:pPr>
              <w:suppressAutoHyphens/>
              <w:jc w:val="both"/>
              <w:rPr>
                <w:rFonts w:ascii="Arial" w:hAnsi="Arial"/>
                <w:szCs w:val="24"/>
              </w:rPr>
            </w:pPr>
            <w:r w:rsidRPr="00D84F78">
              <w:rPr>
                <w:rFonts w:ascii="Arial" w:hAnsi="Arial"/>
                <w:szCs w:val="24"/>
              </w:rPr>
              <w:t>The Benedict Center, Inc</w:t>
            </w:r>
          </w:p>
        </w:tc>
        <w:tc>
          <w:tcPr>
            <w:tcW w:w="2371" w:type="dxa"/>
          </w:tcPr>
          <w:p w14:paraId="5767BB5C" w14:textId="77777777" w:rsidR="00D84F78" w:rsidRPr="00D84F78" w:rsidRDefault="00D84F78" w:rsidP="00D84F78">
            <w:pPr>
              <w:suppressAutoHyphens/>
              <w:jc w:val="right"/>
              <w:rPr>
                <w:rFonts w:ascii="Arial" w:hAnsi="Arial"/>
                <w:szCs w:val="24"/>
              </w:rPr>
            </w:pPr>
            <w:r w:rsidRPr="00D84F78">
              <w:rPr>
                <w:rFonts w:ascii="Arial" w:hAnsi="Arial"/>
                <w:szCs w:val="24"/>
              </w:rPr>
              <w:t>$58,500</w:t>
            </w:r>
          </w:p>
        </w:tc>
      </w:tr>
      <w:tr w:rsidR="00D84F78" w:rsidRPr="00D84F78" w14:paraId="670D224D" w14:textId="77777777" w:rsidTr="006E03B9">
        <w:tc>
          <w:tcPr>
            <w:tcW w:w="4405" w:type="dxa"/>
          </w:tcPr>
          <w:p w14:paraId="22A4E3F2" w14:textId="77777777" w:rsidR="00D84F78" w:rsidRPr="00D84F78" w:rsidRDefault="00D84F78" w:rsidP="00D84F78">
            <w:pPr>
              <w:suppressAutoHyphens/>
              <w:jc w:val="both"/>
              <w:rPr>
                <w:rFonts w:ascii="Arial" w:hAnsi="Arial"/>
                <w:szCs w:val="24"/>
              </w:rPr>
            </w:pPr>
            <w:r w:rsidRPr="00D84F78">
              <w:rPr>
                <w:rFonts w:ascii="Arial" w:hAnsi="Arial"/>
                <w:szCs w:val="24"/>
              </w:rPr>
              <w:t>Supportive Housing Case Management – Rapid Rehousing DV</w:t>
            </w:r>
          </w:p>
        </w:tc>
        <w:tc>
          <w:tcPr>
            <w:tcW w:w="3150" w:type="dxa"/>
          </w:tcPr>
          <w:p w14:paraId="2AC978BB" w14:textId="77777777" w:rsidR="00D84F78" w:rsidRPr="00D84F78" w:rsidRDefault="00D84F78" w:rsidP="00D84F78">
            <w:pPr>
              <w:suppressAutoHyphens/>
              <w:jc w:val="both"/>
              <w:rPr>
                <w:rFonts w:ascii="Arial" w:hAnsi="Arial"/>
                <w:szCs w:val="24"/>
              </w:rPr>
            </w:pPr>
            <w:r w:rsidRPr="00D84F78">
              <w:rPr>
                <w:rFonts w:ascii="Arial" w:hAnsi="Arial"/>
                <w:szCs w:val="24"/>
              </w:rPr>
              <w:t>Community Advocates, Inc</w:t>
            </w:r>
          </w:p>
        </w:tc>
        <w:tc>
          <w:tcPr>
            <w:tcW w:w="2371" w:type="dxa"/>
          </w:tcPr>
          <w:p w14:paraId="0E297228" w14:textId="77777777" w:rsidR="00D84F78" w:rsidRPr="00D84F78" w:rsidRDefault="00D84F78" w:rsidP="00D84F78">
            <w:pPr>
              <w:suppressAutoHyphens/>
              <w:jc w:val="right"/>
              <w:rPr>
                <w:rFonts w:ascii="Arial" w:hAnsi="Arial"/>
                <w:szCs w:val="24"/>
              </w:rPr>
            </w:pPr>
            <w:r w:rsidRPr="00D84F78">
              <w:rPr>
                <w:rFonts w:ascii="Arial" w:hAnsi="Arial"/>
                <w:szCs w:val="24"/>
              </w:rPr>
              <w:t>$58,500</w:t>
            </w:r>
          </w:p>
        </w:tc>
      </w:tr>
      <w:tr w:rsidR="00D84F78" w:rsidRPr="00D84F78" w14:paraId="66568532" w14:textId="77777777" w:rsidTr="006E03B9">
        <w:tc>
          <w:tcPr>
            <w:tcW w:w="4405" w:type="dxa"/>
          </w:tcPr>
          <w:p w14:paraId="7DE9BF88" w14:textId="77777777" w:rsidR="00D84F78" w:rsidRPr="00D84F78" w:rsidRDefault="00D84F78" w:rsidP="00D84F78">
            <w:pPr>
              <w:suppressAutoHyphens/>
              <w:jc w:val="both"/>
              <w:rPr>
                <w:rFonts w:ascii="Arial" w:hAnsi="Arial"/>
                <w:szCs w:val="24"/>
              </w:rPr>
            </w:pPr>
            <w:r w:rsidRPr="00D84F78">
              <w:rPr>
                <w:rFonts w:ascii="Arial" w:hAnsi="Arial"/>
                <w:szCs w:val="24"/>
              </w:rPr>
              <w:t>Housing Supportive Services – West Haven</w:t>
            </w:r>
          </w:p>
        </w:tc>
        <w:tc>
          <w:tcPr>
            <w:tcW w:w="3150" w:type="dxa"/>
          </w:tcPr>
          <w:p w14:paraId="0B65C343" w14:textId="77777777" w:rsidR="00D84F78" w:rsidRPr="00D84F78" w:rsidRDefault="00D84F78" w:rsidP="00D84F78">
            <w:pPr>
              <w:suppressAutoHyphens/>
              <w:jc w:val="both"/>
              <w:rPr>
                <w:rFonts w:ascii="Arial" w:hAnsi="Arial"/>
                <w:szCs w:val="24"/>
              </w:rPr>
            </w:pPr>
            <w:r w:rsidRPr="00D84F78">
              <w:rPr>
                <w:rFonts w:ascii="Arial" w:hAnsi="Arial"/>
                <w:szCs w:val="24"/>
              </w:rPr>
              <w:t>Community Advocates, Inc</w:t>
            </w:r>
          </w:p>
        </w:tc>
        <w:tc>
          <w:tcPr>
            <w:tcW w:w="2371" w:type="dxa"/>
          </w:tcPr>
          <w:p w14:paraId="5A00A8BF" w14:textId="77777777" w:rsidR="00D84F78" w:rsidRPr="00D84F78" w:rsidRDefault="00D84F78" w:rsidP="00D84F78">
            <w:pPr>
              <w:suppressAutoHyphens/>
              <w:jc w:val="right"/>
              <w:rPr>
                <w:rFonts w:ascii="Arial" w:hAnsi="Arial"/>
                <w:szCs w:val="24"/>
              </w:rPr>
            </w:pPr>
            <w:r w:rsidRPr="00D84F78">
              <w:rPr>
                <w:rFonts w:ascii="Arial" w:hAnsi="Arial"/>
                <w:szCs w:val="24"/>
              </w:rPr>
              <w:t>$174,132</w:t>
            </w:r>
          </w:p>
        </w:tc>
      </w:tr>
      <w:tr w:rsidR="00D84F78" w:rsidRPr="00D84F78" w14:paraId="0E7EBBAF" w14:textId="77777777" w:rsidTr="006E03B9">
        <w:tc>
          <w:tcPr>
            <w:tcW w:w="4405" w:type="dxa"/>
          </w:tcPr>
          <w:p w14:paraId="2040B8E4" w14:textId="77777777" w:rsidR="00D84F78" w:rsidRPr="00D84F78" w:rsidRDefault="00D84F78" w:rsidP="00D84F78">
            <w:pPr>
              <w:suppressAutoHyphens/>
              <w:jc w:val="both"/>
              <w:rPr>
                <w:rFonts w:ascii="Arial" w:hAnsi="Arial"/>
                <w:szCs w:val="24"/>
              </w:rPr>
            </w:pPr>
          </w:p>
        </w:tc>
        <w:tc>
          <w:tcPr>
            <w:tcW w:w="3150" w:type="dxa"/>
          </w:tcPr>
          <w:p w14:paraId="6E01C19E" w14:textId="77777777" w:rsidR="00D84F78" w:rsidRPr="00D84F78" w:rsidRDefault="00D84F78" w:rsidP="00D84F78">
            <w:pPr>
              <w:suppressAutoHyphens/>
              <w:jc w:val="both"/>
              <w:rPr>
                <w:rFonts w:ascii="Arial" w:hAnsi="Arial"/>
                <w:b/>
                <w:bCs/>
                <w:szCs w:val="24"/>
              </w:rPr>
            </w:pPr>
            <w:r w:rsidRPr="00D84F78">
              <w:rPr>
                <w:rFonts w:ascii="Arial" w:hAnsi="Arial"/>
                <w:b/>
                <w:bCs/>
                <w:szCs w:val="24"/>
              </w:rPr>
              <w:t>Total</w:t>
            </w:r>
          </w:p>
        </w:tc>
        <w:tc>
          <w:tcPr>
            <w:tcW w:w="2371" w:type="dxa"/>
          </w:tcPr>
          <w:p w14:paraId="546DAC7B" w14:textId="77777777" w:rsidR="00D84F78" w:rsidRPr="00D84F78" w:rsidRDefault="00D84F78" w:rsidP="00D84F78">
            <w:pPr>
              <w:suppressAutoHyphens/>
              <w:jc w:val="right"/>
              <w:rPr>
                <w:rFonts w:ascii="Arial" w:hAnsi="Arial"/>
                <w:b/>
                <w:bCs/>
                <w:szCs w:val="24"/>
              </w:rPr>
            </w:pPr>
            <w:r w:rsidRPr="00D84F78">
              <w:rPr>
                <w:rFonts w:ascii="Arial" w:hAnsi="Arial"/>
                <w:b/>
                <w:bCs/>
                <w:szCs w:val="24"/>
              </w:rPr>
              <w:t>$291,132</w:t>
            </w:r>
          </w:p>
        </w:tc>
      </w:tr>
    </w:tbl>
    <w:p w14:paraId="48770BEB" w14:textId="77777777" w:rsidR="00694D0E" w:rsidRPr="00FE12C5" w:rsidRDefault="00694D0E" w:rsidP="00636952">
      <w:pPr>
        <w:pStyle w:val="BodyText"/>
        <w:tabs>
          <w:tab w:val="clear" w:pos="0"/>
          <w:tab w:val="left" w:pos="720"/>
          <w:tab w:val="left" w:pos="2700"/>
        </w:tabs>
        <w:jc w:val="left"/>
        <w:rPr>
          <w:rFonts w:ascii="Arial" w:hAnsi="Arial" w:cs="Arial"/>
          <w:szCs w:val="24"/>
        </w:rPr>
      </w:pPr>
    </w:p>
    <w:sectPr w:rsidR="00694D0E" w:rsidRPr="00FE12C5" w:rsidSect="00636952">
      <w:headerReference w:type="default" r:id="rId11"/>
      <w:pgSz w:w="12240" w:h="15840" w:code="1"/>
      <w:pgMar w:top="1440" w:right="1152" w:bottom="720" w:left="2016" w:header="720" w:footer="720" w:gutter="0"/>
      <w:lnNumType w:countBy="1" w:restart="continuous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291D2B" w14:textId="77777777" w:rsidR="000231D0" w:rsidRDefault="000231D0">
      <w:r>
        <w:separator/>
      </w:r>
    </w:p>
  </w:endnote>
  <w:endnote w:type="continuationSeparator" w:id="0">
    <w:p w14:paraId="3CE0137C" w14:textId="77777777" w:rsidR="000231D0" w:rsidRDefault="00023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Omeg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1D55BE" w14:textId="77777777" w:rsidR="000231D0" w:rsidRDefault="000231D0">
      <w:r>
        <w:separator/>
      </w:r>
    </w:p>
  </w:footnote>
  <w:footnote w:type="continuationSeparator" w:id="0">
    <w:p w14:paraId="5FB86761" w14:textId="77777777" w:rsidR="000231D0" w:rsidRDefault="000231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FB12" w14:textId="58F9AAAC" w:rsidR="00677DF5" w:rsidRPr="00677DF5" w:rsidRDefault="00677DF5">
    <w:pPr>
      <w:pStyle w:val="Header"/>
      <w:rPr>
        <w:b/>
        <w:u w:val="single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610C48"/>
    <w:multiLevelType w:val="hybridMultilevel"/>
    <w:tmpl w:val="98B26D7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446703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60D5"/>
    <w:rsid w:val="000231D0"/>
    <w:rsid w:val="0008425F"/>
    <w:rsid w:val="00085315"/>
    <w:rsid w:val="0008578E"/>
    <w:rsid w:val="000A10F4"/>
    <w:rsid w:val="000A4738"/>
    <w:rsid w:val="000D28D1"/>
    <w:rsid w:val="000D6E7E"/>
    <w:rsid w:val="00111DF8"/>
    <w:rsid w:val="00160521"/>
    <w:rsid w:val="00163EE8"/>
    <w:rsid w:val="00171E51"/>
    <w:rsid w:val="0020660A"/>
    <w:rsid w:val="002209B9"/>
    <w:rsid w:val="00224EC1"/>
    <w:rsid w:val="00234DF3"/>
    <w:rsid w:val="00235CB2"/>
    <w:rsid w:val="00262962"/>
    <w:rsid w:val="00265478"/>
    <w:rsid w:val="002661E0"/>
    <w:rsid w:val="0027782A"/>
    <w:rsid w:val="002D6777"/>
    <w:rsid w:val="002E61A4"/>
    <w:rsid w:val="002F5023"/>
    <w:rsid w:val="002F5AEF"/>
    <w:rsid w:val="002F63EB"/>
    <w:rsid w:val="003003E4"/>
    <w:rsid w:val="00301F56"/>
    <w:rsid w:val="00321B14"/>
    <w:rsid w:val="00322115"/>
    <w:rsid w:val="0032743F"/>
    <w:rsid w:val="00332215"/>
    <w:rsid w:val="0035102A"/>
    <w:rsid w:val="00393216"/>
    <w:rsid w:val="003A2217"/>
    <w:rsid w:val="003E60EF"/>
    <w:rsid w:val="00401443"/>
    <w:rsid w:val="00411D2C"/>
    <w:rsid w:val="004512FE"/>
    <w:rsid w:val="004718EA"/>
    <w:rsid w:val="00473AE6"/>
    <w:rsid w:val="004959EF"/>
    <w:rsid w:val="004B5493"/>
    <w:rsid w:val="004E039A"/>
    <w:rsid w:val="004F5BF8"/>
    <w:rsid w:val="00550CDB"/>
    <w:rsid w:val="005569D0"/>
    <w:rsid w:val="0056418A"/>
    <w:rsid w:val="00564323"/>
    <w:rsid w:val="00581444"/>
    <w:rsid w:val="005869B3"/>
    <w:rsid w:val="005B20D6"/>
    <w:rsid w:val="005C4275"/>
    <w:rsid w:val="005C44F8"/>
    <w:rsid w:val="005F4AA0"/>
    <w:rsid w:val="006040A6"/>
    <w:rsid w:val="00636952"/>
    <w:rsid w:val="00640575"/>
    <w:rsid w:val="00654A9C"/>
    <w:rsid w:val="0065584B"/>
    <w:rsid w:val="00661361"/>
    <w:rsid w:val="0067439A"/>
    <w:rsid w:val="00677DF5"/>
    <w:rsid w:val="006937D8"/>
    <w:rsid w:val="00693A5D"/>
    <w:rsid w:val="00694D0E"/>
    <w:rsid w:val="006B4BBC"/>
    <w:rsid w:val="006D4E77"/>
    <w:rsid w:val="006D5818"/>
    <w:rsid w:val="006F3494"/>
    <w:rsid w:val="00701B94"/>
    <w:rsid w:val="007206BD"/>
    <w:rsid w:val="00722CFC"/>
    <w:rsid w:val="007230F3"/>
    <w:rsid w:val="0073643D"/>
    <w:rsid w:val="00777BC2"/>
    <w:rsid w:val="007A6EAB"/>
    <w:rsid w:val="007E35F2"/>
    <w:rsid w:val="007F6116"/>
    <w:rsid w:val="00834E40"/>
    <w:rsid w:val="00851209"/>
    <w:rsid w:val="008A1A6C"/>
    <w:rsid w:val="008B5EB7"/>
    <w:rsid w:val="008C0C55"/>
    <w:rsid w:val="008D06EA"/>
    <w:rsid w:val="008D1E2D"/>
    <w:rsid w:val="008D308B"/>
    <w:rsid w:val="008F1EC0"/>
    <w:rsid w:val="008F7062"/>
    <w:rsid w:val="00906B3B"/>
    <w:rsid w:val="00931B38"/>
    <w:rsid w:val="00935EBB"/>
    <w:rsid w:val="00944E64"/>
    <w:rsid w:val="00976798"/>
    <w:rsid w:val="0098754E"/>
    <w:rsid w:val="009978E9"/>
    <w:rsid w:val="009A561B"/>
    <w:rsid w:val="009E70DB"/>
    <w:rsid w:val="00A30EBD"/>
    <w:rsid w:val="00A33A2F"/>
    <w:rsid w:val="00A8499F"/>
    <w:rsid w:val="00A9663E"/>
    <w:rsid w:val="00AA62A2"/>
    <w:rsid w:val="00AC5C7A"/>
    <w:rsid w:val="00AD0A48"/>
    <w:rsid w:val="00AE544B"/>
    <w:rsid w:val="00AF24F9"/>
    <w:rsid w:val="00B010F2"/>
    <w:rsid w:val="00B22B0C"/>
    <w:rsid w:val="00B35248"/>
    <w:rsid w:val="00B60C84"/>
    <w:rsid w:val="00B624BF"/>
    <w:rsid w:val="00B83626"/>
    <w:rsid w:val="00B86CB0"/>
    <w:rsid w:val="00B95639"/>
    <w:rsid w:val="00B963D0"/>
    <w:rsid w:val="00BA7C2E"/>
    <w:rsid w:val="00BB4111"/>
    <w:rsid w:val="00BC1DCD"/>
    <w:rsid w:val="00BE7941"/>
    <w:rsid w:val="00C12D42"/>
    <w:rsid w:val="00C60D8E"/>
    <w:rsid w:val="00C860D5"/>
    <w:rsid w:val="00C92D4B"/>
    <w:rsid w:val="00C93CA1"/>
    <w:rsid w:val="00CA686D"/>
    <w:rsid w:val="00CB11E3"/>
    <w:rsid w:val="00CD5C14"/>
    <w:rsid w:val="00CF164F"/>
    <w:rsid w:val="00CF4F0E"/>
    <w:rsid w:val="00D01011"/>
    <w:rsid w:val="00D10179"/>
    <w:rsid w:val="00D2426E"/>
    <w:rsid w:val="00D4047E"/>
    <w:rsid w:val="00D64044"/>
    <w:rsid w:val="00D732CB"/>
    <w:rsid w:val="00D84F78"/>
    <w:rsid w:val="00D860A1"/>
    <w:rsid w:val="00D941DD"/>
    <w:rsid w:val="00DB4F3D"/>
    <w:rsid w:val="00DB71C8"/>
    <w:rsid w:val="00DB7955"/>
    <w:rsid w:val="00DD0157"/>
    <w:rsid w:val="00DD3E02"/>
    <w:rsid w:val="00E14FCF"/>
    <w:rsid w:val="00E269A0"/>
    <w:rsid w:val="00E7263A"/>
    <w:rsid w:val="00E85087"/>
    <w:rsid w:val="00E87972"/>
    <w:rsid w:val="00EB7CF5"/>
    <w:rsid w:val="00EC27EE"/>
    <w:rsid w:val="00F1231D"/>
    <w:rsid w:val="00F25C02"/>
    <w:rsid w:val="00F67BE3"/>
    <w:rsid w:val="00F70720"/>
    <w:rsid w:val="00F874ED"/>
    <w:rsid w:val="00FA6472"/>
    <w:rsid w:val="00FD2803"/>
    <w:rsid w:val="00FD624F"/>
    <w:rsid w:val="00FE12C5"/>
    <w:rsid w:val="00FF3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B00F42"/>
  <w15:docId w15:val="{EA3BB3B4-7B2E-402F-95E1-6E64A88DF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G Omega" w:hAnsi="CG Omega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tabs>
        <w:tab w:val="left" w:pos="1080"/>
        <w:tab w:val="left" w:pos="1440"/>
        <w:tab w:val="left" w:pos="4680"/>
        <w:tab w:val="decimal" w:pos="7920"/>
      </w:tabs>
      <w:spacing w:line="360" w:lineRule="atLeast"/>
      <w:jc w:val="center"/>
      <w:outlineLvl w:val="1"/>
    </w:pPr>
    <w:rPr>
      <w:rFonts w:ascii="Times" w:hAnsi="Times"/>
      <w:b/>
      <w:u w:val="single"/>
    </w:rPr>
  </w:style>
  <w:style w:type="paragraph" w:styleId="Heading3">
    <w:name w:val="heading 3"/>
    <w:basedOn w:val="Normal"/>
    <w:next w:val="Normal"/>
    <w:qFormat/>
    <w:pPr>
      <w:keepNext/>
      <w:tabs>
        <w:tab w:val="left" w:pos="720"/>
        <w:tab w:val="left" w:pos="1440"/>
        <w:tab w:val="left" w:pos="4680"/>
        <w:tab w:val="left" w:pos="7560"/>
        <w:tab w:val="decimal" w:pos="7920"/>
      </w:tabs>
      <w:spacing w:line="360" w:lineRule="atLeast"/>
      <w:outlineLvl w:val="2"/>
    </w:pPr>
    <w:rPr>
      <w:b/>
      <w:u w:val="single"/>
    </w:rPr>
  </w:style>
  <w:style w:type="paragraph" w:styleId="Heading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4680"/>
        <w:tab w:val="left" w:pos="7560"/>
        <w:tab w:val="decimal" w:pos="7920"/>
      </w:tabs>
      <w:spacing w:line="360" w:lineRule="atLeast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tabs>
        <w:tab w:val="left" w:pos="720"/>
        <w:tab w:val="left" w:pos="1440"/>
        <w:tab w:val="left" w:pos="4680"/>
        <w:tab w:val="left" w:pos="7560"/>
        <w:tab w:val="decimal" w:pos="7920"/>
      </w:tabs>
      <w:spacing w:line="360" w:lineRule="atLeast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spacing w:line="360" w:lineRule="atLeast"/>
      <w:ind w:left="2160" w:firstLine="72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semiHidden/>
  </w:style>
  <w:style w:type="paragraph" w:styleId="BodyText3">
    <w:name w:val="Body Text 3"/>
    <w:basedOn w:val="Normal"/>
    <w:semiHidden/>
    <w:pPr>
      <w:tabs>
        <w:tab w:val="left" w:pos="0"/>
      </w:tabs>
      <w:jc w:val="both"/>
    </w:pPr>
    <w:rPr>
      <w:rFonts w:ascii="Times New Roman" w:hAnsi="Times New Roman"/>
      <w:sz w:val="22"/>
    </w:rPr>
  </w:style>
  <w:style w:type="paragraph" w:styleId="BodyText2">
    <w:name w:val="Body Text 2"/>
    <w:basedOn w:val="Normal"/>
    <w:semiHidden/>
    <w:pPr>
      <w:tabs>
        <w:tab w:val="left" w:pos="0"/>
      </w:tabs>
      <w:jc w:val="both"/>
    </w:pPr>
    <w:rPr>
      <w:rFonts w:ascii="Times New Roman" w:hAnsi="Times New Roman"/>
      <w:sz w:val="20"/>
    </w:rPr>
  </w:style>
  <w:style w:type="paragraph" w:styleId="BodyText">
    <w:name w:val="Body Text"/>
    <w:basedOn w:val="Normal"/>
    <w:semiHidden/>
    <w:pPr>
      <w:tabs>
        <w:tab w:val="left" w:pos="0"/>
      </w:tabs>
      <w:jc w:val="both"/>
    </w:pPr>
  </w:style>
  <w:style w:type="paragraph" w:styleId="BodyTextIndent2">
    <w:name w:val="Body Text Indent 2"/>
    <w:basedOn w:val="Normal"/>
    <w:semiHidden/>
    <w:pPr>
      <w:ind w:left="2880" w:hanging="2880"/>
    </w:pPr>
    <w:rPr>
      <w:rFonts w:ascii="Times New Roman" w:hAnsi="Times New Roman"/>
      <w:b/>
      <w:bCs/>
      <w:sz w:val="22"/>
    </w:rPr>
  </w:style>
  <w:style w:type="paragraph" w:styleId="BodyTextIndent">
    <w:name w:val="Body Text Indent"/>
    <w:basedOn w:val="Normal"/>
    <w:semiHidden/>
    <w:pPr>
      <w:ind w:left="1440"/>
      <w:jc w:val="both"/>
    </w:pPr>
    <w:rPr>
      <w:rFonts w:ascii="Geneva" w:hAnsi="Geneva"/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39"/>
    <w:rsid w:val="005B20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A68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86D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235CB2"/>
    <w:pPr>
      <w:widowControl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35CB2"/>
    <w:pPr>
      <w:widowControl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7A6EA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6EAB"/>
    <w:rPr>
      <w:rFonts w:ascii="CG Omega" w:hAnsi="CG Omega"/>
    </w:rPr>
  </w:style>
  <w:style w:type="table" w:customStyle="1" w:styleId="TableGrid3">
    <w:name w:val="Table Grid3"/>
    <w:basedOn w:val="TableNormal"/>
    <w:next w:val="TableGrid"/>
    <w:uiPriority w:val="39"/>
    <w:rsid w:val="007A6EAB"/>
    <w:pPr>
      <w:widowControl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7A6EAB"/>
    <w:rPr>
      <w:sz w:val="16"/>
      <w:szCs w:val="16"/>
    </w:rPr>
  </w:style>
  <w:style w:type="table" w:customStyle="1" w:styleId="TableGrid4">
    <w:name w:val="Table Grid4"/>
    <w:basedOn w:val="TableNormal"/>
    <w:next w:val="TableGrid"/>
    <w:uiPriority w:val="39"/>
    <w:rsid w:val="00D84F78"/>
    <w:pPr>
      <w:widowControl w:val="0"/>
    </w:pPr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DBD6C6784F6E4A8362187D0E9999AE" ma:contentTypeVersion="5" ma:contentTypeDescription="Create a new document." ma:contentTypeScope="" ma:versionID="59fdeeb98f3339ce09d4f863785fe79c">
  <xsd:schema xmlns:xsd="http://www.w3.org/2001/XMLSchema" xmlns:xs="http://www.w3.org/2001/XMLSchema" xmlns:p="http://schemas.microsoft.com/office/2006/metadata/properties" xmlns:ns2="77fdceb9-1e0e-4b17-8095-3cfaee3f7359" xmlns:ns3="f88bae87-5d36-4d1c-940d-986cc91982d1" targetNamespace="http://schemas.microsoft.com/office/2006/metadata/properties" ma:root="true" ma:fieldsID="0a5b413153b3dcb083f75070d1e96b9a" ns2:_="" ns3:_="">
    <xsd:import namespace="77fdceb9-1e0e-4b17-8095-3cfaee3f7359"/>
    <xsd:import namespace="f88bae87-5d36-4d1c-940d-986cc91982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fdceb9-1e0e-4b17-8095-3cfaee3f7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8bae87-5d36-4d1c-940d-986cc91982d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6EF58-3661-48AC-AC6D-95355331E3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49FFB11-B45B-40CB-BE82-90A8FC34A9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B2CAFFB-A657-4349-971A-7E3183B54B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fdceb9-1e0e-4b17-8095-3cfaee3f7359"/>
    <ds:schemaRef ds:uri="f88bae87-5d36-4d1c-940d-986cc91982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2D52B3A-E2A5-4967-8CA6-559DD5770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File No</vt:lpstr>
    </vt:vector>
  </TitlesOfParts>
  <Company>Milwaukee County</Company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File No</dc:title>
  <dc:subject/>
  <dc:creator>Milwaukee County</dc:creator>
  <cp:keywords/>
  <dc:description/>
  <cp:lastModifiedBy>Clare O'Brien</cp:lastModifiedBy>
  <cp:revision>16</cp:revision>
  <cp:lastPrinted>2020-11-06T19:45:00Z</cp:lastPrinted>
  <dcterms:created xsi:type="dcterms:W3CDTF">2025-07-31T17:41:00Z</dcterms:created>
  <dcterms:modified xsi:type="dcterms:W3CDTF">2026-06-17T20:31:00Z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0x010100EBDBD6C6784F6E4A8362187D0E9999AE</vt:lpwstr>
  </property>
</Properties>
</file>