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6C1B7" w14:textId="414727A4" w:rsidR="00206BE3" w:rsidRPr="009E2CBB" w:rsidRDefault="04751E94" w:rsidP="5C91AB6A">
      <w:pPr>
        <w:spacing w:after="0" w:line="240" w:lineRule="auto"/>
      </w:pPr>
      <w:r w:rsidRPr="23179D2F">
        <w:rPr>
          <w:rFonts w:ascii="Arial" w:eastAsia="Arial" w:hAnsi="Arial" w:cs="Arial"/>
          <w:sz w:val="24"/>
          <w:szCs w:val="24"/>
        </w:rPr>
        <w:t>By Supervisor</w:t>
      </w:r>
      <w:r w:rsidR="00E35BDE">
        <w:rPr>
          <w:rFonts w:ascii="Arial" w:eastAsia="Arial" w:hAnsi="Arial" w:cs="Arial"/>
          <w:sz w:val="24"/>
          <w:szCs w:val="24"/>
        </w:rPr>
        <w:t>s</w:t>
      </w:r>
      <w:r w:rsidR="576683E5" w:rsidRPr="23179D2F">
        <w:rPr>
          <w:rFonts w:ascii="Arial" w:eastAsia="Arial" w:hAnsi="Arial" w:cs="Arial"/>
          <w:sz w:val="24"/>
          <w:szCs w:val="24"/>
        </w:rPr>
        <w:t xml:space="preserve"> </w:t>
      </w:r>
      <w:r w:rsidR="009E2CBB">
        <w:rPr>
          <w:rFonts w:ascii="Arial" w:eastAsia="Arial" w:hAnsi="Arial" w:cs="Arial"/>
          <w:sz w:val="24"/>
          <w:szCs w:val="24"/>
        </w:rPr>
        <w:t>Martinez</w:t>
      </w:r>
      <w:r w:rsidR="000767BC">
        <w:t xml:space="preserve">, </w:t>
      </w:r>
      <w:r w:rsidR="00E35BDE">
        <w:rPr>
          <w:rFonts w:ascii="Arial" w:eastAsia="Arial" w:hAnsi="Arial" w:cs="Arial"/>
          <w:sz w:val="24"/>
          <w:szCs w:val="24"/>
        </w:rPr>
        <w:t>Gómez</w:t>
      </w:r>
      <w:r w:rsidR="000744C0">
        <w:rPr>
          <w:rFonts w:ascii="Arial" w:eastAsia="Arial" w:hAnsi="Arial" w:cs="Arial"/>
          <w:sz w:val="24"/>
          <w:szCs w:val="24"/>
        </w:rPr>
        <w:t>-Tom</w:t>
      </w:r>
      <w:r w:rsidR="000767BC">
        <w:rPr>
          <w:rFonts w:ascii="Arial" w:eastAsia="Arial" w:hAnsi="Arial" w:cs="Arial"/>
          <w:sz w:val="24"/>
          <w:szCs w:val="24"/>
        </w:rPr>
        <w:t xml:space="preserve"> and Eckblad</w:t>
      </w:r>
      <w:r w:rsidR="00801874" w:rsidRPr="00E35BDE">
        <w:rPr>
          <w:rFonts w:ascii="Arial" w:eastAsia="Arial" w:hAnsi="Arial" w:cs="Arial"/>
          <w:sz w:val="24"/>
          <w:szCs w:val="24"/>
        </w:rPr>
        <w:tab/>
      </w:r>
      <w:r w:rsidR="00801874" w:rsidRPr="00E35BDE">
        <w:rPr>
          <w:rFonts w:ascii="Arial" w:eastAsia="Arial" w:hAnsi="Arial" w:cs="Arial"/>
          <w:sz w:val="24"/>
          <w:szCs w:val="24"/>
        </w:rPr>
        <w:tab/>
      </w:r>
      <w:r w:rsidR="00801874" w:rsidRPr="00E35BDE">
        <w:rPr>
          <w:rFonts w:ascii="Arial" w:eastAsia="Arial" w:hAnsi="Arial" w:cs="Arial"/>
          <w:sz w:val="24"/>
          <w:szCs w:val="24"/>
        </w:rPr>
        <w:tab/>
      </w:r>
      <w:r w:rsidR="00206BE3" w:rsidRPr="23179D2F">
        <w:rPr>
          <w:rFonts w:ascii="Arial" w:eastAsia="Arial" w:hAnsi="Arial" w:cs="Arial"/>
          <w:sz w:val="24"/>
          <w:szCs w:val="24"/>
        </w:rPr>
        <w:t>File No. 2</w:t>
      </w:r>
      <w:r w:rsidR="009E2CBB">
        <w:rPr>
          <w:rFonts w:ascii="Arial" w:eastAsia="Arial" w:hAnsi="Arial" w:cs="Arial"/>
          <w:sz w:val="24"/>
          <w:szCs w:val="24"/>
        </w:rPr>
        <w:t>5-</w:t>
      </w:r>
      <w:r w:rsidR="00DF7E88">
        <w:rPr>
          <w:rFonts w:ascii="Arial" w:eastAsia="Arial" w:hAnsi="Arial" w:cs="Arial"/>
          <w:sz w:val="24"/>
          <w:szCs w:val="24"/>
        </w:rPr>
        <w:t>780</w:t>
      </w:r>
    </w:p>
    <w:p w14:paraId="2C078E63" w14:textId="3A249976" w:rsidR="00570882" w:rsidRPr="00535EE2" w:rsidRDefault="04751E94" w:rsidP="5C91AB6A">
      <w:pPr>
        <w:spacing w:after="0" w:line="240" w:lineRule="auto"/>
        <w:rPr>
          <w:rFonts w:ascii="Arial" w:eastAsia="Arial" w:hAnsi="Arial" w:cs="Arial"/>
          <w:sz w:val="24"/>
          <w:szCs w:val="24"/>
        </w:rPr>
      </w:pPr>
      <w:r>
        <w:tab/>
      </w:r>
      <w:r>
        <w:tab/>
      </w:r>
      <w:r>
        <w:tab/>
      </w:r>
      <w:r>
        <w:tab/>
      </w:r>
      <w:r>
        <w:tab/>
      </w:r>
    </w:p>
    <w:p w14:paraId="7C088657" w14:textId="73D05730" w:rsidR="5721A149" w:rsidRPr="00535EE2" w:rsidRDefault="5721A149" w:rsidP="00B409F9">
      <w:pPr>
        <w:spacing w:after="0" w:line="240" w:lineRule="auto"/>
        <w:rPr>
          <w:rFonts w:ascii="Arial" w:eastAsia="Arial" w:hAnsi="Arial" w:cs="Arial"/>
          <w:b/>
          <w:bCs/>
          <w:sz w:val="24"/>
          <w:szCs w:val="24"/>
        </w:rPr>
      </w:pPr>
    </w:p>
    <w:p w14:paraId="6E902557" w14:textId="29C95538" w:rsidR="0E0C2223" w:rsidRPr="00535EE2" w:rsidRDefault="04751E94" w:rsidP="5C91AB6A">
      <w:pPr>
        <w:spacing w:after="0" w:line="240" w:lineRule="auto"/>
        <w:jc w:val="center"/>
        <w:rPr>
          <w:rFonts w:ascii="Arial" w:eastAsia="Arial" w:hAnsi="Arial" w:cs="Arial"/>
          <w:b/>
          <w:bCs/>
          <w:sz w:val="24"/>
          <w:szCs w:val="24"/>
        </w:rPr>
      </w:pPr>
      <w:r w:rsidRPr="00535EE2">
        <w:rPr>
          <w:rFonts w:ascii="Arial" w:eastAsia="Arial" w:hAnsi="Arial" w:cs="Arial"/>
          <w:b/>
          <w:bCs/>
          <w:sz w:val="24"/>
          <w:szCs w:val="24"/>
        </w:rPr>
        <w:t>A RESOLUTION/ORDINANCE</w:t>
      </w:r>
    </w:p>
    <w:p w14:paraId="7A2D6848" w14:textId="77777777" w:rsidR="004C023A" w:rsidRPr="00535EE2" w:rsidRDefault="004C023A" w:rsidP="00173382">
      <w:pPr>
        <w:spacing w:after="0" w:line="240" w:lineRule="auto"/>
        <w:rPr>
          <w:rFonts w:ascii="Arial" w:eastAsia="Arial" w:hAnsi="Arial" w:cs="Arial"/>
          <w:sz w:val="24"/>
          <w:szCs w:val="24"/>
        </w:rPr>
      </w:pPr>
    </w:p>
    <w:p w14:paraId="4C14E568" w14:textId="49A4C283" w:rsidR="56BDB560" w:rsidRPr="00535EE2" w:rsidRDefault="56BDB560" w:rsidP="56BDB560">
      <w:pPr>
        <w:spacing w:after="0" w:line="240" w:lineRule="auto"/>
        <w:jc w:val="center"/>
        <w:rPr>
          <w:rFonts w:ascii="Arial" w:eastAsia="Arial" w:hAnsi="Arial" w:cs="Arial"/>
          <w:sz w:val="24"/>
          <w:szCs w:val="24"/>
        </w:rPr>
      </w:pPr>
      <w:r w:rsidRPr="00535EE2">
        <w:rPr>
          <w:rFonts w:ascii="Arial" w:eastAsia="Arial" w:hAnsi="Arial" w:cs="Arial"/>
          <w:sz w:val="24"/>
          <w:szCs w:val="24"/>
        </w:rPr>
        <w:t xml:space="preserve">Amending </w:t>
      </w:r>
      <w:r w:rsidR="004C023A" w:rsidRPr="00535EE2">
        <w:rPr>
          <w:rFonts w:ascii="Arial" w:eastAsia="Arial" w:hAnsi="Arial" w:cs="Arial"/>
          <w:sz w:val="24"/>
          <w:szCs w:val="24"/>
        </w:rPr>
        <w:t>Section</w:t>
      </w:r>
      <w:r w:rsidR="00CA462A">
        <w:rPr>
          <w:rFonts w:ascii="Arial" w:eastAsia="Arial" w:hAnsi="Arial" w:cs="Arial"/>
          <w:sz w:val="24"/>
          <w:szCs w:val="24"/>
        </w:rPr>
        <w:t xml:space="preserve"> </w:t>
      </w:r>
      <w:r w:rsidR="00801874">
        <w:rPr>
          <w:rFonts w:ascii="Arial" w:eastAsia="Arial" w:hAnsi="Arial" w:cs="Arial"/>
          <w:sz w:val="24"/>
          <w:szCs w:val="24"/>
        </w:rPr>
        <w:t>63.</w:t>
      </w:r>
      <w:r w:rsidR="009029E7">
        <w:rPr>
          <w:rFonts w:ascii="Arial" w:eastAsia="Arial" w:hAnsi="Arial" w:cs="Arial"/>
          <w:sz w:val="24"/>
          <w:szCs w:val="24"/>
        </w:rPr>
        <w:t>065</w:t>
      </w:r>
      <w:r w:rsidRPr="00535EE2">
        <w:rPr>
          <w:rFonts w:ascii="Arial" w:eastAsia="Arial" w:hAnsi="Arial" w:cs="Arial"/>
          <w:sz w:val="24"/>
          <w:szCs w:val="24"/>
        </w:rPr>
        <w:t xml:space="preserve"> of the Milwaukee County Code of General Ordinances </w:t>
      </w:r>
      <w:r w:rsidR="349EB8AA" w:rsidRPr="00535EE2">
        <w:rPr>
          <w:rFonts w:ascii="Arial" w:eastAsia="Arial" w:hAnsi="Arial" w:cs="Arial"/>
          <w:sz w:val="24"/>
          <w:szCs w:val="24"/>
        </w:rPr>
        <w:t xml:space="preserve">to </w:t>
      </w:r>
      <w:r w:rsidR="00D21880">
        <w:rPr>
          <w:rFonts w:ascii="Arial" w:eastAsia="Arial" w:hAnsi="Arial" w:cs="Arial"/>
          <w:sz w:val="24"/>
          <w:szCs w:val="24"/>
        </w:rPr>
        <w:t>ex</w:t>
      </w:r>
      <w:r w:rsidR="00101ECA">
        <w:rPr>
          <w:rFonts w:ascii="Arial" w:eastAsia="Arial" w:hAnsi="Arial" w:cs="Arial"/>
          <w:sz w:val="24"/>
          <w:szCs w:val="24"/>
        </w:rPr>
        <w:t>empt</w:t>
      </w:r>
      <w:r w:rsidR="009029E7">
        <w:rPr>
          <w:rFonts w:ascii="Arial" w:eastAsia="Arial" w:hAnsi="Arial" w:cs="Arial"/>
          <w:sz w:val="24"/>
          <w:szCs w:val="24"/>
        </w:rPr>
        <w:t xml:space="preserve"> chalk </w:t>
      </w:r>
      <w:r w:rsidR="000E10EF">
        <w:rPr>
          <w:rFonts w:ascii="Arial" w:eastAsia="Arial" w:hAnsi="Arial" w:cs="Arial"/>
          <w:sz w:val="24"/>
          <w:szCs w:val="24"/>
        </w:rPr>
        <w:t xml:space="preserve">from the </w:t>
      </w:r>
      <w:r w:rsidR="00F605AC">
        <w:rPr>
          <w:rFonts w:ascii="Arial" w:eastAsia="Arial" w:hAnsi="Arial" w:cs="Arial"/>
          <w:sz w:val="24"/>
          <w:szCs w:val="24"/>
        </w:rPr>
        <w:t xml:space="preserve">types </w:t>
      </w:r>
      <w:r w:rsidR="000E10EF">
        <w:rPr>
          <w:rFonts w:ascii="Arial" w:eastAsia="Arial" w:hAnsi="Arial" w:cs="Arial"/>
          <w:sz w:val="24"/>
          <w:szCs w:val="24"/>
        </w:rPr>
        <w:t xml:space="preserve">of media </w:t>
      </w:r>
      <w:r w:rsidR="0050474A">
        <w:rPr>
          <w:rFonts w:ascii="Arial" w:eastAsia="Arial" w:hAnsi="Arial" w:cs="Arial"/>
          <w:sz w:val="24"/>
          <w:szCs w:val="24"/>
        </w:rPr>
        <w:t>defined as</w:t>
      </w:r>
      <w:r w:rsidR="00F605AC">
        <w:rPr>
          <w:rFonts w:ascii="Arial" w:eastAsia="Arial" w:hAnsi="Arial" w:cs="Arial"/>
          <w:sz w:val="24"/>
          <w:szCs w:val="24"/>
        </w:rPr>
        <w:t xml:space="preserve"> </w:t>
      </w:r>
      <w:r w:rsidR="000E10EF">
        <w:rPr>
          <w:rFonts w:ascii="Arial" w:eastAsia="Arial" w:hAnsi="Arial" w:cs="Arial"/>
          <w:sz w:val="24"/>
          <w:szCs w:val="24"/>
        </w:rPr>
        <w:t>“</w:t>
      </w:r>
      <w:r w:rsidR="00AB61D0">
        <w:rPr>
          <w:rFonts w:ascii="Arial" w:eastAsia="Arial" w:hAnsi="Arial" w:cs="Arial"/>
          <w:sz w:val="24"/>
          <w:szCs w:val="24"/>
        </w:rPr>
        <w:t>g</w:t>
      </w:r>
      <w:r w:rsidR="000E10EF">
        <w:rPr>
          <w:rFonts w:ascii="Arial" w:eastAsia="Arial" w:hAnsi="Arial" w:cs="Arial"/>
          <w:sz w:val="24"/>
          <w:szCs w:val="24"/>
        </w:rPr>
        <w:t>raffiti”</w:t>
      </w:r>
    </w:p>
    <w:p w14:paraId="442D48FF" w14:textId="558704A6" w:rsidR="4F2677F2" w:rsidRPr="00535EE2" w:rsidRDefault="4F2677F2" w:rsidP="007073BC">
      <w:pPr>
        <w:spacing w:after="0" w:line="240" w:lineRule="auto"/>
        <w:rPr>
          <w:rFonts w:ascii="Arial" w:eastAsia="Arial" w:hAnsi="Arial" w:cs="Arial"/>
          <w:sz w:val="24"/>
          <w:szCs w:val="24"/>
        </w:rPr>
      </w:pPr>
    </w:p>
    <w:p w14:paraId="39B9AC55" w14:textId="5808B60D" w:rsidR="5B52F706" w:rsidRPr="00535EE2" w:rsidRDefault="5B52F706" w:rsidP="5B52F706">
      <w:pPr>
        <w:pStyle w:val="BodyText"/>
        <w:spacing w:after="0" w:line="240" w:lineRule="auto"/>
        <w:ind w:right="180" w:firstLine="720"/>
        <w:jc w:val="left"/>
        <w:rPr>
          <w:rFonts w:ascii="Arial" w:eastAsia="Arial" w:hAnsi="Arial" w:cs="Arial"/>
          <w:sz w:val="24"/>
          <w:szCs w:val="24"/>
        </w:rPr>
      </w:pPr>
    </w:p>
    <w:p w14:paraId="42DE06A7" w14:textId="76460D5A" w:rsidR="00560C4C" w:rsidRDefault="3AED65E2" w:rsidP="00560C4C">
      <w:pPr>
        <w:pStyle w:val="BodyText"/>
        <w:spacing w:after="0" w:line="240" w:lineRule="auto"/>
        <w:ind w:right="180" w:firstLine="720"/>
        <w:jc w:val="left"/>
        <w:rPr>
          <w:rFonts w:ascii="Arial" w:hAnsi="Arial" w:cs="Arial"/>
          <w:sz w:val="24"/>
          <w:szCs w:val="24"/>
        </w:rPr>
      </w:pPr>
      <w:proofErr w:type="gramStart"/>
      <w:r w:rsidRPr="00535EE2">
        <w:rPr>
          <w:rFonts w:ascii="Arial" w:eastAsia="Arial" w:hAnsi="Arial" w:cs="Arial"/>
          <w:sz w:val="24"/>
          <w:szCs w:val="24"/>
        </w:rPr>
        <w:t>WHEREAS</w:t>
      </w:r>
      <w:r w:rsidR="00560C4C" w:rsidRPr="00535EE2">
        <w:rPr>
          <w:rFonts w:ascii="Arial" w:hAnsi="Arial" w:cs="Arial"/>
          <w:sz w:val="24"/>
          <w:szCs w:val="24"/>
        </w:rPr>
        <w:t>,</w:t>
      </w:r>
      <w:proofErr w:type="gramEnd"/>
      <w:r w:rsidR="00560C4C" w:rsidRPr="00535EE2">
        <w:rPr>
          <w:rFonts w:ascii="Arial" w:hAnsi="Arial" w:cs="Arial"/>
          <w:sz w:val="24"/>
          <w:szCs w:val="24"/>
        </w:rPr>
        <w:t xml:space="preserve"> </w:t>
      </w:r>
      <w:r w:rsidR="00107A9B">
        <w:rPr>
          <w:rFonts w:ascii="Arial" w:hAnsi="Arial" w:cs="Arial"/>
          <w:sz w:val="24"/>
          <w:szCs w:val="24"/>
        </w:rPr>
        <w:t>Chapter</w:t>
      </w:r>
      <w:r w:rsidR="00560C4C" w:rsidRPr="00535EE2">
        <w:rPr>
          <w:rFonts w:ascii="Arial" w:hAnsi="Arial" w:cs="Arial"/>
          <w:sz w:val="24"/>
          <w:szCs w:val="24"/>
        </w:rPr>
        <w:t xml:space="preserve"> </w:t>
      </w:r>
      <w:r w:rsidR="00F605AC">
        <w:rPr>
          <w:rFonts w:ascii="Arial" w:hAnsi="Arial" w:cs="Arial"/>
          <w:sz w:val="24"/>
          <w:szCs w:val="24"/>
        </w:rPr>
        <w:t>63</w:t>
      </w:r>
      <w:r w:rsidR="00560C4C" w:rsidRPr="00535EE2">
        <w:rPr>
          <w:rFonts w:ascii="Arial" w:hAnsi="Arial" w:cs="Arial"/>
          <w:sz w:val="24"/>
          <w:szCs w:val="24"/>
        </w:rPr>
        <w:t xml:space="preserve"> of the Milwaukee County General Ordinances</w:t>
      </w:r>
      <w:r w:rsidR="00CA3439">
        <w:rPr>
          <w:rFonts w:ascii="Arial" w:hAnsi="Arial" w:cs="Arial"/>
          <w:sz w:val="24"/>
          <w:szCs w:val="24"/>
        </w:rPr>
        <w:t xml:space="preserve"> (MCGO)</w:t>
      </w:r>
      <w:r w:rsidR="00CD657A">
        <w:rPr>
          <w:rFonts w:ascii="Arial" w:hAnsi="Arial" w:cs="Arial"/>
          <w:sz w:val="24"/>
          <w:szCs w:val="24"/>
        </w:rPr>
        <w:t xml:space="preserve"> </w:t>
      </w:r>
      <w:r w:rsidR="006742C6">
        <w:rPr>
          <w:rFonts w:ascii="Arial" w:hAnsi="Arial" w:cs="Arial"/>
          <w:sz w:val="24"/>
          <w:szCs w:val="24"/>
        </w:rPr>
        <w:t xml:space="preserve">defines various </w:t>
      </w:r>
      <w:r w:rsidR="00E77922">
        <w:rPr>
          <w:rFonts w:ascii="Arial" w:hAnsi="Arial" w:cs="Arial"/>
          <w:sz w:val="24"/>
          <w:szCs w:val="24"/>
        </w:rPr>
        <w:t>forms of disorderly conduct and pr</w:t>
      </w:r>
      <w:r w:rsidR="00D663E9">
        <w:rPr>
          <w:rFonts w:ascii="Arial" w:hAnsi="Arial" w:cs="Arial"/>
          <w:sz w:val="24"/>
          <w:szCs w:val="24"/>
        </w:rPr>
        <w:t xml:space="preserve">escribes </w:t>
      </w:r>
      <w:r w:rsidR="00E77922">
        <w:rPr>
          <w:rFonts w:ascii="Arial" w:hAnsi="Arial" w:cs="Arial"/>
          <w:sz w:val="24"/>
          <w:szCs w:val="24"/>
        </w:rPr>
        <w:t>penalties</w:t>
      </w:r>
      <w:r w:rsidR="00D663E9">
        <w:rPr>
          <w:rFonts w:ascii="Arial" w:hAnsi="Arial" w:cs="Arial"/>
          <w:sz w:val="24"/>
          <w:szCs w:val="24"/>
        </w:rPr>
        <w:t xml:space="preserve"> for conduct that provokes public disturbance</w:t>
      </w:r>
      <w:r w:rsidR="00E77922">
        <w:rPr>
          <w:rFonts w:ascii="Arial" w:hAnsi="Arial" w:cs="Arial"/>
          <w:sz w:val="24"/>
          <w:szCs w:val="24"/>
        </w:rPr>
        <w:t>; and</w:t>
      </w:r>
    </w:p>
    <w:p w14:paraId="499F5B1A" w14:textId="5AB20EBB" w:rsidR="56BDB560" w:rsidRDefault="56BDB560" w:rsidP="00DF6FB3">
      <w:pPr>
        <w:spacing w:after="0" w:line="240" w:lineRule="auto"/>
        <w:rPr>
          <w:rFonts w:ascii="Arial" w:eastAsia="Arial" w:hAnsi="Arial" w:cs="Arial"/>
          <w:sz w:val="24"/>
          <w:szCs w:val="24"/>
        </w:rPr>
      </w:pPr>
    </w:p>
    <w:p w14:paraId="1EE8FAE5" w14:textId="4B690338" w:rsidR="00693BD4" w:rsidRDefault="00575021" w:rsidP="00575021">
      <w:pPr>
        <w:spacing w:after="0"/>
        <w:ind w:firstLine="720"/>
        <w:rPr>
          <w:rFonts w:ascii="Arial" w:hAnsi="Arial" w:cs="Arial"/>
          <w:sz w:val="24"/>
          <w:szCs w:val="24"/>
        </w:rPr>
      </w:pPr>
      <w:proofErr w:type="gramStart"/>
      <w:r>
        <w:rPr>
          <w:rFonts w:ascii="Arial" w:hAnsi="Arial" w:cs="Arial"/>
          <w:sz w:val="24"/>
          <w:szCs w:val="24"/>
        </w:rPr>
        <w:t>WHEREAS,</w:t>
      </w:r>
      <w:proofErr w:type="gramEnd"/>
      <w:r>
        <w:rPr>
          <w:rFonts w:ascii="Arial" w:hAnsi="Arial" w:cs="Arial"/>
          <w:sz w:val="24"/>
          <w:szCs w:val="24"/>
        </w:rPr>
        <w:t xml:space="preserve"> Section 63.</w:t>
      </w:r>
      <w:r w:rsidR="00061938">
        <w:rPr>
          <w:rFonts w:ascii="Arial" w:hAnsi="Arial" w:cs="Arial"/>
          <w:sz w:val="24"/>
          <w:szCs w:val="24"/>
        </w:rPr>
        <w:t>0</w:t>
      </w:r>
      <w:r w:rsidR="00E97837">
        <w:rPr>
          <w:rFonts w:ascii="Arial" w:hAnsi="Arial" w:cs="Arial"/>
          <w:sz w:val="24"/>
          <w:szCs w:val="24"/>
        </w:rPr>
        <w:t>65</w:t>
      </w:r>
      <w:r w:rsidR="00061938">
        <w:rPr>
          <w:rFonts w:ascii="Arial" w:hAnsi="Arial" w:cs="Arial"/>
          <w:sz w:val="24"/>
          <w:szCs w:val="24"/>
        </w:rPr>
        <w:t xml:space="preserve"> of the </w:t>
      </w:r>
      <w:r w:rsidR="00CA3439">
        <w:rPr>
          <w:rFonts w:ascii="Arial" w:hAnsi="Arial" w:cs="Arial"/>
          <w:sz w:val="24"/>
          <w:szCs w:val="24"/>
        </w:rPr>
        <w:t>MCGO</w:t>
      </w:r>
      <w:r w:rsidR="003D1856">
        <w:rPr>
          <w:rFonts w:ascii="Arial" w:hAnsi="Arial" w:cs="Arial"/>
          <w:sz w:val="24"/>
          <w:szCs w:val="24"/>
        </w:rPr>
        <w:t xml:space="preserve"> specifically</w:t>
      </w:r>
      <w:r w:rsidR="00CA3439">
        <w:rPr>
          <w:rFonts w:ascii="Arial" w:hAnsi="Arial" w:cs="Arial"/>
          <w:sz w:val="24"/>
          <w:szCs w:val="24"/>
        </w:rPr>
        <w:t xml:space="preserve"> prohibits</w:t>
      </w:r>
      <w:r w:rsidR="00061938">
        <w:rPr>
          <w:rFonts w:ascii="Arial" w:hAnsi="Arial" w:cs="Arial"/>
          <w:sz w:val="24"/>
          <w:szCs w:val="24"/>
        </w:rPr>
        <w:t xml:space="preserve"> graffiti</w:t>
      </w:r>
      <w:r w:rsidR="00E97837">
        <w:rPr>
          <w:rFonts w:ascii="Arial" w:hAnsi="Arial" w:cs="Arial"/>
          <w:sz w:val="24"/>
          <w:szCs w:val="24"/>
        </w:rPr>
        <w:t xml:space="preserve"> in or on county parks and parkways and in or on Milwaukee County transit system buses, structures, and </w:t>
      </w:r>
      <w:r w:rsidR="00902292">
        <w:rPr>
          <w:rFonts w:ascii="Arial" w:hAnsi="Arial" w:cs="Arial"/>
          <w:sz w:val="24"/>
          <w:szCs w:val="24"/>
        </w:rPr>
        <w:t>buildings</w:t>
      </w:r>
      <w:r w:rsidR="00693BD4">
        <w:rPr>
          <w:rFonts w:ascii="Arial" w:hAnsi="Arial" w:cs="Arial"/>
          <w:sz w:val="24"/>
          <w:szCs w:val="24"/>
        </w:rPr>
        <w:t>; and</w:t>
      </w:r>
    </w:p>
    <w:p w14:paraId="3CDFD288" w14:textId="77777777" w:rsidR="00575021" w:rsidRDefault="00575021" w:rsidP="00CB51AF">
      <w:pPr>
        <w:spacing w:after="0" w:line="240" w:lineRule="auto"/>
        <w:rPr>
          <w:rFonts w:ascii="Arial" w:eastAsia="Arial" w:hAnsi="Arial" w:cs="Arial"/>
          <w:sz w:val="24"/>
          <w:szCs w:val="24"/>
        </w:rPr>
      </w:pPr>
    </w:p>
    <w:p w14:paraId="12F9B76C" w14:textId="127EA578" w:rsidR="00EF4BFA" w:rsidRDefault="00AD5B04" w:rsidP="00EF4BFA">
      <w:pPr>
        <w:spacing w:after="0" w:line="240" w:lineRule="auto"/>
        <w:ind w:firstLine="720"/>
        <w:rPr>
          <w:rFonts w:ascii="Arial" w:eastAsia="Arial" w:hAnsi="Arial" w:cs="Arial"/>
          <w:sz w:val="24"/>
          <w:szCs w:val="24"/>
        </w:rPr>
      </w:pPr>
      <w:proofErr w:type="gramStart"/>
      <w:r>
        <w:rPr>
          <w:rFonts w:ascii="Arial" w:eastAsia="Arial" w:hAnsi="Arial" w:cs="Arial"/>
          <w:sz w:val="24"/>
          <w:szCs w:val="24"/>
        </w:rPr>
        <w:t>WHEREAS,</w:t>
      </w:r>
      <w:proofErr w:type="gramEnd"/>
      <w:r>
        <w:rPr>
          <w:rFonts w:ascii="Arial" w:eastAsia="Arial" w:hAnsi="Arial" w:cs="Arial"/>
          <w:sz w:val="24"/>
          <w:szCs w:val="24"/>
        </w:rPr>
        <w:t xml:space="preserve"> </w:t>
      </w:r>
      <w:r w:rsidR="00AE0347">
        <w:rPr>
          <w:rFonts w:ascii="Arial" w:eastAsia="Arial" w:hAnsi="Arial" w:cs="Arial"/>
          <w:sz w:val="24"/>
          <w:szCs w:val="24"/>
        </w:rPr>
        <w:t xml:space="preserve">graffiti </w:t>
      </w:r>
      <w:r w:rsidR="00FF6739">
        <w:rPr>
          <w:rFonts w:ascii="Arial" w:eastAsia="Arial" w:hAnsi="Arial" w:cs="Arial"/>
          <w:sz w:val="24"/>
          <w:szCs w:val="24"/>
        </w:rPr>
        <w:t xml:space="preserve">typically </w:t>
      </w:r>
      <w:r w:rsidR="00FA2613">
        <w:rPr>
          <w:rFonts w:ascii="Arial" w:eastAsia="Arial" w:hAnsi="Arial" w:cs="Arial"/>
          <w:sz w:val="24"/>
          <w:szCs w:val="24"/>
        </w:rPr>
        <w:t xml:space="preserve">involves </w:t>
      </w:r>
      <w:r w:rsidR="00FF6739">
        <w:rPr>
          <w:rFonts w:ascii="Arial" w:eastAsia="Arial" w:hAnsi="Arial" w:cs="Arial"/>
          <w:sz w:val="24"/>
          <w:szCs w:val="24"/>
        </w:rPr>
        <w:t>the use of</w:t>
      </w:r>
      <w:r w:rsidR="004A5B4C">
        <w:rPr>
          <w:rFonts w:ascii="Arial" w:eastAsia="Arial" w:hAnsi="Arial" w:cs="Arial"/>
          <w:sz w:val="24"/>
          <w:szCs w:val="24"/>
        </w:rPr>
        <w:t xml:space="preserve"> permanent or semi-permanent materials </w:t>
      </w:r>
      <w:r w:rsidR="00667A95">
        <w:rPr>
          <w:rFonts w:ascii="Arial" w:eastAsia="Arial" w:hAnsi="Arial" w:cs="Arial"/>
          <w:sz w:val="24"/>
          <w:szCs w:val="24"/>
        </w:rPr>
        <w:t>such as</w:t>
      </w:r>
      <w:r w:rsidR="004A5B4C">
        <w:rPr>
          <w:rFonts w:ascii="Arial" w:eastAsia="Arial" w:hAnsi="Arial" w:cs="Arial"/>
          <w:sz w:val="24"/>
          <w:szCs w:val="24"/>
        </w:rPr>
        <w:t xml:space="preserve"> spray paint or markers</w:t>
      </w:r>
      <w:r w:rsidR="00667A95">
        <w:rPr>
          <w:rFonts w:ascii="Arial" w:eastAsia="Arial" w:hAnsi="Arial" w:cs="Arial"/>
          <w:sz w:val="24"/>
          <w:szCs w:val="24"/>
        </w:rPr>
        <w:t>, resulting in defacement or damage to the property</w:t>
      </w:r>
      <w:r w:rsidR="00EF4BFA">
        <w:rPr>
          <w:rFonts w:ascii="Arial" w:eastAsia="Arial" w:hAnsi="Arial" w:cs="Arial"/>
          <w:sz w:val="24"/>
          <w:szCs w:val="24"/>
        </w:rPr>
        <w:t>; and</w:t>
      </w:r>
    </w:p>
    <w:p w14:paraId="54F703CC" w14:textId="77777777" w:rsidR="00AD5B04" w:rsidRDefault="00AD5B04" w:rsidP="56BDB560">
      <w:pPr>
        <w:spacing w:after="0" w:line="240" w:lineRule="auto"/>
        <w:ind w:firstLine="720"/>
        <w:rPr>
          <w:rFonts w:ascii="Arial" w:eastAsia="Arial" w:hAnsi="Arial" w:cs="Arial"/>
          <w:sz w:val="24"/>
          <w:szCs w:val="24"/>
        </w:rPr>
      </w:pPr>
    </w:p>
    <w:p w14:paraId="01881057" w14:textId="2CB4494C" w:rsidR="0BD59328" w:rsidRPr="00535EE2" w:rsidRDefault="00AD5B04" w:rsidP="00621A8C">
      <w:pPr>
        <w:spacing w:after="0" w:line="240" w:lineRule="auto"/>
        <w:ind w:firstLine="720"/>
        <w:rPr>
          <w:rFonts w:ascii="Arial" w:eastAsia="Arial" w:hAnsi="Arial" w:cs="Arial"/>
          <w:sz w:val="24"/>
          <w:szCs w:val="24"/>
        </w:rPr>
      </w:pPr>
      <w:proofErr w:type="gramStart"/>
      <w:r>
        <w:rPr>
          <w:rFonts w:ascii="Arial" w:eastAsia="Arial" w:hAnsi="Arial" w:cs="Arial"/>
          <w:sz w:val="24"/>
          <w:szCs w:val="24"/>
        </w:rPr>
        <w:t>WHEREAS,</w:t>
      </w:r>
      <w:proofErr w:type="gramEnd"/>
      <w:r>
        <w:rPr>
          <w:rFonts w:ascii="Arial" w:eastAsia="Arial" w:hAnsi="Arial" w:cs="Arial"/>
          <w:sz w:val="24"/>
          <w:szCs w:val="24"/>
        </w:rPr>
        <w:t xml:space="preserve"> </w:t>
      </w:r>
      <w:r w:rsidR="006943B7">
        <w:rPr>
          <w:rFonts w:ascii="Arial" w:eastAsia="Arial" w:hAnsi="Arial" w:cs="Arial"/>
          <w:sz w:val="24"/>
          <w:szCs w:val="24"/>
        </w:rPr>
        <w:t xml:space="preserve">chalk is </w:t>
      </w:r>
      <w:r w:rsidR="00B0079C">
        <w:rPr>
          <w:rFonts w:ascii="Arial" w:eastAsia="Arial" w:hAnsi="Arial" w:cs="Arial"/>
          <w:sz w:val="24"/>
          <w:szCs w:val="24"/>
        </w:rPr>
        <w:t>a temporary medium that naturally fades or</w:t>
      </w:r>
      <w:r w:rsidR="008A66B8">
        <w:rPr>
          <w:rFonts w:ascii="Arial" w:eastAsia="Arial" w:hAnsi="Arial" w:cs="Arial"/>
          <w:sz w:val="24"/>
          <w:szCs w:val="24"/>
        </w:rPr>
        <w:t xml:space="preserve"> washes away easily with water</w:t>
      </w:r>
      <w:r w:rsidR="00B0079C">
        <w:rPr>
          <w:rFonts w:ascii="Arial" w:eastAsia="Arial" w:hAnsi="Arial" w:cs="Arial"/>
          <w:sz w:val="24"/>
          <w:szCs w:val="24"/>
        </w:rPr>
        <w:t>, and does not cause lasting alteration or damage to surfaces</w:t>
      </w:r>
      <w:r w:rsidR="00621A8C">
        <w:rPr>
          <w:rFonts w:ascii="Arial" w:eastAsia="Arial" w:hAnsi="Arial" w:cs="Arial"/>
          <w:sz w:val="24"/>
          <w:szCs w:val="24"/>
        </w:rPr>
        <w:t>; and</w:t>
      </w:r>
      <w:r w:rsidR="718E9C24" w:rsidRPr="00535EE2">
        <w:rPr>
          <w:rFonts w:ascii="Arial" w:eastAsia="Arial" w:hAnsi="Arial" w:cs="Arial"/>
          <w:sz w:val="24"/>
          <w:szCs w:val="24"/>
        </w:rPr>
        <w:t xml:space="preserve"> </w:t>
      </w:r>
    </w:p>
    <w:p w14:paraId="1EA06A51" w14:textId="77777777" w:rsidR="00D42F72" w:rsidRPr="00535EE2" w:rsidRDefault="00D42F72" w:rsidP="5B52F706">
      <w:pPr>
        <w:spacing w:after="0" w:line="240" w:lineRule="auto"/>
        <w:ind w:firstLine="720"/>
        <w:rPr>
          <w:rFonts w:ascii="Arial" w:eastAsia="Arial" w:hAnsi="Arial" w:cs="Arial"/>
          <w:sz w:val="24"/>
          <w:szCs w:val="24"/>
        </w:rPr>
      </w:pPr>
    </w:p>
    <w:p w14:paraId="5AADC8FA" w14:textId="06839EE0" w:rsidR="00621A8C" w:rsidRDefault="00D42F72" w:rsidP="0086078F">
      <w:pPr>
        <w:spacing w:after="0"/>
        <w:rPr>
          <w:rFonts w:ascii="Arial" w:hAnsi="Arial" w:cs="Arial"/>
          <w:sz w:val="24"/>
          <w:szCs w:val="24"/>
        </w:rPr>
      </w:pPr>
      <w:r w:rsidRPr="00535EE2">
        <w:rPr>
          <w:rFonts w:ascii="Arial" w:hAnsi="Arial" w:cs="Arial"/>
          <w:sz w:val="24"/>
          <w:szCs w:val="24"/>
        </w:rPr>
        <w:tab/>
      </w:r>
      <w:proofErr w:type="gramStart"/>
      <w:r w:rsidRPr="00535EE2">
        <w:rPr>
          <w:rFonts w:ascii="Arial" w:hAnsi="Arial" w:cs="Arial"/>
          <w:sz w:val="24"/>
          <w:szCs w:val="24"/>
        </w:rPr>
        <w:t>WHEREAS,</w:t>
      </w:r>
      <w:proofErr w:type="gramEnd"/>
      <w:r w:rsidR="00621A8C">
        <w:rPr>
          <w:rFonts w:ascii="Arial" w:hAnsi="Arial" w:cs="Arial"/>
          <w:sz w:val="24"/>
          <w:szCs w:val="24"/>
        </w:rPr>
        <w:t xml:space="preserve"> </w:t>
      </w:r>
      <w:r w:rsidR="00AF6F8D">
        <w:rPr>
          <w:rFonts w:ascii="Arial" w:hAnsi="Arial" w:cs="Arial"/>
          <w:sz w:val="24"/>
          <w:szCs w:val="24"/>
        </w:rPr>
        <w:t xml:space="preserve">chalk is frequently used for </w:t>
      </w:r>
      <w:r w:rsidR="009B6CB2">
        <w:rPr>
          <w:rFonts w:ascii="Arial" w:hAnsi="Arial" w:cs="Arial"/>
          <w:sz w:val="24"/>
          <w:szCs w:val="24"/>
        </w:rPr>
        <w:t xml:space="preserve">expressive, non-destructive activities </w:t>
      </w:r>
      <w:r w:rsidR="00B0079C">
        <w:rPr>
          <w:rFonts w:ascii="Arial" w:hAnsi="Arial" w:cs="Arial"/>
          <w:sz w:val="24"/>
          <w:szCs w:val="24"/>
        </w:rPr>
        <w:t>such as public</w:t>
      </w:r>
      <w:r w:rsidR="009B6CB2">
        <w:rPr>
          <w:rFonts w:ascii="Arial" w:hAnsi="Arial" w:cs="Arial"/>
          <w:sz w:val="24"/>
          <w:szCs w:val="24"/>
        </w:rPr>
        <w:t xml:space="preserve"> </w:t>
      </w:r>
      <w:r w:rsidR="00AF6F8D">
        <w:rPr>
          <w:rFonts w:ascii="Arial" w:hAnsi="Arial" w:cs="Arial"/>
          <w:sz w:val="24"/>
          <w:szCs w:val="24"/>
        </w:rPr>
        <w:t xml:space="preserve">art, games </w:t>
      </w:r>
      <w:r w:rsidR="009B6CB2">
        <w:rPr>
          <w:rFonts w:ascii="Arial" w:hAnsi="Arial" w:cs="Arial"/>
          <w:sz w:val="24"/>
          <w:szCs w:val="24"/>
        </w:rPr>
        <w:t>and</w:t>
      </w:r>
      <w:r w:rsidR="00AF6F8D">
        <w:rPr>
          <w:rFonts w:ascii="Arial" w:hAnsi="Arial" w:cs="Arial"/>
          <w:sz w:val="24"/>
          <w:szCs w:val="24"/>
        </w:rPr>
        <w:t xml:space="preserve"> </w:t>
      </w:r>
      <w:r w:rsidR="00B0079C">
        <w:rPr>
          <w:rFonts w:ascii="Arial" w:hAnsi="Arial" w:cs="Arial"/>
          <w:sz w:val="24"/>
          <w:szCs w:val="24"/>
        </w:rPr>
        <w:t>community</w:t>
      </w:r>
      <w:r w:rsidR="00AF6F8D">
        <w:rPr>
          <w:rFonts w:ascii="Arial" w:hAnsi="Arial" w:cs="Arial"/>
          <w:sz w:val="24"/>
          <w:szCs w:val="24"/>
        </w:rPr>
        <w:t xml:space="preserve"> messaging</w:t>
      </w:r>
      <w:r w:rsidR="00547694">
        <w:rPr>
          <w:rFonts w:ascii="Arial" w:hAnsi="Arial" w:cs="Arial"/>
          <w:sz w:val="24"/>
          <w:szCs w:val="24"/>
        </w:rPr>
        <w:t>; and</w:t>
      </w:r>
    </w:p>
    <w:p w14:paraId="391B6B81" w14:textId="77777777" w:rsidR="001B39D3" w:rsidRDefault="001B39D3" w:rsidP="00116736">
      <w:pPr>
        <w:spacing w:after="0"/>
        <w:rPr>
          <w:rFonts w:ascii="Arial" w:hAnsi="Arial" w:cs="Arial"/>
          <w:sz w:val="24"/>
          <w:szCs w:val="24"/>
        </w:rPr>
      </w:pPr>
    </w:p>
    <w:p w14:paraId="6F62950D" w14:textId="61B135B0" w:rsidR="56BDB560" w:rsidRPr="00535EE2" w:rsidRDefault="001B39D3" w:rsidP="00627174">
      <w:pPr>
        <w:spacing w:after="0"/>
        <w:ind w:firstLine="720"/>
        <w:rPr>
          <w:rFonts w:ascii="Arial" w:hAnsi="Arial" w:cs="Arial"/>
          <w:sz w:val="24"/>
          <w:szCs w:val="24"/>
        </w:rPr>
      </w:pPr>
      <w:proofErr w:type="gramStart"/>
      <w:r>
        <w:rPr>
          <w:rFonts w:ascii="Arial" w:hAnsi="Arial" w:cs="Arial"/>
          <w:sz w:val="24"/>
          <w:szCs w:val="24"/>
        </w:rPr>
        <w:t>WHEREAS,</w:t>
      </w:r>
      <w:proofErr w:type="gramEnd"/>
      <w:r>
        <w:rPr>
          <w:rFonts w:ascii="Arial" w:hAnsi="Arial" w:cs="Arial"/>
          <w:sz w:val="24"/>
          <w:szCs w:val="24"/>
        </w:rPr>
        <w:t xml:space="preserve"> </w:t>
      </w:r>
      <w:r w:rsidR="00F55F22">
        <w:rPr>
          <w:rFonts w:ascii="Arial" w:hAnsi="Arial" w:cs="Arial"/>
          <w:sz w:val="24"/>
          <w:szCs w:val="24"/>
        </w:rPr>
        <w:t>Milwaukee County</w:t>
      </w:r>
      <w:r w:rsidR="00B0079C">
        <w:rPr>
          <w:rFonts w:ascii="Arial" w:hAnsi="Arial" w:cs="Arial"/>
          <w:sz w:val="24"/>
          <w:szCs w:val="24"/>
        </w:rPr>
        <w:t xml:space="preserve"> affirms its</w:t>
      </w:r>
      <w:r w:rsidR="00F55F22">
        <w:rPr>
          <w:rFonts w:ascii="Arial" w:hAnsi="Arial" w:cs="Arial"/>
          <w:sz w:val="24"/>
          <w:szCs w:val="24"/>
        </w:rPr>
        <w:t xml:space="preserve"> commit</w:t>
      </w:r>
      <w:r w:rsidR="00BB65F9">
        <w:rPr>
          <w:rFonts w:ascii="Arial" w:hAnsi="Arial" w:cs="Arial"/>
          <w:sz w:val="24"/>
          <w:szCs w:val="24"/>
        </w:rPr>
        <w:t>ment</w:t>
      </w:r>
      <w:r w:rsidR="00F55F22">
        <w:rPr>
          <w:rFonts w:ascii="Arial" w:hAnsi="Arial" w:cs="Arial"/>
          <w:sz w:val="24"/>
          <w:szCs w:val="24"/>
        </w:rPr>
        <w:t xml:space="preserve"> to </w:t>
      </w:r>
      <w:r w:rsidR="00BB65F9">
        <w:rPr>
          <w:rFonts w:ascii="Arial" w:hAnsi="Arial" w:cs="Arial"/>
          <w:sz w:val="24"/>
          <w:szCs w:val="24"/>
        </w:rPr>
        <w:t xml:space="preserve">protecting </w:t>
      </w:r>
      <w:r w:rsidR="005C35FA">
        <w:rPr>
          <w:rFonts w:ascii="Arial" w:hAnsi="Arial" w:cs="Arial"/>
          <w:sz w:val="24"/>
          <w:szCs w:val="24"/>
        </w:rPr>
        <w:t>freedom of expression</w:t>
      </w:r>
      <w:r w:rsidR="00BB65F9">
        <w:rPr>
          <w:rFonts w:ascii="Arial" w:hAnsi="Arial" w:cs="Arial"/>
          <w:sz w:val="24"/>
          <w:szCs w:val="24"/>
        </w:rPr>
        <w:t xml:space="preserve"> while maintaining respect for public and private property</w:t>
      </w:r>
      <w:r w:rsidR="0061704A">
        <w:rPr>
          <w:rFonts w:ascii="Arial" w:hAnsi="Arial" w:cs="Arial"/>
          <w:sz w:val="24"/>
          <w:szCs w:val="24"/>
        </w:rPr>
        <w:t>;</w:t>
      </w:r>
      <w:r w:rsidR="00C23DAD" w:rsidRPr="00535EE2">
        <w:rPr>
          <w:rFonts w:ascii="Arial" w:hAnsi="Arial" w:cs="Arial"/>
          <w:sz w:val="24"/>
          <w:szCs w:val="24"/>
        </w:rPr>
        <w:t xml:space="preserve"> now, therefo</w:t>
      </w:r>
      <w:r w:rsidR="00116736" w:rsidRPr="00535EE2">
        <w:rPr>
          <w:rFonts w:ascii="Arial" w:hAnsi="Arial" w:cs="Arial"/>
          <w:sz w:val="24"/>
          <w:szCs w:val="24"/>
        </w:rPr>
        <w:t>re</w:t>
      </w:r>
      <w:r w:rsidR="56BDB560" w:rsidRPr="00535EE2">
        <w:rPr>
          <w:rFonts w:ascii="Arial" w:eastAsia="Arial" w:hAnsi="Arial" w:cs="Arial"/>
          <w:sz w:val="24"/>
          <w:szCs w:val="24"/>
        </w:rPr>
        <w:t>,</w:t>
      </w:r>
    </w:p>
    <w:p w14:paraId="2BF6FBBC" w14:textId="1F9C08A5" w:rsidR="56BDB560" w:rsidRPr="00535EE2" w:rsidRDefault="56BDB560" w:rsidP="56BDB560">
      <w:pPr>
        <w:spacing w:after="0" w:line="240" w:lineRule="auto"/>
        <w:ind w:firstLine="720"/>
        <w:rPr>
          <w:rFonts w:ascii="Arial" w:eastAsia="Arial" w:hAnsi="Arial" w:cs="Arial"/>
          <w:sz w:val="24"/>
          <w:szCs w:val="24"/>
        </w:rPr>
      </w:pPr>
    </w:p>
    <w:p w14:paraId="6346F664" w14:textId="3210D82E" w:rsidR="0E0C2223" w:rsidRPr="00535EE2" w:rsidRDefault="04751E94" w:rsidP="00195C4D">
      <w:pPr>
        <w:spacing w:after="0" w:line="240" w:lineRule="auto"/>
        <w:ind w:firstLine="720"/>
        <w:rPr>
          <w:rFonts w:ascii="Arial" w:eastAsia="Arial" w:hAnsi="Arial" w:cs="Arial"/>
          <w:sz w:val="24"/>
          <w:szCs w:val="24"/>
        </w:rPr>
      </w:pPr>
      <w:r w:rsidRPr="00535EE2">
        <w:rPr>
          <w:rFonts w:ascii="Arial" w:eastAsia="Arial" w:hAnsi="Arial" w:cs="Arial"/>
          <w:sz w:val="24"/>
          <w:szCs w:val="24"/>
        </w:rPr>
        <w:t xml:space="preserve">BE IT </w:t>
      </w:r>
      <w:proofErr w:type="gramStart"/>
      <w:r w:rsidRPr="00535EE2">
        <w:rPr>
          <w:rFonts w:ascii="Arial" w:eastAsia="Arial" w:hAnsi="Arial" w:cs="Arial"/>
          <w:sz w:val="24"/>
          <w:szCs w:val="24"/>
        </w:rPr>
        <w:t>RESOLVED,</w:t>
      </w:r>
      <w:proofErr w:type="gramEnd"/>
      <w:r w:rsidR="33E2321A" w:rsidRPr="00535EE2">
        <w:rPr>
          <w:rFonts w:ascii="Arial" w:eastAsia="Arial" w:hAnsi="Arial" w:cs="Arial"/>
          <w:sz w:val="24"/>
          <w:szCs w:val="24"/>
        </w:rPr>
        <w:t xml:space="preserve"> the Milwaukee County Board of Supervisors hereby amends </w:t>
      </w:r>
      <w:r w:rsidR="004C78C5" w:rsidRPr="00535EE2">
        <w:rPr>
          <w:rFonts w:ascii="Arial" w:eastAsia="Arial" w:hAnsi="Arial" w:cs="Arial"/>
          <w:sz w:val="24"/>
          <w:szCs w:val="24"/>
        </w:rPr>
        <w:t>Section</w:t>
      </w:r>
      <w:r w:rsidR="33E2321A" w:rsidRPr="00535EE2">
        <w:rPr>
          <w:rFonts w:ascii="Arial" w:eastAsia="Arial" w:hAnsi="Arial" w:cs="Arial"/>
          <w:sz w:val="24"/>
          <w:szCs w:val="24"/>
        </w:rPr>
        <w:t xml:space="preserve"> </w:t>
      </w:r>
      <w:r w:rsidR="008B1038">
        <w:rPr>
          <w:rFonts w:ascii="Arial" w:eastAsia="Arial" w:hAnsi="Arial" w:cs="Arial"/>
          <w:sz w:val="24"/>
          <w:szCs w:val="24"/>
        </w:rPr>
        <w:t>63</w:t>
      </w:r>
      <w:r w:rsidR="00DF6FB3">
        <w:rPr>
          <w:rFonts w:ascii="Arial" w:eastAsia="Arial" w:hAnsi="Arial" w:cs="Arial"/>
          <w:sz w:val="24"/>
          <w:szCs w:val="24"/>
        </w:rPr>
        <w:t>.065</w:t>
      </w:r>
      <w:r w:rsidR="33E2321A" w:rsidRPr="00535EE2">
        <w:rPr>
          <w:rFonts w:ascii="Arial" w:eastAsia="Arial" w:hAnsi="Arial" w:cs="Arial"/>
          <w:sz w:val="24"/>
          <w:szCs w:val="24"/>
        </w:rPr>
        <w:t xml:space="preserve"> of the Milwaukee County Code of General Ordinances </w:t>
      </w:r>
      <w:r w:rsidR="00087118">
        <w:rPr>
          <w:rFonts w:ascii="Arial" w:eastAsia="Arial" w:hAnsi="Arial" w:cs="Arial"/>
          <w:sz w:val="24"/>
          <w:szCs w:val="24"/>
        </w:rPr>
        <w:t>by adopting the following</w:t>
      </w:r>
      <w:r w:rsidR="33E2321A" w:rsidRPr="00535EE2">
        <w:rPr>
          <w:rFonts w:ascii="Arial" w:eastAsia="Arial" w:hAnsi="Arial" w:cs="Arial"/>
          <w:sz w:val="24"/>
          <w:szCs w:val="24"/>
        </w:rPr>
        <w:t>:</w:t>
      </w:r>
    </w:p>
    <w:p w14:paraId="2E59D16F" w14:textId="6D5A201E" w:rsidR="00A35D6B" w:rsidRPr="00535EE2" w:rsidRDefault="00A35D6B" w:rsidP="00051959">
      <w:pPr>
        <w:spacing w:after="0" w:line="240" w:lineRule="auto"/>
        <w:ind w:firstLine="720"/>
        <w:rPr>
          <w:rFonts w:ascii="Arial" w:eastAsia="Arial" w:hAnsi="Arial" w:cs="Arial"/>
          <w:sz w:val="24"/>
          <w:szCs w:val="24"/>
        </w:rPr>
      </w:pPr>
    </w:p>
    <w:p w14:paraId="65CC768A" w14:textId="02B86C2D" w:rsidR="56BDB560" w:rsidRPr="00535EE2" w:rsidRDefault="56BDB560" w:rsidP="56BDB560">
      <w:pPr>
        <w:spacing w:after="0" w:line="240" w:lineRule="auto"/>
        <w:ind w:firstLine="720"/>
        <w:rPr>
          <w:rFonts w:ascii="Arial" w:eastAsia="Arial" w:hAnsi="Arial" w:cs="Arial"/>
          <w:sz w:val="24"/>
          <w:szCs w:val="24"/>
        </w:rPr>
      </w:pPr>
    </w:p>
    <w:p w14:paraId="14C2C4D4" w14:textId="6F7C2B15" w:rsidR="56BDB560" w:rsidRPr="00535EE2" w:rsidRDefault="56BDB560" w:rsidP="458858B5">
      <w:pPr>
        <w:spacing w:after="0" w:line="240" w:lineRule="auto"/>
        <w:jc w:val="center"/>
        <w:rPr>
          <w:rFonts w:ascii="Arial" w:eastAsia="Arial" w:hAnsi="Arial" w:cs="Arial"/>
          <w:b/>
          <w:bCs/>
          <w:sz w:val="24"/>
          <w:szCs w:val="24"/>
        </w:rPr>
      </w:pPr>
      <w:r w:rsidRPr="00535EE2">
        <w:rPr>
          <w:rFonts w:ascii="Arial" w:eastAsia="Arial" w:hAnsi="Arial" w:cs="Arial"/>
          <w:b/>
          <w:bCs/>
          <w:sz w:val="24"/>
          <w:szCs w:val="24"/>
        </w:rPr>
        <w:t>AN ORDINANCE</w:t>
      </w:r>
    </w:p>
    <w:p w14:paraId="3208AE43" w14:textId="48CF913B" w:rsidR="458858B5" w:rsidRPr="00535EE2" w:rsidRDefault="458858B5" w:rsidP="458858B5">
      <w:pPr>
        <w:spacing w:after="0" w:line="240" w:lineRule="auto"/>
        <w:jc w:val="center"/>
        <w:rPr>
          <w:rFonts w:ascii="Arial" w:eastAsia="Arial" w:hAnsi="Arial" w:cs="Arial"/>
          <w:sz w:val="24"/>
          <w:szCs w:val="24"/>
        </w:rPr>
      </w:pPr>
    </w:p>
    <w:p w14:paraId="2ED364CB" w14:textId="22F62B7B" w:rsidR="458858B5" w:rsidRPr="00535EE2" w:rsidRDefault="458858B5" w:rsidP="458858B5">
      <w:pPr>
        <w:spacing w:after="0" w:line="240" w:lineRule="auto"/>
        <w:rPr>
          <w:rFonts w:ascii="Arial" w:eastAsia="Arial" w:hAnsi="Arial" w:cs="Arial"/>
          <w:sz w:val="24"/>
          <w:szCs w:val="24"/>
        </w:rPr>
      </w:pPr>
      <w:r w:rsidRPr="00535EE2">
        <w:rPr>
          <w:rFonts w:ascii="Arial" w:eastAsia="Arial" w:hAnsi="Arial" w:cs="Arial"/>
          <w:sz w:val="24"/>
          <w:szCs w:val="24"/>
        </w:rPr>
        <w:t>The Milwaukee County Board of Supervisors does ordain as follows:</w:t>
      </w:r>
    </w:p>
    <w:p w14:paraId="76BC5035" w14:textId="64F067DF" w:rsidR="458858B5" w:rsidRDefault="458858B5" w:rsidP="458858B5">
      <w:pPr>
        <w:spacing w:after="0" w:line="240" w:lineRule="auto"/>
        <w:rPr>
          <w:rFonts w:ascii="Arial" w:eastAsia="Arial" w:hAnsi="Arial" w:cs="Arial"/>
          <w:sz w:val="24"/>
          <w:szCs w:val="24"/>
        </w:rPr>
      </w:pPr>
    </w:p>
    <w:p w14:paraId="5444021C" w14:textId="0F61B165" w:rsidR="00A01D6C" w:rsidRPr="00296E73" w:rsidRDefault="00A01D6C" w:rsidP="458858B5">
      <w:pPr>
        <w:spacing w:after="0" w:line="240" w:lineRule="auto"/>
        <w:rPr>
          <w:rFonts w:ascii="Arial" w:eastAsia="Arial" w:hAnsi="Arial" w:cs="Arial"/>
          <w:b/>
          <w:bCs/>
          <w:sz w:val="24"/>
          <w:szCs w:val="24"/>
        </w:rPr>
      </w:pPr>
      <w:r w:rsidRPr="00296E73">
        <w:rPr>
          <w:rFonts w:ascii="Arial" w:eastAsia="Arial" w:hAnsi="Arial" w:cs="Arial"/>
          <w:b/>
          <w:bCs/>
          <w:sz w:val="24"/>
          <w:szCs w:val="24"/>
        </w:rPr>
        <w:t xml:space="preserve">Section 1. Section </w:t>
      </w:r>
      <w:r w:rsidR="00980ACD">
        <w:rPr>
          <w:rFonts w:ascii="Arial" w:eastAsia="Arial" w:hAnsi="Arial" w:cs="Arial"/>
          <w:b/>
          <w:bCs/>
          <w:sz w:val="24"/>
          <w:szCs w:val="24"/>
        </w:rPr>
        <w:t>63.065</w:t>
      </w:r>
      <w:r w:rsidRPr="00296E73">
        <w:rPr>
          <w:rFonts w:ascii="Arial" w:eastAsia="Arial" w:hAnsi="Arial" w:cs="Arial"/>
          <w:b/>
          <w:bCs/>
          <w:sz w:val="24"/>
          <w:szCs w:val="24"/>
        </w:rPr>
        <w:t xml:space="preserve"> of the Milwaukee County Ordinances is amended as follows:</w:t>
      </w:r>
    </w:p>
    <w:p w14:paraId="7E1791BA" w14:textId="77777777" w:rsidR="00296E73" w:rsidRPr="00296E73" w:rsidRDefault="00296E73" w:rsidP="458858B5">
      <w:pPr>
        <w:spacing w:after="0" w:line="240" w:lineRule="auto"/>
        <w:rPr>
          <w:rFonts w:ascii="Arial" w:eastAsia="Arial" w:hAnsi="Arial" w:cs="Arial"/>
          <w:b/>
          <w:bCs/>
          <w:sz w:val="24"/>
          <w:szCs w:val="24"/>
        </w:rPr>
      </w:pPr>
    </w:p>
    <w:p w14:paraId="42A5DE38" w14:textId="1C1F4258" w:rsidR="29F39525" w:rsidRDefault="00980ACD" w:rsidP="5B52F706">
      <w:pPr>
        <w:spacing w:after="0" w:line="240" w:lineRule="auto"/>
        <w:rPr>
          <w:rFonts w:ascii="Arial" w:eastAsia="Arial" w:hAnsi="Arial" w:cs="Arial"/>
          <w:b/>
          <w:bCs/>
          <w:sz w:val="24"/>
          <w:szCs w:val="24"/>
        </w:rPr>
      </w:pPr>
      <w:r>
        <w:rPr>
          <w:rFonts w:ascii="Arial" w:eastAsia="Arial" w:hAnsi="Arial" w:cs="Arial"/>
          <w:b/>
          <w:bCs/>
          <w:sz w:val="24"/>
          <w:szCs w:val="24"/>
        </w:rPr>
        <w:t>63.065</w:t>
      </w:r>
      <w:r w:rsidR="29F39525" w:rsidRPr="00296E73">
        <w:rPr>
          <w:rFonts w:ascii="Arial" w:eastAsia="Arial" w:hAnsi="Arial" w:cs="Arial"/>
          <w:b/>
          <w:bCs/>
          <w:sz w:val="24"/>
          <w:szCs w:val="24"/>
        </w:rPr>
        <w:t xml:space="preserve">. </w:t>
      </w:r>
      <w:r w:rsidR="00BE183A">
        <w:rPr>
          <w:rFonts w:ascii="Arial" w:eastAsia="Arial" w:hAnsi="Arial" w:cs="Arial"/>
          <w:b/>
          <w:bCs/>
          <w:sz w:val="24"/>
          <w:szCs w:val="24"/>
        </w:rPr>
        <w:t>–</w:t>
      </w:r>
      <w:r w:rsidR="29F39525" w:rsidRPr="00296E73">
        <w:rPr>
          <w:rFonts w:ascii="Arial" w:eastAsia="Arial" w:hAnsi="Arial" w:cs="Arial"/>
          <w:b/>
          <w:bCs/>
          <w:sz w:val="24"/>
          <w:szCs w:val="24"/>
        </w:rPr>
        <w:t xml:space="preserve"> </w:t>
      </w:r>
      <w:r w:rsidR="00EF12C9" w:rsidRPr="00EF12C9">
        <w:rPr>
          <w:rFonts w:ascii="Arial" w:eastAsia="Arial" w:hAnsi="Arial" w:cs="Arial"/>
          <w:b/>
          <w:bCs/>
          <w:sz w:val="24"/>
          <w:szCs w:val="24"/>
        </w:rPr>
        <w:t>Graffiti and other vandalism in or on county parks and parkways and in or on Milwaukee County transit system buses, structures, and buildings.</w:t>
      </w:r>
    </w:p>
    <w:p w14:paraId="03BA7717" w14:textId="77777777" w:rsidR="00296E73" w:rsidRPr="00296E73" w:rsidRDefault="00296E73" w:rsidP="5B52F706">
      <w:pPr>
        <w:spacing w:after="0" w:line="240" w:lineRule="auto"/>
        <w:rPr>
          <w:rFonts w:ascii="Arial" w:eastAsia="Arial" w:hAnsi="Arial" w:cs="Arial"/>
          <w:b/>
          <w:bCs/>
          <w:sz w:val="24"/>
          <w:szCs w:val="24"/>
        </w:rPr>
      </w:pPr>
    </w:p>
    <w:p w14:paraId="134CF4B0" w14:textId="2F009E94" w:rsidR="29F39525" w:rsidRPr="00535EE2" w:rsidRDefault="29F39525" w:rsidP="00C322B7">
      <w:pPr>
        <w:spacing w:after="0" w:line="240" w:lineRule="auto"/>
        <w:rPr>
          <w:rFonts w:ascii="Arial" w:hAnsi="Arial" w:cs="Arial"/>
        </w:rPr>
      </w:pPr>
      <w:r w:rsidRPr="00535EE2">
        <w:rPr>
          <w:rFonts w:ascii="Arial" w:eastAsia="Arial" w:hAnsi="Arial" w:cs="Arial"/>
          <w:sz w:val="24"/>
          <w:szCs w:val="24"/>
        </w:rPr>
        <w:t>(</w:t>
      </w:r>
      <w:r w:rsidR="0053582F">
        <w:rPr>
          <w:rFonts w:ascii="Arial" w:eastAsia="Arial" w:hAnsi="Arial" w:cs="Arial"/>
          <w:sz w:val="24"/>
          <w:szCs w:val="24"/>
        </w:rPr>
        <w:t>1</w:t>
      </w:r>
      <w:r w:rsidRPr="00535EE2">
        <w:rPr>
          <w:rFonts w:ascii="Arial" w:eastAsia="Arial" w:hAnsi="Arial" w:cs="Arial"/>
          <w:sz w:val="24"/>
          <w:szCs w:val="24"/>
        </w:rPr>
        <w:t>)</w:t>
      </w:r>
      <w:r w:rsidR="09D56C55" w:rsidRPr="00535EE2">
        <w:rPr>
          <w:rFonts w:ascii="Arial" w:eastAsia="Arial" w:hAnsi="Arial" w:cs="Arial"/>
          <w:sz w:val="24"/>
          <w:szCs w:val="24"/>
        </w:rPr>
        <w:t xml:space="preserve"> </w:t>
      </w:r>
      <w:r w:rsidR="0053582F" w:rsidRPr="0053582F">
        <w:rPr>
          <w:rFonts w:ascii="Arial" w:eastAsia="Arial" w:hAnsi="Arial" w:cs="Arial"/>
          <w:i/>
          <w:iCs/>
          <w:sz w:val="24"/>
          <w:szCs w:val="24"/>
        </w:rPr>
        <w:t>Definitions</w:t>
      </w:r>
      <w:r w:rsidR="0053582F">
        <w:rPr>
          <w:rFonts w:ascii="Arial" w:eastAsia="Arial" w:hAnsi="Arial" w:cs="Arial"/>
          <w:sz w:val="24"/>
          <w:szCs w:val="24"/>
        </w:rPr>
        <w:t>. In this section:</w:t>
      </w:r>
    </w:p>
    <w:p w14:paraId="068283EF" w14:textId="40CAC647" w:rsidR="29F39525" w:rsidRDefault="29F39525" w:rsidP="00C322B7">
      <w:pPr>
        <w:spacing w:after="0" w:line="240" w:lineRule="auto"/>
        <w:ind w:left="720"/>
        <w:rPr>
          <w:rFonts w:ascii="Arial" w:eastAsia="Arial" w:hAnsi="Arial" w:cs="Arial"/>
          <w:sz w:val="24"/>
          <w:szCs w:val="24"/>
        </w:rPr>
      </w:pPr>
      <w:r w:rsidRPr="00535EE2">
        <w:rPr>
          <w:rFonts w:ascii="Arial" w:eastAsia="Arial" w:hAnsi="Arial" w:cs="Arial"/>
          <w:sz w:val="24"/>
          <w:szCs w:val="24"/>
        </w:rPr>
        <w:lastRenderedPageBreak/>
        <w:t>(</w:t>
      </w:r>
      <w:r w:rsidR="0053582F">
        <w:rPr>
          <w:rFonts w:ascii="Arial" w:eastAsia="Arial" w:hAnsi="Arial" w:cs="Arial"/>
          <w:sz w:val="24"/>
          <w:szCs w:val="24"/>
        </w:rPr>
        <w:t>a</w:t>
      </w:r>
      <w:r w:rsidR="00C53EE7">
        <w:rPr>
          <w:rFonts w:ascii="Arial" w:eastAsia="Arial" w:hAnsi="Arial" w:cs="Arial"/>
          <w:sz w:val="24"/>
          <w:szCs w:val="24"/>
        </w:rPr>
        <w:t>.</w:t>
      </w:r>
      <w:r w:rsidRPr="00535EE2">
        <w:rPr>
          <w:rFonts w:ascii="Arial" w:eastAsia="Arial" w:hAnsi="Arial" w:cs="Arial"/>
          <w:sz w:val="24"/>
          <w:szCs w:val="24"/>
        </w:rPr>
        <w:t xml:space="preserve">) </w:t>
      </w:r>
      <w:r w:rsidR="00C53EE7">
        <w:rPr>
          <w:rFonts w:ascii="Arial" w:eastAsia="Arial" w:hAnsi="Arial" w:cs="Arial"/>
          <w:sz w:val="24"/>
          <w:szCs w:val="24"/>
        </w:rPr>
        <w:t>“Graffiti”</w:t>
      </w:r>
      <w:r w:rsidR="00B35EB2">
        <w:rPr>
          <w:rFonts w:ascii="Arial" w:eastAsia="Arial" w:hAnsi="Arial" w:cs="Arial"/>
          <w:sz w:val="24"/>
          <w:szCs w:val="24"/>
        </w:rPr>
        <w:t xml:space="preserve"> </w:t>
      </w:r>
      <w:r w:rsidR="00B35EB2" w:rsidRPr="00B35EB2">
        <w:rPr>
          <w:rFonts w:ascii="Arial" w:eastAsia="Arial" w:hAnsi="Arial" w:cs="Arial"/>
          <w:sz w:val="24"/>
          <w:szCs w:val="24"/>
        </w:rPr>
        <w:t xml:space="preserve">means any inscription, word, figure, or design marked, scratched, etched, drawn, or painted with spray paint, liquid paint, ink, </w:t>
      </w:r>
      <w:r w:rsidR="00B35EB2" w:rsidRPr="00192AE4">
        <w:rPr>
          <w:rFonts w:ascii="Arial" w:eastAsia="Arial" w:hAnsi="Arial" w:cs="Arial"/>
          <w:strike/>
          <w:sz w:val="24"/>
          <w:szCs w:val="24"/>
          <w:u w:val="single"/>
        </w:rPr>
        <w:t>chalk</w:t>
      </w:r>
      <w:r w:rsidR="00B35EB2" w:rsidRPr="00FE301D">
        <w:rPr>
          <w:rFonts w:ascii="Arial" w:eastAsia="Arial" w:hAnsi="Arial" w:cs="Arial"/>
          <w:strike/>
          <w:sz w:val="24"/>
          <w:szCs w:val="24"/>
        </w:rPr>
        <w:t>,</w:t>
      </w:r>
      <w:r w:rsidR="00B35EB2" w:rsidRPr="00B35EB2">
        <w:rPr>
          <w:rFonts w:ascii="Arial" w:eastAsia="Arial" w:hAnsi="Arial" w:cs="Arial"/>
          <w:sz w:val="24"/>
          <w:szCs w:val="24"/>
        </w:rPr>
        <w:t xml:space="preserve"> die, or other similar substances on buildings, fences, structures, motor vehicles, and similar places without the express permission of the county.</w:t>
      </w:r>
    </w:p>
    <w:p w14:paraId="209E6000" w14:textId="77777777" w:rsidR="000A7BCA" w:rsidRPr="00535EE2" w:rsidRDefault="000A7BCA" w:rsidP="00C322B7">
      <w:pPr>
        <w:spacing w:after="0" w:line="240" w:lineRule="auto"/>
        <w:ind w:left="720"/>
        <w:rPr>
          <w:rFonts w:ascii="Arial" w:hAnsi="Arial" w:cs="Arial"/>
        </w:rPr>
      </w:pPr>
    </w:p>
    <w:p w14:paraId="42392D47" w14:textId="51BC2347" w:rsidR="29F39525" w:rsidRDefault="29F39525" w:rsidP="00C322B7">
      <w:pPr>
        <w:spacing w:after="0" w:line="240" w:lineRule="auto"/>
        <w:ind w:left="720"/>
        <w:rPr>
          <w:rFonts w:ascii="Arial" w:eastAsia="Arial" w:hAnsi="Arial" w:cs="Arial"/>
          <w:sz w:val="24"/>
          <w:szCs w:val="24"/>
        </w:rPr>
      </w:pPr>
      <w:r w:rsidRPr="00535EE2">
        <w:rPr>
          <w:rFonts w:ascii="Arial" w:eastAsia="Arial" w:hAnsi="Arial" w:cs="Arial"/>
          <w:sz w:val="24"/>
          <w:szCs w:val="24"/>
        </w:rPr>
        <w:t>(</w:t>
      </w:r>
      <w:r w:rsidR="00C53EE7">
        <w:rPr>
          <w:rFonts w:ascii="Arial" w:eastAsia="Arial" w:hAnsi="Arial" w:cs="Arial"/>
          <w:sz w:val="24"/>
          <w:szCs w:val="24"/>
        </w:rPr>
        <w:t>b.</w:t>
      </w:r>
      <w:r w:rsidRPr="00535EE2">
        <w:rPr>
          <w:rFonts w:ascii="Arial" w:eastAsia="Arial" w:hAnsi="Arial" w:cs="Arial"/>
          <w:sz w:val="24"/>
          <w:szCs w:val="24"/>
        </w:rPr>
        <w:t xml:space="preserve">) </w:t>
      </w:r>
      <w:r w:rsidR="000A7BCA" w:rsidRPr="000A7BCA">
        <w:rPr>
          <w:rFonts w:ascii="Arial" w:eastAsia="Arial" w:hAnsi="Arial" w:cs="Arial"/>
          <w:sz w:val="24"/>
          <w:szCs w:val="24"/>
        </w:rPr>
        <w:t>"Spray paint" means any container, regardless of the material from which it is made, which is made or adapted for the purposes of spraying paint.</w:t>
      </w:r>
    </w:p>
    <w:p w14:paraId="63917D67" w14:textId="77777777" w:rsidR="000A7BCA" w:rsidRPr="00535EE2" w:rsidRDefault="000A7BCA" w:rsidP="00C322B7">
      <w:pPr>
        <w:spacing w:after="0" w:line="240" w:lineRule="auto"/>
        <w:ind w:left="720"/>
        <w:rPr>
          <w:rFonts w:ascii="Arial" w:hAnsi="Arial" w:cs="Arial"/>
        </w:rPr>
      </w:pPr>
    </w:p>
    <w:p w14:paraId="6E672534" w14:textId="54600E9B" w:rsidR="29F39525" w:rsidRDefault="29F39525" w:rsidP="00C322B7">
      <w:pPr>
        <w:spacing w:after="0" w:line="240" w:lineRule="auto"/>
        <w:ind w:left="720"/>
        <w:rPr>
          <w:rFonts w:ascii="Arial" w:eastAsia="Arial" w:hAnsi="Arial" w:cs="Arial"/>
          <w:sz w:val="24"/>
          <w:szCs w:val="24"/>
        </w:rPr>
      </w:pPr>
      <w:r w:rsidRPr="00535EE2">
        <w:rPr>
          <w:rFonts w:ascii="Arial" w:eastAsia="Arial" w:hAnsi="Arial" w:cs="Arial"/>
          <w:sz w:val="24"/>
          <w:szCs w:val="24"/>
        </w:rPr>
        <w:t>(</w:t>
      </w:r>
      <w:r w:rsidR="00C53EE7">
        <w:rPr>
          <w:rFonts w:ascii="Arial" w:eastAsia="Arial" w:hAnsi="Arial" w:cs="Arial"/>
          <w:sz w:val="24"/>
          <w:szCs w:val="24"/>
        </w:rPr>
        <w:t>c.</w:t>
      </w:r>
      <w:r w:rsidRPr="00535EE2">
        <w:rPr>
          <w:rFonts w:ascii="Arial" w:eastAsia="Arial" w:hAnsi="Arial" w:cs="Arial"/>
          <w:sz w:val="24"/>
          <w:szCs w:val="24"/>
        </w:rPr>
        <w:t xml:space="preserve">) </w:t>
      </w:r>
      <w:r w:rsidR="000A7BCA" w:rsidRPr="000A7BCA">
        <w:rPr>
          <w:rFonts w:ascii="Arial" w:eastAsia="Arial" w:hAnsi="Arial" w:cs="Arial"/>
          <w:sz w:val="24"/>
          <w:szCs w:val="24"/>
        </w:rPr>
        <w:t>"Wide-tipped markers" means any indelible marker or similar implement with a tip which, at its broadest width, is one-fourth (¼) inch or greater.</w:t>
      </w:r>
    </w:p>
    <w:p w14:paraId="29F6DF24" w14:textId="77777777" w:rsidR="004331CC" w:rsidRDefault="004331CC" w:rsidP="00C322B7">
      <w:pPr>
        <w:spacing w:after="0" w:line="240" w:lineRule="auto"/>
        <w:ind w:left="720"/>
        <w:rPr>
          <w:rFonts w:ascii="Arial" w:eastAsia="Arial" w:hAnsi="Arial" w:cs="Arial"/>
          <w:sz w:val="24"/>
          <w:szCs w:val="24"/>
        </w:rPr>
      </w:pPr>
    </w:p>
    <w:p w14:paraId="4C80035F" w14:textId="172E3877" w:rsidR="004331CC" w:rsidRPr="00535EE2" w:rsidRDefault="004331CC" w:rsidP="004331CC">
      <w:pPr>
        <w:spacing w:after="0" w:line="240" w:lineRule="auto"/>
        <w:rPr>
          <w:rFonts w:ascii="Arial" w:hAnsi="Arial" w:cs="Arial"/>
        </w:rPr>
      </w:pPr>
      <w:r w:rsidRPr="004331CC">
        <w:rPr>
          <w:rFonts w:ascii="Arial" w:hAnsi="Arial" w:cs="Arial"/>
        </w:rPr>
        <w:t>(2)</w:t>
      </w:r>
      <w:r>
        <w:rPr>
          <w:rFonts w:ascii="Arial" w:hAnsi="Arial" w:cs="Arial"/>
        </w:rPr>
        <w:t xml:space="preserve"> </w:t>
      </w:r>
      <w:r w:rsidRPr="0004376B">
        <w:rPr>
          <w:rFonts w:ascii="Arial" w:hAnsi="Arial" w:cs="Arial"/>
          <w:i/>
          <w:iCs/>
          <w:sz w:val="24"/>
          <w:szCs w:val="24"/>
        </w:rPr>
        <w:t>Sheriff's graffiti damage reward fund.</w:t>
      </w:r>
      <w:r w:rsidRPr="004331CC">
        <w:rPr>
          <w:rFonts w:ascii="Arial" w:hAnsi="Arial" w:cs="Arial"/>
          <w:sz w:val="24"/>
          <w:szCs w:val="24"/>
        </w:rPr>
        <w:t xml:space="preserve"> The sheriff shall provide rewards to individuals for information leading to the arrest and conviction of individuals responsible for graffiti and any other criminal vandalism on any county property, including but not limited to, county parks and parkways or property under the management of the county transit system, including buses, structures, and buildings.</w:t>
      </w:r>
    </w:p>
    <w:p w14:paraId="02786E87" w14:textId="77777777" w:rsidR="00781C48" w:rsidRDefault="00781C48" w:rsidP="5B52F706">
      <w:pPr>
        <w:spacing w:after="0" w:line="240" w:lineRule="auto"/>
        <w:ind w:left="1440"/>
        <w:rPr>
          <w:rFonts w:ascii="Arial" w:eastAsia="Arial" w:hAnsi="Arial" w:cs="Arial"/>
          <w:sz w:val="24"/>
          <w:szCs w:val="24"/>
        </w:rPr>
      </w:pPr>
    </w:p>
    <w:p w14:paraId="6BC72D5D" w14:textId="7D3A2632" w:rsidR="00781C48" w:rsidRPr="00502CBA" w:rsidRDefault="00781C48" w:rsidP="00502CBA">
      <w:pPr>
        <w:spacing w:after="0"/>
        <w:rPr>
          <w:rFonts w:ascii="Arial" w:hAnsi="Arial" w:cs="Arial"/>
          <w:sz w:val="24"/>
          <w:szCs w:val="28"/>
        </w:rPr>
      </w:pPr>
      <w:r w:rsidRPr="00781C48">
        <w:rPr>
          <w:rFonts w:ascii="Arial" w:hAnsi="Arial" w:cs="Arial"/>
          <w:b/>
          <w:bCs/>
          <w:sz w:val="24"/>
          <w:szCs w:val="28"/>
        </w:rPr>
        <w:t xml:space="preserve">Section </w:t>
      </w:r>
      <w:r w:rsidR="00127D6A">
        <w:rPr>
          <w:rFonts w:ascii="Arial" w:hAnsi="Arial" w:cs="Arial"/>
          <w:b/>
          <w:bCs/>
          <w:sz w:val="24"/>
          <w:szCs w:val="28"/>
        </w:rPr>
        <w:t>2</w:t>
      </w:r>
      <w:r w:rsidRPr="00781C48">
        <w:rPr>
          <w:rFonts w:ascii="Arial" w:hAnsi="Arial" w:cs="Arial"/>
          <w:b/>
          <w:bCs/>
          <w:sz w:val="24"/>
          <w:szCs w:val="28"/>
        </w:rPr>
        <w:t xml:space="preserve">.  </w:t>
      </w:r>
      <w:r w:rsidRPr="00781C48">
        <w:rPr>
          <w:rFonts w:ascii="Arial" w:hAnsi="Arial" w:cs="Arial"/>
          <w:sz w:val="24"/>
          <w:szCs w:val="28"/>
        </w:rPr>
        <w:t>The provisions of this ordinance shall be effective after passage and publication.</w:t>
      </w:r>
    </w:p>
    <w:sectPr w:rsidR="00781C48" w:rsidRPr="00502CBA" w:rsidSect="00E86496">
      <w:headerReference w:type="default" r:id="rId8"/>
      <w:footerReference w:type="default" r:id="rId9"/>
      <w:pgSz w:w="12240" w:h="15840" w:code="1"/>
      <w:pgMar w:top="1440" w:right="720" w:bottom="1440" w:left="216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C4CE7" w14:textId="77777777" w:rsidR="003C6944" w:rsidRDefault="003C6944">
      <w:pPr>
        <w:spacing w:after="0" w:line="240" w:lineRule="auto"/>
      </w:pPr>
      <w:r>
        <w:separator/>
      </w:r>
    </w:p>
  </w:endnote>
  <w:endnote w:type="continuationSeparator" w:id="0">
    <w:p w14:paraId="0EAF7E8D" w14:textId="77777777" w:rsidR="003C6944" w:rsidRDefault="003C6944">
      <w:pPr>
        <w:spacing w:after="0" w:line="240" w:lineRule="auto"/>
      </w:pPr>
      <w:r>
        <w:continuationSeparator/>
      </w:r>
    </w:p>
  </w:endnote>
  <w:endnote w:type="continuationNotice" w:id="1">
    <w:p w14:paraId="196B4C27" w14:textId="77777777" w:rsidR="003C6944" w:rsidRDefault="003C69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G Omega">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3C2FF64B" w14:textId="77777777" w:rsidTr="0E0C2223">
      <w:tc>
        <w:tcPr>
          <w:tcW w:w="3120" w:type="dxa"/>
        </w:tcPr>
        <w:p w14:paraId="56F52D9C" w14:textId="0D9BF6CF" w:rsidR="0E0C2223" w:rsidRDefault="0E0C2223" w:rsidP="0E0C2223">
          <w:pPr>
            <w:pStyle w:val="Header"/>
            <w:ind w:left="-115"/>
          </w:pPr>
        </w:p>
      </w:tc>
      <w:tc>
        <w:tcPr>
          <w:tcW w:w="3120" w:type="dxa"/>
        </w:tcPr>
        <w:p w14:paraId="36EBE602" w14:textId="240DFA47" w:rsidR="0E0C2223" w:rsidRDefault="0E0C2223" w:rsidP="0E0C2223">
          <w:pPr>
            <w:pStyle w:val="Header"/>
            <w:jc w:val="center"/>
          </w:pPr>
          <w:r>
            <w:fldChar w:fldCharType="begin"/>
          </w:r>
          <w:r>
            <w:instrText>PAGE</w:instrText>
          </w:r>
          <w:r>
            <w:fldChar w:fldCharType="separate"/>
          </w:r>
          <w:r w:rsidR="004439CB">
            <w:rPr>
              <w:noProof/>
            </w:rPr>
            <w:t>1</w:t>
          </w:r>
          <w:r>
            <w:fldChar w:fldCharType="end"/>
          </w:r>
          <w:r>
            <w:t xml:space="preserve"> of </w:t>
          </w:r>
          <w:r>
            <w:fldChar w:fldCharType="begin"/>
          </w:r>
          <w:r>
            <w:instrText>NUMPAGES</w:instrText>
          </w:r>
          <w:r>
            <w:fldChar w:fldCharType="separate"/>
          </w:r>
          <w:r w:rsidR="004439CB">
            <w:rPr>
              <w:noProof/>
            </w:rPr>
            <w:t>1</w:t>
          </w:r>
          <w:r>
            <w:fldChar w:fldCharType="end"/>
          </w:r>
        </w:p>
      </w:tc>
      <w:tc>
        <w:tcPr>
          <w:tcW w:w="3120" w:type="dxa"/>
        </w:tcPr>
        <w:p w14:paraId="1F7DA69D" w14:textId="3C9FD773" w:rsidR="0E0C2223" w:rsidRDefault="0E0C2223" w:rsidP="0E0C2223">
          <w:pPr>
            <w:pStyle w:val="Header"/>
            <w:ind w:right="-115"/>
            <w:jc w:val="right"/>
          </w:pPr>
        </w:p>
      </w:tc>
    </w:tr>
  </w:tbl>
  <w:p w14:paraId="09AAAE5A" w14:textId="01BF9F24" w:rsidR="0E0C2223" w:rsidRDefault="0E0C2223" w:rsidP="0E0C22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39723" w14:textId="77777777" w:rsidR="003C6944" w:rsidRDefault="003C6944">
      <w:pPr>
        <w:spacing w:after="0" w:line="240" w:lineRule="auto"/>
      </w:pPr>
      <w:r>
        <w:separator/>
      </w:r>
    </w:p>
  </w:footnote>
  <w:footnote w:type="continuationSeparator" w:id="0">
    <w:p w14:paraId="188001D4" w14:textId="77777777" w:rsidR="003C6944" w:rsidRDefault="003C6944">
      <w:pPr>
        <w:spacing w:after="0" w:line="240" w:lineRule="auto"/>
      </w:pPr>
      <w:r>
        <w:continuationSeparator/>
      </w:r>
    </w:p>
  </w:footnote>
  <w:footnote w:type="continuationNotice" w:id="1">
    <w:p w14:paraId="12ED1693" w14:textId="77777777" w:rsidR="003C6944" w:rsidRDefault="003C69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0C2223" w14:paraId="4E966F4F" w14:textId="77777777" w:rsidTr="0E0C2223">
      <w:tc>
        <w:tcPr>
          <w:tcW w:w="3120" w:type="dxa"/>
        </w:tcPr>
        <w:p w14:paraId="7D76F04D" w14:textId="32B3FA03" w:rsidR="0E0C2223" w:rsidRDefault="0E0C2223" w:rsidP="0E0C2223">
          <w:pPr>
            <w:pStyle w:val="Header"/>
            <w:ind w:left="-115"/>
          </w:pPr>
        </w:p>
      </w:tc>
      <w:tc>
        <w:tcPr>
          <w:tcW w:w="3120" w:type="dxa"/>
        </w:tcPr>
        <w:p w14:paraId="6C357E74" w14:textId="36D2717D" w:rsidR="0E0C2223" w:rsidRDefault="0E0C2223" w:rsidP="0E0C2223">
          <w:pPr>
            <w:pStyle w:val="Header"/>
            <w:jc w:val="center"/>
          </w:pPr>
        </w:p>
      </w:tc>
      <w:tc>
        <w:tcPr>
          <w:tcW w:w="3120" w:type="dxa"/>
        </w:tcPr>
        <w:p w14:paraId="78F7B5F6" w14:textId="47C8C514" w:rsidR="0E0C2223" w:rsidRDefault="0E0C2223" w:rsidP="0E0C2223">
          <w:pPr>
            <w:pStyle w:val="Header"/>
            <w:ind w:right="-115"/>
            <w:jc w:val="right"/>
          </w:pPr>
        </w:p>
      </w:tc>
    </w:tr>
  </w:tbl>
  <w:p w14:paraId="546F08E3" w14:textId="3DC1BB17" w:rsidR="0E0C2223" w:rsidRDefault="0E0C2223" w:rsidP="0E0C2223">
    <w:pPr>
      <w:pStyle w:val="Header"/>
    </w:pPr>
  </w:p>
</w:hdr>
</file>

<file path=word/intelligence.xml><?xml version="1.0" encoding="utf-8"?>
<int:Intelligence xmlns:int="http://schemas.microsoft.com/office/intelligence/2019/intelligence">
  <int:IntelligenceSettings/>
  <int:Manifest>
    <int:ParagraphRange paragraphId="1724044452" textId="1821999221" start="82" length="15" invalidationStart="82" invalidationLength="15" id="FkOlkNPi"/>
  </int:Manifest>
  <int:Observations>
    <int:Content id="FkOlkNPi">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E12F0"/>
    <w:multiLevelType w:val="hybridMultilevel"/>
    <w:tmpl w:val="527AA134"/>
    <w:lvl w:ilvl="0" w:tplc="C15C86E4">
      <w:start w:val="1"/>
      <w:numFmt w:val="bullet"/>
      <w:lvlText w:val=""/>
      <w:lvlJc w:val="left"/>
      <w:pPr>
        <w:ind w:left="720" w:hanging="360"/>
      </w:pPr>
      <w:rPr>
        <w:rFonts w:ascii="Symbol" w:hAnsi="Symbol" w:hint="default"/>
      </w:rPr>
    </w:lvl>
    <w:lvl w:ilvl="1" w:tplc="625A77C0">
      <w:start w:val="1"/>
      <w:numFmt w:val="bullet"/>
      <w:lvlText w:val="o"/>
      <w:lvlJc w:val="left"/>
      <w:pPr>
        <w:ind w:left="1440" w:hanging="360"/>
      </w:pPr>
      <w:rPr>
        <w:rFonts w:ascii="Courier New" w:hAnsi="Courier New" w:hint="default"/>
      </w:rPr>
    </w:lvl>
    <w:lvl w:ilvl="2" w:tplc="9DECD80E">
      <w:start w:val="1"/>
      <w:numFmt w:val="bullet"/>
      <w:lvlText w:val=""/>
      <w:lvlJc w:val="left"/>
      <w:pPr>
        <w:ind w:left="2160" w:hanging="360"/>
      </w:pPr>
      <w:rPr>
        <w:rFonts w:ascii="Wingdings" w:hAnsi="Wingdings" w:hint="default"/>
      </w:rPr>
    </w:lvl>
    <w:lvl w:ilvl="3" w:tplc="085ADC30">
      <w:start w:val="1"/>
      <w:numFmt w:val="bullet"/>
      <w:lvlText w:val=""/>
      <w:lvlJc w:val="left"/>
      <w:pPr>
        <w:ind w:left="2880" w:hanging="360"/>
      </w:pPr>
      <w:rPr>
        <w:rFonts w:ascii="Symbol" w:hAnsi="Symbol" w:hint="default"/>
      </w:rPr>
    </w:lvl>
    <w:lvl w:ilvl="4" w:tplc="9F7A809E">
      <w:start w:val="1"/>
      <w:numFmt w:val="bullet"/>
      <w:lvlText w:val="o"/>
      <w:lvlJc w:val="left"/>
      <w:pPr>
        <w:ind w:left="3600" w:hanging="360"/>
      </w:pPr>
      <w:rPr>
        <w:rFonts w:ascii="Courier New" w:hAnsi="Courier New" w:hint="default"/>
      </w:rPr>
    </w:lvl>
    <w:lvl w:ilvl="5" w:tplc="94C6ED3C">
      <w:start w:val="1"/>
      <w:numFmt w:val="bullet"/>
      <w:lvlText w:val=""/>
      <w:lvlJc w:val="left"/>
      <w:pPr>
        <w:ind w:left="4320" w:hanging="360"/>
      </w:pPr>
      <w:rPr>
        <w:rFonts w:ascii="Wingdings" w:hAnsi="Wingdings" w:hint="default"/>
      </w:rPr>
    </w:lvl>
    <w:lvl w:ilvl="6" w:tplc="D5B8A1E6">
      <w:start w:val="1"/>
      <w:numFmt w:val="bullet"/>
      <w:lvlText w:val=""/>
      <w:lvlJc w:val="left"/>
      <w:pPr>
        <w:ind w:left="5040" w:hanging="360"/>
      </w:pPr>
      <w:rPr>
        <w:rFonts w:ascii="Symbol" w:hAnsi="Symbol" w:hint="default"/>
      </w:rPr>
    </w:lvl>
    <w:lvl w:ilvl="7" w:tplc="7244FC8A">
      <w:start w:val="1"/>
      <w:numFmt w:val="bullet"/>
      <w:lvlText w:val="o"/>
      <w:lvlJc w:val="left"/>
      <w:pPr>
        <w:ind w:left="5760" w:hanging="360"/>
      </w:pPr>
      <w:rPr>
        <w:rFonts w:ascii="Courier New" w:hAnsi="Courier New" w:hint="default"/>
      </w:rPr>
    </w:lvl>
    <w:lvl w:ilvl="8" w:tplc="C8E8F866">
      <w:start w:val="1"/>
      <w:numFmt w:val="bullet"/>
      <w:lvlText w:val=""/>
      <w:lvlJc w:val="left"/>
      <w:pPr>
        <w:ind w:left="6480" w:hanging="360"/>
      </w:pPr>
      <w:rPr>
        <w:rFonts w:ascii="Wingdings" w:hAnsi="Wingdings" w:hint="default"/>
      </w:rPr>
    </w:lvl>
  </w:abstractNum>
  <w:abstractNum w:abstractNumId="1" w15:restartNumberingAfterBreak="0">
    <w:nsid w:val="1CA173AF"/>
    <w:multiLevelType w:val="hybridMultilevel"/>
    <w:tmpl w:val="8CF28168"/>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16cid:durableId="781530106">
    <w:abstractNumId w:val="0"/>
  </w:num>
  <w:num w:numId="2" w16cid:durableId="687756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CA4737"/>
    <w:rsid w:val="000062ED"/>
    <w:rsid w:val="00020736"/>
    <w:rsid w:val="000328BB"/>
    <w:rsid w:val="000339BA"/>
    <w:rsid w:val="00041F82"/>
    <w:rsid w:val="0004376B"/>
    <w:rsid w:val="00044322"/>
    <w:rsid w:val="000472F9"/>
    <w:rsid w:val="00051959"/>
    <w:rsid w:val="00061938"/>
    <w:rsid w:val="000663A1"/>
    <w:rsid w:val="0007292B"/>
    <w:rsid w:val="00073039"/>
    <w:rsid w:val="000744C0"/>
    <w:rsid w:val="000767BC"/>
    <w:rsid w:val="000830AB"/>
    <w:rsid w:val="00084210"/>
    <w:rsid w:val="00087118"/>
    <w:rsid w:val="00091279"/>
    <w:rsid w:val="000A348F"/>
    <w:rsid w:val="000A7BCA"/>
    <w:rsid w:val="000C5077"/>
    <w:rsid w:val="000D0253"/>
    <w:rsid w:val="000D0702"/>
    <w:rsid w:val="000D7F3A"/>
    <w:rsid w:val="000E10EF"/>
    <w:rsid w:val="00101ECA"/>
    <w:rsid w:val="00103995"/>
    <w:rsid w:val="00106676"/>
    <w:rsid w:val="00107A6D"/>
    <w:rsid w:val="00107A9B"/>
    <w:rsid w:val="00114A48"/>
    <w:rsid w:val="00116736"/>
    <w:rsid w:val="00123C88"/>
    <w:rsid w:val="00123EB8"/>
    <w:rsid w:val="00127D6A"/>
    <w:rsid w:val="001458EF"/>
    <w:rsid w:val="0015341D"/>
    <w:rsid w:val="00165215"/>
    <w:rsid w:val="00166751"/>
    <w:rsid w:val="00170212"/>
    <w:rsid w:val="00173382"/>
    <w:rsid w:val="00181393"/>
    <w:rsid w:val="00192AE4"/>
    <w:rsid w:val="00195C4D"/>
    <w:rsid w:val="001B3146"/>
    <w:rsid w:val="001B39D3"/>
    <w:rsid w:val="001C7211"/>
    <w:rsid w:val="002025D9"/>
    <w:rsid w:val="00206BE3"/>
    <w:rsid w:val="00210C7E"/>
    <w:rsid w:val="002117CC"/>
    <w:rsid w:val="002223F5"/>
    <w:rsid w:val="002401C4"/>
    <w:rsid w:val="00250FA5"/>
    <w:rsid w:val="0025256F"/>
    <w:rsid w:val="00253D63"/>
    <w:rsid w:val="002613AE"/>
    <w:rsid w:val="002628FC"/>
    <w:rsid w:val="00274E8E"/>
    <w:rsid w:val="00296E6A"/>
    <w:rsid w:val="00296E73"/>
    <w:rsid w:val="002D1048"/>
    <w:rsid w:val="002D2804"/>
    <w:rsid w:val="002D7D5B"/>
    <w:rsid w:val="002E463C"/>
    <w:rsid w:val="00307518"/>
    <w:rsid w:val="00314984"/>
    <w:rsid w:val="0031631E"/>
    <w:rsid w:val="00317F3C"/>
    <w:rsid w:val="00321DB1"/>
    <w:rsid w:val="00322659"/>
    <w:rsid w:val="00325A41"/>
    <w:rsid w:val="003350A4"/>
    <w:rsid w:val="00337CE4"/>
    <w:rsid w:val="00344B98"/>
    <w:rsid w:val="00347C14"/>
    <w:rsid w:val="00356681"/>
    <w:rsid w:val="00357EB4"/>
    <w:rsid w:val="003671CA"/>
    <w:rsid w:val="00374775"/>
    <w:rsid w:val="003771A7"/>
    <w:rsid w:val="00380E58"/>
    <w:rsid w:val="0038606F"/>
    <w:rsid w:val="003A72E4"/>
    <w:rsid w:val="003B469A"/>
    <w:rsid w:val="003C332A"/>
    <w:rsid w:val="003C53C9"/>
    <w:rsid w:val="003C6944"/>
    <w:rsid w:val="003D1856"/>
    <w:rsid w:val="003E11DC"/>
    <w:rsid w:val="003F0BCD"/>
    <w:rsid w:val="003F49A1"/>
    <w:rsid w:val="003F7EA1"/>
    <w:rsid w:val="00407C62"/>
    <w:rsid w:val="00412A39"/>
    <w:rsid w:val="004319A9"/>
    <w:rsid w:val="004331CC"/>
    <w:rsid w:val="00437A63"/>
    <w:rsid w:val="00443993"/>
    <w:rsid w:val="004439CB"/>
    <w:rsid w:val="004440C3"/>
    <w:rsid w:val="00450508"/>
    <w:rsid w:val="00451B54"/>
    <w:rsid w:val="00456526"/>
    <w:rsid w:val="004677D3"/>
    <w:rsid w:val="00473509"/>
    <w:rsid w:val="004758B4"/>
    <w:rsid w:val="00477D2C"/>
    <w:rsid w:val="00483393"/>
    <w:rsid w:val="00487854"/>
    <w:rsid w:val="0049235A"/>
    <w:rsid w:val="004950DC"/>
    <w:rsid w:val="004A0223"/>
    <w:rsid w:val="004A5B4C"/>
    <w:rsid w:val="004C023A"/>
    <w:rsid w:val="004C5E97"/>
    <w:rsid w:val="004C78C5"/>
    <w:rsid w:val="004D50C3"/>
    <w:rsid w:val="004E0881"/>
    <w:rsid w:val="004E12B3"/>
    <w:rsid w:val="004E5B39"/>
    <w:rsid w:val="004F34F6"/>
    <w:rsid w:val="004F41ED"/>
    <w:rsid w:val="004F6360"/>
    <w:rsid w:val="00502CBA"/>
    <w:rsid w:val="0050474A"/>
    <w:rsid w:val="00511504"/>
    <w:rsid w:val="0051459F"/>
    <w:rsid w:val="00515997"/>
    <w:rsid w:val="0051646D"/>
    <w:rsid w:val="00517F08"/>
    <w:rsid w:val="005244DF"/>
    <w:rsid w:val="0053582F"/>
    <w:rsid w:val="00535EE2"/>
    <w:rsid w:val="005360ED"/>
    <w:rsid w:val="00537AF1"/>
    <w:rsid w:val="0054291A"/>
    <w:rsid w:val="00543C0E"/>
    <w:rsid w:val="00547694"/>
    <w:rsid w:val="00552D5E"/>
    <w:rsid w:val="00560C4C"/>
    <w:rsid w:val="0056267F"/>
    <w:rsid w:val="00570882"/>
    <w:rsid w:val="00575021"/>
    <w:rsid w:val="005830DB"/>
    <w:rsid w:val="005973D5"/>
    <w:rsid w:val="005A62D6"/>
    <w:rsid w:val="005B5428"/>
    <w:rsid w:val="005C35FA"/>
    <w:rsid w:val="005D6EC4"/>
    <w:rsid w:val="00613A2F"/>
    <w:rsid w:val="00614AAA"/>
    <w:rsid w:val="0061704A"/>
    <w:rsid w:val="00620491"/>
    <w:rsid w:val="00621A8C"/>
    <w:rsid w:val="00627174"/>
    <w:rsid w:val="00630583"/>
    <w:rsid w:val="006428C9"/>
    <w:rsid w:val="00643472"/>
    <w:rsid w:val="00646754"/>
    <w:rsid w:val="0066598A"/>
    <w:rsid w:val="00667A95"/>
    <w:rsid w:val="006742C6"/>
    <w:rsid w:val="00684887"/>
    <w:rsid w:val="00690A2A"/>
    <w:rsid w:val="00693BD4"/>
    <w:rsid w:val="006943B7"/>
    <w:rsid w:val="00697D5F"/>
    <w:rsid w:val="006A0B55"/>
    <w:rsid w:val="006A4B8D"/>
    <w:rsid w:val="006B10C1"/>
    <w:rsid w:val="006C5FE0"/>
    <w:rsid w:val="006D0987"/>
    <w:rsid w:val="006D405E"/>
    <w:rsid w:val="006D62E0"/>
    <w:rsid w:val="006D6ADC"/>
    <w:rsid w:val="006E3DE9"/>
    <w:rsid w:val="006E50AB"/>
    <w:rsid w:val="006E68DA"/>
    <w:rsid w:val="006F4883"/>
    <w:rsid w:val="006F6589"/>
    <w:rsid w:val="00706C8A"/>
    <w:rsid w:val="007073BC"/>
    <w:rsid w:val="00715BD6"/>
    <w:rsid w:val="007167F2"/>
    <w:rsid w:val="007255F1"/>
    <w:rsid w:val="00730A2E"/>
    <w:rsid w:val="00744B93"/>
    <w:rsid w:val="00746515"/>
    <w:rsid w:val="00756635"/>
    <w:rsid w:val="007676D4"/>
    <w:rsid w:val="00770C36"/>
    <w:rsid w:val="00781C48"/>
    <w:rsid w:val="0079019B"/>
    <w:rsid w:val="00793C4D"/>
    <w:rsid w:val="007A07CB"/>
    <w:rsid w:val="007C223A"/>
    <w:rsid w:val="007C533C"/>
    <w:rsid w:val="007D13DB"/>
    <w:rsid w:val="007D1950"/>
    <w:rsid w:val="007D1C9E"/>
    <w:rsid w:val="007D4EDC"/>
    <w:rsid w:val="007D69CD"/>
    <w:rsid w:val="007E1A40"/>
    <w:rsid w:val="007F5B63"/>
    <w:rsid w:val="007F638B"/>
    <w:rsid w:val="00801874"/>
    <w:rsid w:val="0083130D"/>
    <w:rsid w:val="00843BB0"/>
    <w:rsid w:val="00852213"/>
    <w:rsid w:val="00853BA0"/>
    <w:rsid w:val="00854863"/>
    <w:rsid w:val="00855E41"/>
    <w:rsid w:val="00856571"/>
    <w:rsid w:val="0086078F"/>
    <w:rsid w:val="00863663"/>
    <w:rsid w:val="00872A7B"/>
    <w:rsid w:val="00872A9E"/>
    <w:rsid w:val="00877A09"/>
    <w:rsid w:val="00884F45"/>
    <w:rsid w:val="008A3780"/>
    <w:rsid w:val="008A5B09"/>
    <w:rsid w:val="008A66B8"/>
    <w:rsid w:val="008B023B"/>
    <w:rsid w:val="008B1038"/>
    <w:rsid w:val="008B25E2"/>
    <w:rsid w:val="008B3B0D"/>
    <w:rsid w:val="008B5F45"/>
    <w:rsid w:val="008C3C17"/>
    <w:rsid w:val="008D223C"/>
    <w:rsid w:val="008D4472"/>
    <w:rsid w:val="008D66C8"/>
    <w:rsid w:val="008E1C55"/>
    <w:rsid w:val="008E6294"/>
    <w:rsid w:val="008F2D69"/>
    <w:rsid w:val="008F628E"/>
    <w:rsid w:val="00902292"/>
    <w:rsid w:val="009029E7"/>
    <w:rsid w:val="00916F46"/>
    <w:rsid w:val="00920998"/>
    <w:rsid w:val="00922BB7"/>
    <w:rsid w:val="009502CC"/>
    <w:rsid w:val="009511D0"/>
    <w:rsid w:val="009634D8"/>
    <w:rsid w:val="00971CA5"/>
    <w:rsid w:val="0097754F"/>
    <w:rsid w:val="00980ACD"/>
    <w:rsid w:val="009965B9"/>
    <w:rsid w:val="009B0C4C"/>
    <w:rsid w:val="009B6CB2"/>
    <w:rsid w:val="009C378F"/>
    <w:rsid w:val="009C6A18"/>
    <w:rsid w:val="009D3F92"/>
    <w:rsid w:val="009D4223"/>
    <w:rsid w:val="009E1027"/>
    <w:rsid w:val="009E2CBB"/>
    <w:rsid w:val="009F64AC"/>
    <w:rsid w:val="009F67BC"/>
    <w:rsid w:val="009F705D"/>
    <w:rsid w:val="00A0086C"/>
    <w:rsid w:val="00A01D6C"/>
    <w:rsid w:val="00A02127"/>
    <w:rsid w:val="00A0254D"/>
    <w:rsid w:val="00A04E0C"/>
    <w:rsid w:val="00A079D5"/>
    <w:rsid w:val="00A1334C"/>
    <w:rsid w:val="00A16063"/>
    <w:rsid w:val="00A2622F"/>
    <w:rsid w:val="00A35D6B"/>
    <w:rsid w:val="00A45054"/>
    <w:rsid w:val="00A503C8"/>
    <w:rsid w:val="00A64105"/>
    <w:rsid w:val="00A655A5"/>
    <w:rsid w:val="00A66B48"/>
    <w:rsid w:val="00A758C9"/>
    <w:rsid w:val="00A81EA2"/>
    <w:rsid w:val="00A975A5"/>
    <w:rsid w:val="00AA00DF"/>
    <w:rsid w:val="00AB1588"/>
    <w:rsid w:val="00AB61D0"/>
    <w:rsid w:val="00AC0A02"/>
    <w:rsid w:val="00AC0D24"/>
    <w:rsid w:val="00AD3A7A"/>
    <w:rsid w:val="00AD5B04"/>
    <w:rsid w:val="00AD6C0E"/>
    <w:rsid w:val="00AE0347"/>
    <w:rsid w:val="00AE6376"/>
    <w:rsid w:val="00AF5F80"/>
    <w:rsid w:val="00AF6F8D"/>
    <w:rsid w:val="00B0079C"/>
    <w:rsid w:val="00B03D94"/>
    <w:rsid w:val="00B04B26"/>
    <w:rsid w:val="00B07B0C"/>
    <w:rsid w:val="00B10E0C"/>
    <w:rsid w:val="00B16F68"/>
    <w:rsid w:val="00B1747D"/>
    <w:rsid w:val="00B27EB9"/>
    <w:rsid w:val="00B33644"/>
    <w:rsid w:val="00B35EB2"/>
    <w:rsid w:val="00B405AA"/>
    <w:rsid w:val="00B409F9"/>
    <w:rsid w:val="00B4357B"/>
    <w:rsid w:val="00B628F1"/>
    <w:rsid w:val="00B73999"/>
    <w:rsid w:val="00B75796"/>
    <w:rsid w:val="00B816E2"/>
    <w:rsid w:val="00B836C3"/>
    <w:rsid w:val="00B84DDB"/>
    <w:rsid w:val="00B92397"/>
    <w:rsid w:val="00B943A9"/>
    <w:rsid w:val="00B950C8"/>
    <w:rsid w:val="00BB65F9"/>
    <w:rsid w:val="00BC3698"/>
    <w:rsid w:val="00BC4D63"/>
    <w:rsid w:val="00BD028D"/>
    <w:rsid w:val="00BE183A"/>
    <w:rsid w:val="00BE3AC6"/>
    <w:rsid w:val="00BE40C7"/>
    <w:rsid w:val="00BF2DC5"/>
    <w:rsid w:val="00BF56D9"/>
    <w:rsid w:val="00C009C7"/>
    <w:rsid w:val="00C23D47"/>
    <w:rsid w:val="00C23DAD"/>
    <w:rsid w:val="00C31AEF"/>
    <w:rsid w:val="00C322B7"/>
    <w:rsid w:val="00C36254"/>
    <w:rsid w:val="00C41408"/>
    <w:rsid w:val="00C50493"/>
    <w:rsid w:val="00C52AC3"/>
    <w:rsid w:val="00C53EE7"/>
    <w:rsid w:val="00C85836"/>
    <w:rsid w:val="00C8609C"/>
    <w:rsid w:val="00CA2DE1"/>
    <w:rsid w:val="00CA2E79"/>
    <w:rsid w:val="00CA3439"/>
    <w:rsid w:val="00CA3D23"/>
    <w:rsid w:val="00CA462A"/>
    <w:rsid w:val="00CB51AF"/>
    <w:rsid w:val="00CD657A"/>
    <w:rsid w:val="00CE179B"/>
    <w:rsid w:val="00CE65D7"/>
    <w:rsid w:val="00CF1871"/>
    <w:rsid w:val="00D14CF6"/>
    <w:rsid w:val="00D21880"/>
    <w:rsid w:val="00D335FB"/>
    <w:rsid w:val="00D42F72"/>
    <w:rsid w:val="00D46642"/>
    <w:rsid w:val="00D519E8"/>
    <w:rsid w:val="00D5410D"/>
    <w:rsid w:val="00D56CA3"/>
    <w:rsid w:val="00D61DA3"/>
    <w:rsid w:val="00D6376A"/>
    <w:rsid w:val="00D663E9"/>
    <w:rsid w:val="00D66405"/>
    <w:rsid w:val="00D74DC1"/>
    <w:rsid w:val="00D75C39"/>
    <w:rsid w:val="00D80D23"/>
    <w:rsid w:val="00D90477"/>
    <w:rsid w:val="00D9409B"/>
    <w:rsid w:val="00DA0C11"/>
    <w:rsid w:val="00DA558E"/>
    <w:rsid w:val="00DA7E6F"/>
    <w:rsid w:val="00DB54A5"/>
    <w:rsid w:val="00DD0C3D"/>
    <w:rsid w:val="00DD2E82"/>
    <w:rsid w:val="00DF126D"/>
    <w:rsid w:val="00DF2022"/>
    <w:rsid w:val="00DF6FB3"/>
    <w:rsid w:val="00DF7E88"/>
    <w:rsid w:val="00E05013"/>
    <w:rsid w:val="00E117B6"/>
    <w:rsid w:val="00E161F5"/>
    <w:rsid w:val="00E16915"/>
    <w:rsid w:val="00E249A2"/>
    <w:rsid w:val="00E30156"/>
    <w:rsid w:val="00E336BA"/>
    <w:rsid w:val="00E35BDE"/>
    <w:rsid w:val="00E40B1E"/>
    <w:rsid w:val="00E41F4F"/>
    <w:rsid w:val="00E62095"/>
    <w:rsid w:val="00E77922"/>
    <w:rsid w:val="00E82124"/>
    <w:rsid w:val="00E86496"/>
    <w:rsid w:val="00E92BB3"/>
    <w:rsid w:val="00E950B8"/>
    <w:rsid w:val="00E97837"/>
    <w:rsid w:val="00EA0273"/>
    <w:rsid w:val="00EA2F21"/>
    <w:rsid w:val="00EA383F"/>
    <w:rsid w:val="00EB785B"/>
    <w:rsid w:val="00EC0AAC"/>
    <w:rsid w:val="00EC4D36"/>
    <w:rsid w:val="00EC55A0"/>
    <w:rsid w:val="00ED26D7"/>
    <w:rsid w:val="00EE3C40"/>
    <w:rsid w:val="00EF12C9"/>
    <w:rsid w:val="00EF4BFA"/>
    <w:rsid w:val="00EF4D71"/>
    <w:rsid w:val="00F042E3"/>
    <w:rsid w:val="00F30A45"/>
    <w:rsid w:val="00F3363E"/>
    <w:rsid w:val="00F34290"/>
    <w:rsid w:val="00F44FF3"/>
    <w:rsid w:val="00F55F22"/>
    <w:rsid w:val="00F572EB"/>
    <w:rsid w:val="00F605AC"/>
    <w:rsid w:val="00F62895"/>
    <w:rsid w:val="00F763B8"/>
    <w:rsid w:val="00F76607"/>
    <w:rsid w:val="00F922B5"/>
    <w:rsid w:val="00F95C3D"/>
    <w:rsid w:val="00FA2613"/>
    <w:rsid w:val="00FA4F9E"/>
    <w:rsid w:val="00FA7ADF"/>
    <w:rsid w:val="00FB0077"/>
    <w:rsid w:val="00FB159C"/>
    <w:rsid w:val="00FB26F2"/>
    <w:rsid w:val="00FC1202"/>
    <w:rsid w:val="00FC587F"/>
    <w:rsid w:val="00FC79ED"/>
    <w:rsid w:val="00FD4CFA"/>
    <w:rsid w:val="00FE301D"/>
    <w:rsid w:val="00FF6739"/>
    <w:rsid w:val="00FF742F"/>
    <w:rsid w:val="00FF7FF1"/>
    <w:rsid w:val="012A4ABD"/>
    <w:rsid w:val="0245CA64"/>
    <w:rsid w:val="0425D85E"/>
    <w:rsid w:val="04751E94"/>
    <w:rsid w:val="051FDD5D"/>
    <w:rsid w:val="055608AB"/>
    <w:rsid w:val="05C8B432"/>
    <w:rsid w:val="06E18360"/>
    <w:rsid w:val="081D1A51"/>
    <w:rsid w:val="08F25DF1"/>
    <w:rsid w:val="097E2809"/>
    <w:rsid w:val="09D56C55"/>
    <w:rsid w:val="0A48AFE1"/>
    <w:rsid w:val="0AD9B106"/>
    <w:rsid w:val="0BB9AB41"/>
    <w:rsid w:val="0BD59328"/>
    <w:rsid w:val="0C304D6B"/>
    <w:rsid w:val="0C407003"/>
    <w:rsid w:val="0CC8592E"/>
    <w:rsid w:val="0D44E106"/>
    <w:rsid w:val="0E0C2223"/>
    <w:rsid w:val="0EC4EE63"/>
    <w:rsid w:val="10717401"/>
    <w:rsid w:val="109EC908"/>
    <w:rsid w:val="10FD6FD6"/>
    <w:rsid w:val="11F3BDD9"/>
    <w:rsid w:val="1338B15F"/>
    <w:rsid w:val="13D669CA"/>
    <w:rsid w:val="14009BD5"/>
    <w:rsid w:val="148B471D"/>
    <w:rsid w:val="15661190"/>
    <w:rsid w:val="15C106E8"/>
    <w:rsid w:val="16615514"/>
    <w:rsid w:val="16EC0730"/>
    <w:rsid w:val="198310FC"/>
    <w:rsid w:val="19AA6906"/>
    <w:rsid w:val="19EE0ED7"/>
    <w:rsid w:val="1AE9D6E1"/>
    <w:rsid w:val="1B583EB1"/>
    <w:rsid w:val="1B8BE379"/>
    <w:rsid w:val="1BFFC590"/>
    <w:rsid w:val="1CE209C8"/>
    <w:rsid w:val="1D9B95F1"/>
    <w:rsid w:val="1DE149D4"/>
    <w:rsid w:val="1E0190DF"/>
    <w:rsid w:val="1F17C43E"/>
    <w:rsid w:val="2079C119"/>
    <w:rsid w:val="2256EA86"/>
    <w:rsid w:val="23179D2F"/>
    <w:rsid w:val="2354CC30"/>
    <w:rsid w:val="23F39AFC"/>
    <w:rsid w:val="245B2B19"/>
    <w:rsid w:val="247CF83C"/>
    <w:rsid w:val="24903E8C"/>
    <w:rsid w:val="24ED1BAD"/>
    <w:rsid w:val="25357FF6"/>
    <w:rsid w:val="27D173E5"/>
    <w:rsid w:val="2863DBA1"/>
    <w:rsid w:val="28CD9013"/>
    <w:rsid w:val="29B2F5CE"/>
    <w:rsid w:val="29F39525"/>
    <w:rsid w:val="2BEB4701"/>
    <w:rsid w:val="2C4E59BC"/>
    <w:rsid w:val="2C908E24"/>
    <w:rsid w:val="2D8623EC"/>
    <w:rsid w:val="2F21F44D"/>
    <w:rsid w:val="2FB79CF6"/>
    <w:rsid w:val="3198B1F6"/>
    <w:rsid w:val="33E2321A"/>
    <w:rsid w:val="3428E8C5"/>
    <w:rsid w:val="349EB8AA"/>
    <w:rsid w:val="354D2E94"/>
    <w:rsid w:val="3551D74B"/>
    <w:rsid w:val="36648417"/>
    <w:rsid w:val="387B810A"/>
    <w:rsid w:val="3A78CD7F"/>
    <w:rsid w:val="3AB78CDC"/>
    <w:rsid w:val="3AED65E2"/>
    <w:rsid w:val="3C33F334"/>
    <w:rsid w:val="3DBA8822"/>
    <w:rsid w:val="3E629D76"/>
    <w:rsid w:val="3EEF9596"/>
    <w:rsid w:val="3FC3BE56"/>
    <w:rsid w:val="3FCA4737"/>
    <w:rsid w:val="3FD28AC0"/>
    <w:rsid w:val="3FF19DC5"/>
    <w:rsid w:val="40907C77"/>
    <w:rsid w:val="414505AA"/>
    <w:rsid w:val="424F8E02"/>
    <w:rsid w:val="42ED6CD1"/>
    <w:rsid w:val="43162643"/>
    <w:rsid w:val="4348BE2D"/>
    <w:rsid w:val="4540DBB5"/>
    <w:rsid w:val="458858B5"/>
    <w:rsid w:val="45DAD57A"/>
    <w:rsid w:val="4706826A"/>
    <w:rsid w:val="47DD65D0"/>
    <w:rsid w:val="4A9FCD09"/>
    <w:rsid w:val="4D126272"/>
    <w:rsid w:val="4E5D6108"/>
    <w:rsid w:val="4F2677F2"/>
    <w:rsid w:val="4FE977F1"/>
    <w:rsid w:val="4FEB66BC"/>
    <w:rsid w:val="51E00D9F"/>
    <w:rsid w:val="52DB04E2"/>
    <w:rsid w:val="530A7699"/>
    <w:rsid w:val="53CF7060"/>
    <w:rsid w:val="54B6FB42"/>
    <w:rsid w:val="5548EBD6"/>
    <w:rsid w:val="5596C04E"/>
    <w:rsid w:val="56B55AFC"/>
    <w:rsid w:val="56BDB560"/>
    <w:rsid w:val="570E4872"/>
    <w:rsid w:val="5721A149"/>
    <w:rsid w:val="576683E5"/>
    <w:rsid w:val="588DE2B0"/>
    <w:rsid w:val="58AA18D3"/>
    <w:rsid w:val="5995AD16"/>
    <w:rsid w:val="5A45E934"/>
    <w:rsid w:val="5B317D77"/>
    <w:rsid w:val="5B52F706"/>
    <w:rsid w:val="5C0F2E22"/>
    <w:rsid w:val="5C4F8DC7"/>
    <w:rsid w:val="5C91AB6A"/>
    <w:rsid w:val="5D143D45"/>
    <w:rsid w:val="5FA34535"/>
    <w:rsid w:val="6042F8DE"/>
    <w:rsid w:val="60D4C810"/>
    <w:rsid w:val="60F8357A"/>
    <w:rsid w:val="6190F43E"/>
    <w:rsid w:val="619540B7"/>
    <w:rsid w:val="62736C0B"/>
    <w:rsid w:val="62E42DC8"/>
    <w:rsid w:val="6310F878"/>
    <w:rsid w:val="640F3C6C"/>
    <w:rsid w:val="67B04E39"/>
    <w:rsid w:val="67BC59B0"/>
    <w:rsid w:val="68152FFF"/>
    <w:rsid w:val="6AE5CA7F"/>
    <w:rsid w:val="6DA2173F"/>
    <w:rsid w:val="6DAAC256"/>
    <w:rsid w:val="6F91896D"/>
    <w:rsid w:val="70F5ACFA"/>
    <w:rsid w:val="718E9C24"/>
    <w:rsid w:val="719AEF8E"/>
    <w:rsid w:val="72DCE09B"/>
    <w:rsid w:val="72F9DADD"/>
    <w:rsid w:val="73232130"/>
    <w:rsid w:val="740BF031"/>
    <w:rsid w:val="74B76E0D"/>
    <w:rsid w:val="7665CF2F"/>
    <w:rsid w:val="771E5BA5"/>
    <w:rsid w:val="776484A8"/>
    <w:rsid w:val="785BD8DF"/>
    <w:rsid w:val="78686364"/>
    <w:rsid w:val="79E20749"/>
    <w:rsid w:val="7A48E871"/>
    <w:rsid w:val="7A93BDF4"/>
    <w:rsid w:val="7AB89628"/>
    <w:rsid w:val="7B296641"/>
    <w:rsid w:val="7B6B9AA9"/>
    <w:rsid w:val="7E123A46"/>
    <w:rsid w:val="7FAC2107"/>
    <w:rsid w:val="7FC5872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A4737"/>
  <w15:chartTrackingRefBased/>
  <w15:docId w15:val="{16F63130-B6B6-4098-B98A-7C5BF1828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LineNumber">
    <w:name w:val="line number"/>
    <w:basedOn w:val="DefaultParagraphFont"/>
    <w:uiPriority w:val="99"/>
    <w:semiHidden/>
    <w:unhideWhenUsed/>
    <w:rsid w:val="006A0B55"/>
  </w:style>
  <w:style w:type="character" w:styleId="CommentReference">
    <w:name w:val="annotation reference"/>
    <w:basedOn w:val="DefaultParagraphFont"/>
    <w:uiPriority w:val="99"/>
    <w:semiHidden/>
    <w:unhideWhenUsed/>
    <w:rsid w:val="00EC4D36"/>
    <w:rPr>
      <w:sz w:val="16"/>
      <w:szCs w:val="16"/>
    </w:rPr>
  </w:style>
  <w:style w:type="paragraph" w:styleId="CommentText">
    <w:name w:val="annotation text"/>
    <w:basedOn w:val="Normal"/>
    <w:link w:val="CommentTextChar"/>
    <w:uiPriority w:val="99"/>
    <w:unhideWhenUsed/>
    <w:rsid w:val="00EC4D36"/>
    <w:pPr>
      <w:spacing w:line="240" w:lineRule="auto"/>
    </w:pPr>
    <w:rPr>
      <w:sz w:val="20"/>
      <w:szCs w:val="20"/>
    </w:rPr>
  </w:style>
  <w:style w:type="character" w:customStyle="1" w:styleId="CommentTextChar">
    <w:name w:val="Comment Text Char"/>
    <w:basedOn w:val="DefaultParagraphFont"/>
    <w:link w:val="CommentText"/>
    <w:uiPriority w:val="99"/>
    <w:rsid w:val="00EC4D36"/>
    <w:rPr>
      <w:sz w:val="20"/>
      <w:szCs w:val="20"/>
    </w:rPr>
  </w:style>
  <w:style w:type="paragraph" w:styleId="CommentSubject">
    <w:name w:val="annotation subject"/>
    <w:basedOn w:val="CommentText"/>
    <w:next w:val="CommentText"/>
    <w:link w:val="CommentSubjectChar"/>
    <w:uiPriority w:val="99"/>
    <w:semiHidden/>
    <w:unhideWhenUsed/>
    <w:rsid w:val="00EC4D36"/>
    <w:rPr>
      <w:b/>
      <w:bCs/>
    </w:rPr>
  </w:style>
  <w:style w:type="character" w:customStyle="1" w:styleId="CommentSubjectChar">
    <w:name w:val="Comment Subject Char"/>
    <w:basedOn w:val="CommentTextChar"/>
    <w:link w:val="CommentSubject"/>
    <w:uiPriority w:val="99"/>
    <w:semiHidden/>
    <w:rsid w:val="00EC4D36"/>
    <w:rPr>
      <w:b/>
      <w:bCs/>
      <w:sz w:val="20"/>
      <w:szCs w:val="20"/>
    </w:rPr>
  </w:style>
  <w:style w:type="paragraph" w:styleId="ListParagraph">
    <w:name w:val="List Paragraph"/>
    <w:basedOn w:val="Normal"/>
    <w:uiPriority w:val="34"/>
    <w:qFormat/>
    <w:rsid w:val="00A35D6B"/>
    <w:pPr>
      <w:ind w:left="720"/>
      <w:contextualSpacing/>
    </w:pPr>
  </w:style>
  <w:style w:type="paragraph" w:styleId="BodyText">
    <w:name w:val="Body Text"/>
    <w:basedOn w:val="Normal"/>
    <w:link w:val="BodyTextChar"/>
    <w:unhideWhenUsed/>
    <w:rsid w:val="00560C4C"/>
    <w:pPr>
      <w:spacing w:after="240" w:line="240" w:lineRule="atLeast"/>
      <w:ind w:firstLine="360"/>
      <w:jc w:val="both"/>
    </w:pPr>
    <w:rPr>
      <w:rFonts w:ascii="Garamond" w:eastAsia="Times New Roman" w:hAnsi="Garamond" w:cs="Times New Roman"/>
      <w:szCs w:val="20"/>
    </w:rPr>
  </w:style>
  <w:style w:type="character" w:customStyle="1" w:styleId="BodyTextChar">
    <w:name w:val="Body Text Char"/>
    <w:basedOn w:val="DefaultParagraphFont"/>
    <w:link w:val="BodyText"/>
    <w:rsid w:val="00560C4C"/>
    <w:rPr>
      <w:rFonts w:ascii="Garamond" w:eastAsia="Times New Roman" w:hAnsi="Garamond" w:cs="Times New Roman"/>
      <w:szCs w:val="20"/>
    </w:rPr>
  </w:style>
  <w:style w:type="paragraph" w:styleId="BodyTextIndent">
    <w:name w:val="Body Text Indent"/>
    <w:basedOn w:val="Normal"/>
    <w:link w:val="BodyTextIndentChar"/>
    <w:semiHidden/>
    <w:unhideWhenUsed/>
    <w:rsid w:val="00560C4C"/>
    <w:pPr>
      <w:spacing w:after="0" w:line="240" w:lineRule="auto"/>
      <w:ind w:firstLine="720"/>
    </w:pPr>
    <w:rPr>
      <w:rFonts w:ascii="CG Omega" w:eastAsia="Times New Roman" w:hAnsi="CG Omega" w:cs="Times New Roman"/>
      <w:sz w:val="24"/>
      <w:szCs w:val="20"/>
    </w:rPr>
  </w:style>
  <w:style w:type="character" w:customStyle="1" w:styleId="BodyTextIndentChar">
    <w:name w:val="Body Text Indent Char"/>
    <w:basedOn w:val="DefaultParagraphFont"/>
    <w:link w:val="BodyTextIndent"/>
    <w:semiHidden/>
    <w:rsid w:val="00560C4C"/>
    <w:rPr>
      <w:rFonts w:ascii="CG Omega" w:eastAsia="Times New Roman" w:hAnsi="CG Omega" w:cs="Times New Roman"/>
      <w:sz w:val="24"/>
      <w:szCs w:val="20"/>
    </w:rPr>
  </w:style>
  <w:style w:type="character" w:styleId="Mention">
    <w:name w:val="Mention"/>
    <w:basedOn w:val="DefaultParagraphFont"/>
    <w:uiPriority w:val="99"/>
    <w:unhideWhenUsed/>
    <w:rsid w:val="00A503C8"/>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2762">
      <w:bodyDiv w:val="1"/>
      <w:marLeft w:val="0"/>
      <w:marRight w:val="0"/>
      <w:marTop w:val="0"/>
      <w:marBottom w:val="0"/>
      <w:divBdr>
        <w:top w:val="none" w:sz="0" w:space="0" w:color="auto"/>
        <w:left w:val="none" w:sz="0" w:space="0" w:color="auto"/>
        <w:bottom w:val="none" w:sz="0" w:space="0" w:color="auto"/>
        <w:right w:val="none" w:sz="0" w:space="0" w:color="auto"/>
      </w:divBdr>
    </w:div>
    <w:div w:id="897012254">
      <w:bodyDiv w:val="1"/>
      <w:marLeft w:val="0"/>
      <w:marRight w:val="0"/>
      <w:marTop w:val="0"/>
      <w:marBottom w:val="0"/>
      <w:divBdr>
        <w:top w:val="none" w:sz="0" w:space="0" w:color="auto"/>
        <w:left w:val="none" w:sz="0" w:space="0" w:color="auto"/>
        <w:bottom w:val="none" w:sz="0" w:space="0" w:color="auto"/>
        <w:right w:val="none" w:sz="0" w:space="0" w:color="auto"/>
      </w:divBdr>
    </w:div>
    <w:div w:id="1083573373">
      <w:bodyDiv w:val="1"/>
      <w:marLeft w:val="0"/>
      <w:marRight w:val="0"/>
      <w:marTop w:val="0"/>
      <w:marBottom w:val="0"/>
      <w:divBdr>
        <w:top w:val="none" w:sz="0" w:space="0" w:color="auto"/>
        <w:left w:val="none" w:sz="0" w:space="0" w:color="auto"/>
        <w:bottom w:val="none" w:sz="0" w:space="0" w:color="auto"/>
        <w:right w:val="none" w:sz="0" w:space="0" w:color="auto"/>
      </w:divBdr>
      <w:divsChild>
        <w:div w:id="534776381">
          <w:marLeft w:val="0"/>
          <w:marRight w:val="0"/>
          <w:marTop w:val="0"/>
          <w:marBottom w:val="0"/>
          <w:divBdr>
            <w:top w:val="none" w:sz="0" w:space="0" w:color="auto"/>
            <w:left w:val="none" w:sz="0" w:space="0" w:color="auto"/>
            <w:bottom w:val="none" w:sz="0" w:space="0" w:color="auto"/>
            <w:right w:val="none" w:sz="0" w:space="0" w:color="auto"/>
          </w:divBdr>
        </w:div>
      </w:divsChild>
    </w:div>
    <w:div w:id="1265651165">
      <w:bodyDiv w:val="1"/>
      <w:marLeft w:val="0"/>
      <w:marRight w:val="0"/>
      <w:marTop w:val="0"/>
      <w:marBottom w:val="0"/>
      <w:divBdr>
        <w:top w:val="none" w:sz="0" w:space="0" w:color="auto"/>
        <w:left w:val="none" w:sz="0" w:space="0" w:color="auto"/>
        <w:bottom w:val="none" w:sz="0" w:space="0" w:color="auto"/>
        <w:right w:val="none" w:sz="0" w:space="0" w:color="auto"/>
      </w:divBdr>
    </w:div>
    <w:div w:id="1352415239">
      <w:bodyDiv w:val="1"/>
      <w:marLeft w:val="0"/>
      <w:marRight w:val="0"/>
      <w:marTop w:val="0"/>
      <w:marBottom w:val="0"/>
      <w:divBdr>
        <w:top w:val="none" w:sz="0" w:space="0" w:color="auto"/>
        <w:left w:val="none" w:sz="0" w:space="0" w:color="auto"/>
        <w:bottom w:val="none" w:sz="0" w:space="0" w:color="auto"/>
        <w:right w:val="none" w:sz="0" w:space="0" w:color="auto"/>
      </w:divBdr>
    </w:div>
    <w:div w:id="1520048885">
      <w:bodyDiv w:val="1"/>
      <w:marLeft w:val="0"/>
      <w:marRight w:val="0"/>
      <w:marTop w:val="0"/>
      <w:marBottom w:val="0"/>
      <w:divBdr>
        <w:top w:val="none" w:sz="0" w:space="0" w:color="auto"/>
        <w:left w:val="none" w:sz="0" w:space="0" w:color="auto"/>
        <w:bottom w:val="none" w:sz="0" w:space="0" w:color="auto"/>
        <w:right w:val="none" w:sz="0" w:space="0" w:color="auto"/>
      </w:divBdr>
      <w:divsChild>
        <w:div w:id="779029440">
          <w:marLeft w:val="0"/>
          <w:marRight w:val="0"/>
          <w:marTop w:val="0"/>
          <w:marBottom w:val="0"/>
          <w:divBdr>
            <w:top w:val="none" w:sz="0" w:space="0" w:color="auto"/>
            <w:left w:val="none" w:sz="0" w:space="0" w:color="auto"/>
            <w:bottom w:val="none" w:sz="0" w:space="0" w:color="auto"/>
            <w:right w:val="none" w:sz="0" w:space="0" w:color="auto"/>
          </w:divBdr>
        </w:div>
      </w:divsChild>
    </w:div>
    <w:div w:id="197645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849518b23a9a4ba6" Type="http://schemas.microsoft.com/office/2019/09/relationships/intelligence" Target="intelligenc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61DA1-1018-47A7-ADAF-D93FB8D7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Ciara</dc:creator>
  <cp:keywords/>
  <dc:description/>
  <cp:lastModifiedBy>Sandy Saltzstein</cp:lastModifiedBy>
  <cp:revision>2</cp:revision>
  <cp:lastPrinted>2025-11-17T18:23:00Z</cp:lastPrinted>
  <dcterms:created xsi:type="dcterms:W3CDTF">2025-11-20T20:39:00Z</dcterms:created>
  <dcterms:modified xsi:type="dcterms:W3CDTF">2025-11-20T20:39:00Z</dcterms:modified>
</cp:coreProperties>
</file>