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6B85" w14:textId="4A2F3BD7" w:rsidR="00AF1EF2" w:rsidRPr="0094614E" w:rsidRDefault="00D87E22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File XX-XXXX</w:t>
      </w:r>
    </w:p>
    <w:p w14:paraId="070CB7A5" w14:textId="77777777" w:rsidR="00AF1EF2" w:rsidRPr="0094614E" w:rsidRDefault="00AF1EF2">
      <w:pPr>
        <w:jc w:val="right"/>
        <w:rPr>
          <w:rFonts w:ascii="Arial" w:hAnsi="Arial" w:cs="Arial"/>
          <w:szCs w:val="24"/>
        </w:rPr>
      </w:pPr>
    </w:p>
    <w:p w14:paraId="0DEDDEC1" w14:textId="2B1711CE" w:rsidR="000B487C" w:rsidRPr="000A75EF" w:rsidRDefault="00520831" w:rsidP="00C45DF0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From</w:t>
      </w:r>
      <w:r w:rsidRPr="00520831">
        <w:rPr>
          <w:rFonts w:ascii="Arial" w:hAnsi="Arial" w:cs="Arial"/>
          <w:szCs w:val="24"/>
        </w:rPr>
        <w:t xml:space="preserve"> the Executive Director, Department of Health and Human Services, requesting authorization to allocate $1,059,200 in HOME Community Housing Development Organization (CHDO) funds to Greater Milwaukee Community </w:t>
      </w:r>
      <w:proofErr w:type="gramStart"/>
      <w:r w:rsidRPr="00520831">
        <w:rPr>
          <w:rFonts w:ascii="Arial" w:hAnsi="Arial" w:cs="Arial"/>
          <w:szCs w:val="24"/>
        </w:rPr>
        <w:t>Housing Development</w:t>
      </w:r>
      <w:proofErr w:type="gramEnd"/>
      <w:r w:rsidRPr="00520831">
        <w:rPr>
          <w:rFonts w:ascii="Arial" w:hAnsi="Arial" w:cs="Arial"/>
          <w:szCs w:val="24"/>
        </w:rPr>
        <w:t xml:space="preserve"> Corporation (Milwaukee Habitat for Humanity) for the construction of single-family homes in Oak Creek</w:t>
      </w:r>
      <w:r w:rsidR="00BF79B8" w:rsidRPr="000A75EF">
        <w:rPr>
          <w:rFonts w:ascii="Arial" w:hAnsi="Arial" w:cs="Arial"/>
          <w:szCs w:val="24"/>
        </w:rPr>
        <w:t xml:space="preserve">, </w:t>
      </w:r>
      <w:r w:rsidR="00D22859" w:rsidRPr="000A75EF">
        <w:rPr>
          <w:rFonts w:ascii="Arial" w:hAnsi="Arial" w:cs="Arial"/>
          <w:szCs w:val="24"/>
        </w:rPr>
        <w:t>by recommending adoption of the following:</w:t>
      </w:r>
    </w:p>
    <w:p w14:paraId="79875339" w14:textId="77777777" w:rsidR="00B072A5" w:rsidRPr="000A75EF" w:rsidRDefault="00B072A5" w:rsidP="005B4604">
      <w:pPr>
        <w:ind w:firstLine="432"/>
        <w:jc w:val="both"/>
        <w:rPr>
          <w:rFonts w:ascii="Arial" w:hAnsi="Arial" w:cs="Arial"/>
          <w:szCs w:val="24"/>
        </w:rPr>
      </w:pPr>
    </w:p>
    <w:p w14:paraId="5790ABFD" w14:textId="3342FEB5" w:rsidR="009D493F" w:rsidRPr="000A75EF" w:rsidRDefault="00A12ABD" w:rsidP="005B4604">
      <w:pPr>
        <w:ind w:firstLine="432"/>
        <w:jc w:val="both"/>
        <w:rPr>
          <w:rFonts w:ascii="Arial" w:hAnsi="Arial" w:cs="Arial"/>
        </w:rPr>
      </w:pPr>
      <w:r w:rsidRPr="000A75EF">
        <w:rPr>
          <w:rFonts w:ascii="Arial" w:hAnsi="Arial" w:cs="Arial"/>
        </w:rPr>
        <w:t xml:space="preserve">WHEREAS, </w:t>
      </w:r>
      <w:r w:rsidR="00CC6C92">
        <w:rPr>
          <w:rFonts w:ascii="Arial" w:hAnsi="Arial" w:cs="Arial"/>
        </w:rPr>
        <w:t>under federal regulations, the governing body of the local jurisdiction receiving federal funds is required to designate one or more organizations as Community Development Housing Organizations (CHDOs)</w:t>
      </w:r>
      <w:r w:rsidR="009A1EE3" w:rsidRPr="000A75EF">
        <w:rPr>
          <w:rFonts w:ascii="Arial" w:hAnsi="Arial" w:cs="Arial"/>
        </w:rPr>
        <w:t>; and</w:t>
      </w:r>
      <w:r w:rsidR="009D493F" w:rsidRPr="000A75EF">
        <w:rPr>
          <w:rFonts w:ascii="Arial" w:hAnsi="Arial" w:cs="Arial"/>
        </w:rPr>
        <w:t xml:space="preserve">  </w:t>
      </w:r>
    </w:p>
    <w:p w14:paraId="6422F388" w14:textId="77777777" w:rsidR="009D493F" w:rsidRPr="000A75EF" w:rsidRDefault="009D493F" w:rsidP="009D493F">
      <w:pPr>
        <w:jc w:val="both"/>
        <w:rPr>
          <w:rFonts w:ascii="Arial" w:hAnsi="Arial" w:cs="Arial"/>
        </w:rPr>
      </w:pPr>
    </w:p>
    <w:p w14:paraId="2BE59474" w14:textId="4A92253D" w:rsidR="00AF1EF2" w:rsidRPr="000A75EF" w:rsidRDefault="009A1EE3" w:rsidP="009D493F">
      <w:pPr>
        <w:ind w:firstLine="432"/>
        <w:jc w:val="both"/>
        <w:rPr>
          <w:rFonts w:ascii="Arial" w:hAnsi="Arial" w:cs="Arial"/>
          <w:szCs w:val="24"/>
        </w:rPr>
      </w:pPr>
      <w:proofErr w:type="gramStart"/>
      <w:r w:rsidRPr="000A75EF">
        <w:rPr>
          <w:rFonts w:ascii="Arial" w:hAnsi="Arial" w:cs="Arial"/>
        </w:rPr>
        <w:t>WHEREAS</w:t>
      </w:r>
      <w:proofErr w:type="gramEnd"/>
      <w:r w:rsidRPr="000A75EF">
        <w:rPr>
          <w:rFonts w:ascii="Arial" w:hAnsi="Arial" w:cs="Arial"/>
        </w:rPr>
        <w:t>,</w:t>
      </w:r>
      <w:r w:rsidR="009D493F" w:rsidRPr="000A75EF">
        <w:rPr>
          <w:rFonts w:ascii="Arial" w:hAnsi="Arial" w:cs="Arial"/>
          <w:szCs w:val="24"/>
        </w:rPr>
        <w:t xml:space="preserve"> </w:t>
      </w:r>
      <w:r w:rsidR="00CC6C92">
        <w:rPr>
          <w:rFonts w:ascii="Arial" w:hAnsi="Arial" w:cs="Arial"/>
          <w:szCs w:val="24"/>
        </w:rPr>
        <w:t xml:space="preserve">Milwaukee County has previously authorized Milwaukee Habitat for Humanity to become a CHDO through </w:t>
      </w:r>
      <w:r w:rsidR="000D2D0C">
        <w:rPr>
          <w:rFonts w:ascii="Arial" w:hAnsi="Arial" w:cs="Arial"/>
          <w:szCs w:val="24"/>
        </w:rPr>
        <w:t>File 23-801</w:t>
      </w:r>
      <w:r w:rsidR="00AF1EF2" w:rsidRPr="000A75EF">
        <w:rPr>
          <w:rFonts w:ascii="Arial" w:hAnsi="Arial" w:cs="Arial"/>
          <w:szCs w:val="24"/>
        </w:rPr>
        <w:t>; and</w:t>
      </w:r>
    </w:p>
    <w:p w14:paraId="217CFD22" w14:textId="77777777" w:rsidR="00A65E76" w:rsidRPr="000A75EF" w:rsidRDefault="00A65E76" w:rsidP="00C45DF0">
      <w:pPr>
        <w:jc w:val="both"/>
        <w:rPr>
          <w:rFonts w:ascii="Arial" w:hAnsi="Arial" w:cs="Arial"/>
          <w:szCs w:val="24"/>
        </w:rPr>
      </w:pPr>
    </w:p>
    <w:p w14:paraId="5307D6C5" w14:textId="149A0A1E" w:rsidR="00AF1EF2" w:rsidRPr="000A75EF" w:rsidRDefault="00A65E76" w:rsidP="00A65E76">
      <w:pPr>
        <w:ind w:firstLine="432"/>
        <w:jc w:val="both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zCs w:val="24"/>
        </w:rPr>
        <w:t xml:space="preserve">WHEREAS, </w:t>
      </w:r>
      <w:r w:rsidR="00CC6C92">
        <w:rPr>
          <w:rFonts w:ascii="Arial" w:hAnsi="Arial" w:cs="Arial"/>
        </w:rPr>
        <w:t>Milwaukee County Housing Services is developing an affordable housing subdivision</w:t>
      </w:r>
      <w:r w:rsidR="003B0127">
        <w:rPr>
          <w:rFonts w:ascii="Arial" w:hAnsi="Arial" w:cs="Arial"/>
        </w:rPr>
        <w:t xml:space="preserve"> of up to 52 homes</w:t>
      </w:r>
      <w:r w:rsidR="00CC6C92">
        <w:rPr>
          <w:rFonts w:ascii="Arial" w:hAnsi="Arial" w:cs="Arial"/>
        </w:rPr>
        <w:t xml:space="preserve"> in Oak Creek on E. American Avenue for immediate homeownership</w:t>
      </w:r>
      <w:r w:rsidRPr="000A75EF">
        <w:rPr>
          <w:rFonts w:ascii="Arial" w:hAnsi="Arial" w:cs="Arial"/>
          <w:snapToGrid w:val="0"/>
        </w:rPr>
        <w:t>; and</w:t>
      </w:r>
    </w:p>
    <w:p w14:paraId="6EC7201A" w14:textId="77777777" w:rsidR="00A65E76" w:rsidRPr="000A75EF" w:rsidRDefault="00A65E76" w:rsidP="00A65E76">
      <w:pPr>
        <w:ind w:firstLine="432"/>
        <w:jc w:val="both"/>
        <w:rPr>
          <w:rFonts w:ascii="Arial" w:hAnsi="Arial" w:cs="Arial"/>
          <w:snapToGrid w:val="0"/>
        </w:rPr>
      </w:pPr>
    </w:p>
    <w:p w14:paraId="68276BCC" w14:textId="2CD3C11A" w:rsidR="00015D73" w:rsidRPr="000A75EF" w:rsidRDefault="00015D73" w:rsidP="00015D73">
      <w:pPr>
        <w:pStyle w:val="BodyText"/>
        <w:tabs>
          <w:tab w:val="clear" w:pos="1080"/>
          <w:tab w:val="left" w:pos="450"/>
        </w:tabs>
        <w:rPr>
          <w:rFonts w:ascii="Arial" w:hAnsi="Arial" w:cs="Arial"/>
          <w:snapToGrid/>
          <w:sz w:val="24"/>
        </w:rPr>
      </w:pPr>
      <w:r w:rsidRPr="000A75EF">
        <w:rPr>
          <w:rFonts w:ascii="Arial" w:hAnsi="Arial" w:cs="Arial"/>
          <w:sz w:val="24"/>
        </w:rPr>
        <w:tab/>
      </w:r>
      <w:r w:rsidR="001D582F" w:rsidRPr="000A75EF">
        <w:rPr>
          <w:rFonts w:ascii="Arial" w:hAnsi="Arial" w:cs="Arial"/>
          <w:sz w:val="24"/>
        </w:rPr>
        <w:t>WHEREAS,</w:t>
      </w:r>
      <w:r w:rsidR="00953166" w:rsidRPr="000A75EF">
        <w:rPr>
          <w:rFonts w:ascii="Arial" w:hAnsi="Arial" w:cs="Arial"/>
          <w:sz w:val="24"/>
        </w:rPr>
        <w:t xml:space="preserve"> </w:t>
      </w:r>
      <w:r w:rsidR="00CC6C92">
        <w:rPr>
          <w:rFonts w:ascii="Arial" w:hAnsi="Arial" w:cs="Arial"/>
          <w:sz w:val="24"/>
        </w:rPr>
        <w:t xml:space="preserve">infrastructure work will begin in </w:t>
      </w:r>
      <w:r w:rsidR="000D2D0C">
        <w:rPr>
          <w:rFonts w:ascii="Arial" w:hAnsi="Arial" w:cs="Arial"/>
          <w:sz w:val="24"/>
        </w:rPr>
        <w:t xml:space="preserve">the </w:t>
      </w:r>
      <w:r w:rsidR="00CC6C92">
        <w:rPr>
          <w:rFonts w:ascii="Arial" w:hAnsi="Arial" w:cs="Arial"/>
          <w:sz w:val="24"/>
        </w:rPr>
        <w:t xml:space="preserve">fall of </w:t>
      </w:r>
      <w:proofErr w:type="gramStart"/>
      <w:r w:rsidR="00CC6C92">
        <w:rPr>
          <w:rFonts w:ascii="Arial" w:hAnsi="Arial" w:cs="Arial"/>
          <w:sz w:val="24"/>
        </w:rPr>
        <w:t>2026</w:t>
      </w:r>
      <w:proofErr w:type="gramEnd"/>
      <w:r w:rsidR="00CC6C92">
        <w:rPr>
          <w:rFonts w:ascii="Arial" w:hAnsi="Arial" w:cs="Arial"/>
          <w:sz w:val="24"/>
        </w:rPr>
        <w:t xml:space="preserve"> and home construction will begin in </w:t>
      </w:r>
      <w:r w:rsidR="000D2D0C">
        <w:rPr>
          <w:rFonts w:ascii="Arial" w:hAnsi="Arial" w:cs="Arial"/>
          <w:sz w:val="24"/>
        </w:rPr>
        <w:t xml:space="preserve">the </w:t>
      </w:r>
      <w:r w:rsidR="00CC6C92">
        <w:rPr>
          <w:rFonts w:ascii="Arial" w:hAnsi="Arial" w:cs="Arial"/>
          <w:sz w:val="24"/>
        </w:rPr>
        <w:t>summer of 2027</w:t>
      </w:r>
      <w:r w:rsidRPr="000A75EF">
        <w:rPr>
          <w:rFonts w:ascii="Arial" w:hAnsi="Arial" w:cs="Arial"/>
          <w:snapToGrid/>
          <w:sz w:val="24"/>
        </w:rPr>
        <w:t>; and</w:t>
      </w:r>
    </w:p>
    <w:p w14:paraId="4B5F4FBE" w14:textId="77777777" w:rsidR="00015D73" w:rsidRPr="000A75EF" w:rsidRDefault="00015D73" w:rsidP="00D22859">
      <w:pPr>
        <w:pStyle w:val="BodyText"/>
        <w:rPr>
          <w:rFonts w:ascii="Arial" w:hAnsi="Arial" w:cs="Arial"/>
          <w:sz w:val="24"/>
          <w:szCs w:val="24"/>
        </w:rPr>
      </w:pPr>
    </w:p>
    <w:p w14:paraId="228315AD" w14:textId="60F16411" w:rsidR="004C1377" w:rsidRPr="000A75EF" w:rsidRDefault="00015D73" w:rsidP="00953166">
      <w:pPr>
        <w:jc w:val="both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zCs w:val="24"/>
        </w:rPr>
        <w:tab/>
      </w:r>
      <w:proofErr w:type="gramStart"/>
      <w:r w:rsidRPr="000A75EF">
        <w:rPr>
          <w:rFonts w:ascii="Arial" w:hAnsi="Arial" w:cs="Arial"/>
          <w:snapToGrid w:val="0"/>
        </w:rPr>
        <w:t>WHEREAS</w:t>
      </w:r>
      <w:proofErr w:type="gramEnd"/>
      <w:r w:rsidRPr="000A75EF">
        <w:rPr>
          <w:rFonts w:ascii="Arial" w:hAnsi="Arial" w:cs="Arial"/>
          <w:snapToGrid w:val="0"/>
        </w:rPr>
        <w:t>,</w:t>
      </w:r>
      <w:r w:rsidR="00953166" w:rsidRPr="000A75EF">
        <w:rPr>
          <w:rFonts w:ascii="Arial" w:hAnsi="Arial" w:cs="Arial"/>
          <w:snapToGrid w:val="0"/>
        </w:rPr>
        <w:t xml:space="preserve"> </w:t>
      </w:r>
      <w:r w:rsidR="00CC6C92">
        <w:rPr>
          <w:rFonts w:ascii="Arial" w:hAnsi="Arial" w:cs="Arial"/>
          <w:snapToGrid w:val="0"/>
        </w:rPr>
        <w:t xml:space="preserve">additional federal and County funds have been </w:t>
      </w:r>
      <w:r w:rsidR="003B0127">
        <w:rPr>
          <w:rFonts w:ascii="Arial" w:hAnsi="Arial" w:cs="Arial"/>
          <w:snapToGrid w:val="0"/>
        </w:rPr>
        <w:t xml:space="preserve">previously </w:t>
      </w:r>
      <w:r w:rsidR="00CC6C92">
        <w:rPr>
          <w:rFonts w:ascii="Arial" w:hAnsi="Arial" w:cs="Arial"/>
          <w:snapToGrid w:val="0"/>
        </w:rPr>
        <w:t>approved for the project with</w:t>
      </w:r>
      <w:r w:rsidR="003B0127">
        <w:rPr>
          <w:rFonts w:ascii="Arial" w:hAnsi="Arial" w:cs="Arial"/>
          <w:snapToGrid w:val="0"/>
        </w:rPr>
        <w:t xml:space="preserve"> no future</w:t>
      </w:r>
      <w:r w:rsidR="00CC6C92">
        <w:rPr>
          <w:rFonts w:ascii="Arial" w:hAnsi="Arial" w:cs="Arial"/>
          <w:snapToGrid w:val="0"/>
        </w:rPr>
        <w:t xml:space="preserve"> tax le</w:t>
      </w:r>
      <w:r w:rsidR="003B0127">
        <w:rPr>
          <w:rFonts w:ascii="Arial" w:hAnsi="Arial" w:cs="Arial"/>
          <w:snapToGrid w:val="0"/>
        </w:rPr>
        <w:t>vy impact</w:t>
      </w:r>
      <w:r w:rsidR="004C1377" w:rsidRPr="000A75EF">
        <w:rPr>
          <w:rFonts w:ascii="Arial" w:hAnsi="Arial" w:cs="Arial"/>
          <w:snapToGrid w:val="0"/>
        </w:rPr>
        <w:t xml:space="preserve">; and </w:t>
      </w:r>
    </w:p>
    <w:p w14:paraId="19E345AC" w14:textId="77777777" w:rsidR="0033329E" w:rsidRPr="000A75EF" w:rsidRDefault="0033329E" w:rsidP="004C1377">
      <w:pPr>
        <w:ind w:firstLine="432"/>
        <w:jc w:val="both"/>
        <w:rPr>
          <w:rFonts w:ascii="Arial" w:hAnsi="Arial" w:cs="Arial"/>
          <w:snapToGrid w:val="0"/>
        </w:rPr>
      </w:pPr>
    </w:p>
    <w:p w14:paraId="5D5985FB" w14:textId="2F08A8D0" w:rsidR="00953166" w:rsidRPr="000A75EF" w:rsidRDefault="0033329E" w:rsidP="003B0127">
      <w:pPr>
        <w:ind w:firstLine="432"/>
        <w:jc w:val="both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napToGrid w:val="0"/>
        </w:rPr>
        <w:t xml:space="preserve">WHEREAS, </w:t>
      </w:r>
      <w:r w:rsidR="003B0127">
        <w:rPr>
          <w:rFonts w:ascii="Arial" w:hAnsi="Arial" w:cs="Arial"/>
          <w:snapToGrid w:val="0"/>
        </w:rPr>
        <w:t>Milwaukee Habitat for Humanity has experience building single-family homes and has previously partnered successfully with Milwaukee County</w:t>
      </w:r>
      <w:r w:rsidR="008528DB">
        <w:rPr>
          <w:rFonts w:ascii="Arial" w:hAnsi="Arial" w:cs="Arial"/>
          <w:snapToGrid w:val="0"/>
        </w:rPr>
        <w:t xml:space="preserve"> in building 80 new homes in the King Park neighborhood</w:t>
      </w:r>
      <w:r w:rsidRPr="000A75EF">
        <w:rPr>
          <w:rFonts w:ascii="Arial" w:hAnsi="Arial" w:cs="Arial"/>
          <w:snapToGrid w:val="0"/>
        </w:rPr>
        <w:t xml:space="preserve">; </w:t>
      </w:r>
      <w:r w:rsidR="003B0127">
        <w:rPr>
          <w:rFonts w:ascii="Arial" w:hAnsi="Arial" w:cs="Arial"/>
          <w:snapToGrid w:val="0"/>
        </w:rPr>
        <w:t>now, therefore,</w:t>
      </w:r>
      <w:r w:rsidR="00A12ABD" w:rsidRPr="000A75EF">
        <w:rPr>
          <w:rFonts w:ascii="Arial" w:hAnsi="Arial" w:cs="Arial"/>
          <w:snapToGrid w:val="0"/>
        </w:rPr>
        <w:t xml:space="preserve"> </w:t>
      </w:r>
    </w:p>
    <w:p w14:paraId="4E75D3DC" w14:textId="77777777" w:rsidR="00C72480" w:rsidRPr="000A75EF" w:rsidRDefault="00C72480" w:rsidP="00C72480">
      <w:pPr>
        <w:pStyle w:val="BodyText"/>
        <w:rPr>
          <w:rFonts w:ascii="Arial" w:hAnsi="Arial" w:cs="Arial"/>
          <w:sz w:val="24"/>
        </w:rPr>
      </w:pPr>
    </w:p>
    <w:p w14:paraId="194D8B6C" w14:textId="2330B3FE" w:rsidR="00AF1EF2" w:rsidRPr="000A75EF" w:rsidRDefault="00C72480" w:rsidP="00DD001C">
      <w:pPr>
        <w:pStyle w:val="BodyText"/>
        <w:tabs>
          <w:tab w:val="clear" w:pos="1440"/>
          <w:tab w:val="left" w:pos="450"/>
        </w:tabs>
        <w:rPr>
          <w:rFonts w:ascii="Arial" w:hAnsi="Arial" w:cs="Arial"/>
          <w:sz w:val="24"/>
        </w:rPr>
      </w:pPr>
      <w:r w:rsidRPr="000A75EF">
        <w:rPr>
          <w:rFonts w:ascii="Arial" w:hAnsi="Arial" w:cs="Arial"/>
          <w:sz w:val="24"/>
        </w:rPr>
        <w:tab/>
      </w:r>
      <w:proofErr w:type="gramStart"/>
      <w:r w:rsidR="00AF1EF2" w:rsidRPr="000A75EF">
        <w:rPr>
          <w:rFonts w:ascii="Arial" w:hAnsi="Arial" w:cs="Arial"/>
          <w:sz w:val="24"/>
        </w:rPr>
        <w:t>BE IT</w:t>
      </w:r>
      <w:proofErr w:type="gramEnd"/>
      <w:r w:rsidR="00AF1EF2" w:rsidRPr="000A75EF">
        <w:rPr>
          <w:rFonts w:ascii="Arial" w:hAnsi="Arial" w:cs="Arial"/>
          <w:sz w:val="24"/>
        </w:rPr>
        <w:t xml:space="preserve"> RESOLVED, that the </w:t>
      </w:r>
      <w:r w:rsidR="008528DB">
        <w:rPr>
          <w:rFonts w:ascii="Arial" w:hAnsi="Arial" w:cs="Arial"/>
          <w:sz w:val="24"/>
        </w:rPr>
        <w:t xml:space="preserve">Executive </w:t>
      </w:r>
      <w:r w:rsidR="00AF1EF2" w:rsidRPr="000A75EF">
        <w:rPr>
          <w:rFonts w:ascii="Arial" w:hAnsi="Arial" w:cs="Arial"/>
          <w:sz w:val="24"/>
        </w:rPr>
        <w:t>Director of the Department of Health and Human Services, or h</w:t>
      </w:r>
      <w:r w:rsidR="00BF79B8" w:rsidRPr="000A75EF">
        <w:rPr>
          <w:rFonts w:ascii="Arial" w:hAnsi="Arial" w:cs="Arial"/>
          <w:sz w:val="24"/>
        </w:rPr>
        <w:t>er</w:t>
      </w:r>
      <w:r w:rsidR="00AF1EF2" w:rsidRPr="000A75EF">
        <w:rPr>
          <w:rFonts w:ascii="Arial" w:hAnsi="Arial" w:cs="Arial"/>
          <w:sz w:val="24"/>
        </w:rPr>
        <w:t xml:space="preserve"> </w:t>
      </w:r>
      <w:proofErr w:type="gramStart"/>
      <w:r w:rsidR="00AF1EF2" w:rsidRPr="000A75EF">
        <w:rPr>
          <w:rFonts w:ascii="Arial" w:hAnsi="Arial" w:cs="Arial"/>
          <w:sz w:val="24"/>
        </w:rPr>
        <w:t>designee</w:t>
      </w:r>
      <w:proofErr w:type="gramEnd"/>
      <w:r w:rsidR="00AF1EF2" w:rsidRPr="000A75EF">
        <w:rPr>
          <w:rFonts w:ascii="Arial" w:hAnsi="Arial" w:cs="Arial"/>
          <w:sz w:val="24"/>
        </w:rPr>
        <w:t xml:space="preserve">, is authorized </w:t>
      </w:r>
      <w:r w:rsidR="005725AF" w:rsidRPr="000A75EF">
        <w:rPr>
          <w:rFonts w:ascii="Arial" w:hAnsi="Arial" w:cs="Arial"/>
          <w:sz w:val="24"/>
        </w:rPr>
        <w:t xml:space="preserve">to </w:t>
      </w:r>
      <w:r w:rsidR="003B0127" w:rsidRPr="003B0127">
        <w:rPr>
          <w:rFonts w:ascii="Arial" w:hAnsi="Arial" w:cs="Arial"/>
          <w:sz w:val="24"/>
        </w:rPr>
        <w:t xml:space="preserve">reallocate $1,059,200 million in Federal HOME Community </w:t>
      </w:r>
      <w:proofErr w:type="gramStart"/>
      <w:r w:rsidR="003B0127" w:rsidRPr="003B0127">
        <w:rPr>
          <w:rFonts w:ascii="Arial" w:hAnsi="Arial" w:cs="Arial"/>
          <w:sz w:val="24"/>
        </w:rPr>
        <w:t>Housing Development</w:t>
      </w:r>
      <w:proofErr w:type="gramEnd"/>
      <w:r w:rsidR="003B0127" w:rsidRPr="003B0127">
        <w:rPr>
          <w:rFonts w:ascii="Arial" w:hAnsi="Arial" w:cs="Arial"/>
          <w:sz w:val="24"/>
        </w:rPr>
        <w:t xml:space="preserve"> Organization funds to the Greater Milwaukee Community Housing Development Corporation (Milwaukee Habitat for Humanity) for the development of single-family homes in Oak Creek</w:t>
      </w:r>
      <w:r w:rsidR="003B0127">
        <w:rPr>
          <w:rFonts w:ascii="Arial" w:hAnsi="Arial" w:cs="Arial"/>
          <w:sz w:val="24"/>
        </w:rPr>
        <w:t>.</w:t>
      </w:r>
    </w:p>
    <w:sectPr w:rsidR="00AF1EF2" w:rsidRPr="000A75EF">
      <w:footerReference w:type="even" r:id="rId7"/>
      <w:footerReference w:type="default" r:id="rId8"/>
      <w:pgSz w:w="12240" w:h="15840" w:code="1"/>
      <w:pgMar w:top="1440" w:right="1350" w:bottom="1440" w:left="1620" w:header="720" w:footer="720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115A5" w14:textId="77777777" w:rsidR="00A906A2" w:rsidRDefault="00A906A2">
      <w:r>
        <w:separator/>
      </w:r>
    </w:p>
  </w:endnote>
  <w:endnote w:type="continuationSeparator" w:id="0">
    <w:p w14:paraId="430A11C3" w14:textId="77777777" w:rsidR="00A906A2" w:rsidRDefault="00A9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G Omega (W1)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C81B" w14:textId="77777777" w:rsidR="001D582F" w:rsidRDefault="001D58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2AE20" w14:textId="77777777" w:rsidR="001D582F" w:rsidRDefault="001D58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3F1B2" w14:textId="77777777" w:rsidR="001D582F" w:rsidRDefault="001D582F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2"/>
      </w:rPr>
    </w:pPr>
    <w:r>
      <w:rPr>
        <w:rStyle w:val="PageNumber"/>
        <w:rFonts w:ascii="Times New Roman" w:hAnsi="Times New Roman"/>
        <w:sz w:val="22"/>
      </w:rPr>
      <w:fldChar w:fldCharType="begin"/>
    </w:r>
    <w:r>
      <w:rPr>
        <w:rStyle w:val="PageNumber"/>
        <w:rFonts w:ascii="Times New Roman" w:hAnsi="Times New Roman"/>
        <w:sz w:val="22"/>
      </w:rPr>
      <w:instrText xml:space="preserve">PAGE  </w:instrText>
    </w:r>
    <w:r>
      <w:rPr>
        <w:rStyle w:val="PageNumber"/>
        <w:rFonts w:ascii="Times New Roman" w:hAnsi="Times New Roman"/>
        <w:sz w:val="22"/>
      </w:rPr>
      <w:fldChar w:fldCharType="separate"/>
    </w:r>
    <w:r w:rsidR="00263A38">
      <w:rPr>
        <w:rStyle w:val="PageNumber"/>
        <w:rFonts w:ascii="Times New Roman" w:hAnsi="Times New Roman"/>
        <w:noProof/>
        <w:sz w:val="22"/>
      </w:rPr>
      <w:t>1</w:t>
    </w:r>
    <w:r>
      <w:rPr>
        <w:rStyle w:val="PageNumber"/>
        <w:rFonts w:ascii="Times New Roman" w:hAnsi="Times New Roman"/>
        <w:sz w:val="22"/>
      </w:rPr>
      <w:fldChar w:fldCharType="end"/>
    </w:r>
  </w:p>
  <w:p w14:paraId="519BFE73" w14:textId="77777777" w:rsidR="001D582F" w:rsidRDefault="001D5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110C" w14:textId="77777777" w:rsidR="00A906A2" w:rsidRDefault="00A906A2">
      <w:r>
        <w:separator/>
      </w:r>
    </w:p>
  </w:footnote>
  <w:footnote w:type="continuationSeparator" w:id="0">
    <w:p w14:paraId="5D99F1B0" w14:textId="77777777" w:rsidR="00A906A2" w:rsidRDefault="00A90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35541"/>
    <w:multiLevelType w:val="singleLevel"/>
    <w:tmpl w:val="B2EED49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 w15:restartNumberingAfterBreak="0">
    <w:nsid w:val="29014A0A"/>
    <w:multiLevelType w:val="hybridMultilevel"/>
    <w:tmpl w:val="4072E68A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CA5CD9"/>
    <w:multiLevelType w:val="hybridMultilevel"/>
    <w:tmpl w:val="7452083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7B6A23"/>
    <w:multiLevelType w:val="hybridMultilevel"/>
    <w:tmpl w:val="42F88FA0"/>
    <w:lvl w:ilvl="0" w:tplc="A48065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5544340">
    <w:abstractNumId w:val="0"/>
  </w:num>
  <w:num w:numId="2" w16cid:durableId="347800388">
    <w:abstractNumId w:val="2"/>
  </w:num>
  <w:num w:numId="3" w16cid:durableId="1763409658">
    <w:abstractNumId w:val="1"/>
  </w:num>
  <w:num w:numId="4" w16cid:durableId="1822692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06"/>
    <w:rsid w:val="000070C9"/>
    <w:rsid w:val="00015D73"/>
    <w:rsid w:val="000612BD"/>
    <w:rsid w:val="000A1274"/>
    <w:rsid w:val="000A75EF"/>
    <w:rsid w:val="000B487C"/>
    <w:rsid w:val="000D2D0C"/>
    <w:rsid w:val="001700B2"/>
    <w:rsid w:val="001846C9"/>
    <w:rsid w:val="001C2A21"/>
    <w:rsid w:val="001D582F"/>
    <w:rsid w:val="00225E6B"/>
    <w:rsid w:val="002561FB"/>
    <w:rsid w:val="00263A38"/>
    <w:rsid w:val="00283813"/>
    <w:rsid w:val="002A1161"/>
    <w:rsid w:val="00332A49"/>
    <w:rsid w:val="0033329E"/>
    <w:rsid w:val="00353CD8"/>
    <w:rsid w:val="003640E1"/>
    <w:rsid w:val="003B0127"/>
    <w:rsid w:val="003B68C5"/>
    <w:rsid w:val="004052DB"/>
    <w:rsid w:val="00424C3B"/>
    <w:rsid w:val="004C1377"/>
    <w:rsid w:val="004F3688"/>
    <w:rsid w:val="005159DE"/>
    <w:rsid w:val="00520831"/>
    <w:rsid w:val="00523867"/>
    <w:rsid w:val="00564323"/>
    <w:rsid w:val="00567BBB"/>
    <w:rsid w:val="005725AF"/>
    <w:rsid w:val="005A0BB1"/>
    <w:rsid w:val="005B4604"/>
    <w:rsid w:val="005D327B"/>
    <w:rsid w:val="005D7AF3"/>
    <w:rsid w:val="00627BC7"/>
    <w:rsid w:val="00680D79"/>
    <w:rsid w:val="0069425B"/>
    <w:rsid w:val="006E21AA"/>
    <w:rsid w:val="007350A4"/>
    <w:rsid w:val="00776C4F"/>
    <w:rsid w:val="007B4396"/>
    <w:rsid w:val="007C4ED4"/>
    <w:rsid w:val="00814DC2"/>
    <w:rsid w:val="00844A62"/>
    <w:rsid w:val="008528DB"/>
    <w:rsid w:val="008B2C61"/>
    <w:rsid w:val="00923E28"/>
    <w:rsid w:val="00930306"/>
    <w:rsid w:val="00940706"/>
    <w:rsid w:val="0094614E"/>
    <w:rsid w:val="00953166"/>
    <w:rsid w:val="009A1EE3"/>
    <w:rsid w:val="009C7FC9"/>
    <w:rsid w:val="009D493F"/>
    <w:rsid w:val="009E53DB"/>
    <w:rsid w:val="00A12ABD"/>
    <w:rsid w:val="00A36F4F"/>
    <w:rsid w:val="00A65E76"/>
    <w:rsid w:val="00A906A2"/>
    <w:rsid w:val="00AB07AD"/>
    <w:rsid w:val="00AE637E"/>
    <w:rsid w:val="00AF1EF2"/>
    <w:rsid w:val="00B072A5"/>
    <w:rsid w:val="00B96DD1"/>
    <w:rsid w:val="00BB1AF4"/>
    <w:rsid w:val="00BF79B8"/>
    <w:rsid w:val="00C14511"/>
    <w:rsid w:val="00C45DF0"/>
    <w:rsid w:val="00C72480"/>
    <w:rsid w:val="00CA2934"/>
    <w:rsid w:val="00CC6C92"/>
    <w:rsid w:val="00D00094"/>
    <w:rsid w:val="00D22859"/>
    <w:rsid w:val="00D87E22"/>
    <w:rsid w:val="00DD001C"/>
    <w:rsid w:val="00E83869"/>
    <w:rsid w:val="00EC1011"/>
    <w:rsid w:val="00F2122C"/>
    <w:rsid w:val="00F25CC6"/>
    <w:rsid w:val="00F531A0"/>
    <w:rsid w:val="00F54879"/>
    <w:rsid w:val="00F57C96"/>
    <w:rsid w:val="00F6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CBB54"/>
  <w15:docId w15:val="{2CE80323-260C-49AF-853D-904D1C65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ind w:left="1800" w:hanging="1800"/>
      <w:outlineLvl w:val="1"/>
    </w:pPr>
    <w:rPr>
      <w:rFonts w:ascii="Tw Cen MT" w:hAnsi="Tw Cen MT"/>
      <w:sz w:val="22"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left" w:pos="1800"/>
        <w:tab w:val="left" w:pos="4680"/>
        <w:tab w:val="right" w:pos="9270"/>
      </w:tabs>
      <w:ind w:left="1800" w:hanging="1800"/>
      <w:outlineLvl w:val="2"/>
    </w:pPr>
    <w:rPr>
      <w:rFonts w:ascii="Tw Cen MT" w:hAnsi="Tw Cen MT"/>
      <w:b/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CG Omega (W1)" w:hAnsi="CG Omega (W1)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 w:val="0"/>
      <w:tabs>
        <w:tab w:val="left" w:pos="1080"/>
        <w:tab w:val="left" w:pos="1440"/>
      </w:tabs>
      <w:jc w:val="both"/>
    </w:pPr>
    <w:rPr>
      <w:rFonts w:ascii="Times New Roman" w:hAnsi="Times New Roman"/>
      <w:snapToGrid w:val="0"/>
      <w:sz w:val="20"/>
    </w:rPr>
  </w:style>
  <w:style w:type="paragraph" w:styleId="BodyText2">
    <w:name w:val="Body Text 2"/>
    <w:basedOn w:val="Normal"/>
    <w:semiHidden/>
    <w:pPr>
      <w:widowControl w:val="0"/>
      <w:tabs>
        <w:tab w:val="left" w:pos="360"/>
        <w:tab w:val="left" w:pos="4680"/>
        <w:tab w:val="left" w:pos="5220"/>
        <w:tab w:val="right" w:pos="9270"/>
      </w:tabs>
    </w:pPr>
    <w:rPr>
      <w:rFonts w:ascii="Times New Roman" w:hAnsi="Times New Roman"/>
      <w:snapToGrid w:val="0"/>
      <w:sz w:val="20"/>
    </w:rPr>
  </w:style>
  <w:style w:type="paragraph" w:styleId="BodyText3">
    <w:name w:val="Body Text 3"/>
    <w:basedOn w:val="Normal"/>
    <w:semiHidden/>
    <w:pPr>
      <w:tabs>
        <w:tab w:val="left" w:pos="540"/>
        <w:tab w:val="left" w:pos="4680"/>
        <w:tab w:val="right" w:pos="9270"/>
      </w:tabs>
    </w:pPr>
    <w:rPr>
      <w:rFonts w:ascii="Tw Cen MT" w:hAnsi="Tw Cen MT"/>
      <w:sz w:val="22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rFonts w:ascii="CG Omega (W1)" w:hAnsi="CG Omega (W1)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b/>
    </w:rPr>
  </w:style>
  <w:style w:type="paragraph" w:styleId="BodyTextIndent2">
    <w:name w:val="Body Text Indent 2"/>
    <w:basedOn w:val="Normal"/>
    <w:semiHidden/>
    <w:pPr>
      <w:widowControl w:val="0"/>
      <w:tabs>
        <w:tab w:val="left" w:pos="1080"/>
        <w:tab w:val="left" w:pos="1440"/>
      </w:tabs>
      <w:ind w:left="1080"/>
    </w:pPr>
    <w:rPr>
      <w:rFonts w:ascii="Arial Narrow" w:hAnsi="Arial Narrow"/>
      <w:snapToGrid w:val="0"/>
    </w:rPr>
  </w:style>
  <w:style w:type="paragraph" w:customStyle="1" w:styleId="a">
    <w:name w:val="_"/>
    <w:basedOn w:val="Normal"/>
    <w:pPr>
      <w:widowControl w:val="0"/>
      <w:autoSpaceDE w:val="0"/>
      <w:autoSpaceDN w:val="0"/>
      <w:adjustRightInd w:val="0"/>
      <w:ind w:left="720" w:hanging="720"/>
    </w:pPr>
    <w:rPr>
      <w:rFonts w:ascii="Times New Roman" w:hAnsi="Times New Roman"/>
      <w:sz w:val="20"/>
      <w:szCs w:val="24"/>
    </w:rPr>
  </w:style>
  <w:style w:type="paragraph" w:styleId="Title">
    <w:name w:val="Title"/>
    <w:basedOn w:val="Normal"/>
    <w:qFormat/>
    <w:pPr>
      <w:widowControl w:val="0"/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24"/>
    </w:rPr>
  </w:style>
  <w:style w:type="paragraph" w:styleId="BodyTextIndent3">
    <w:name w:val="Body Text Indent 3"/>
    <w:basedOn w:val="Normal"/>
    <w:semiHidden/>
    <w:pPr>
      <w:ind w:firstLine="432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4E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Resolution%20She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 Shell.dot</Template>
  <TotalTime>23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cp:lastModifiedBy>Clare O'Brien</cp:lastModifiedBy>
  <cp:revision>5</cp:revision>
  <cp:lastPrinted>2012-08-22T13:24:00Z</cp:lastPrinted>
  <dcterms:created xsi:type="dcterms:W3CDTF">2026-06-12T20:37:00Z</dcterms:created>
  <dcterms:modified xsi:type="dcterms:W3CDTF">2026-06-17T21:20:00Z</dcterms:modified>
</cp:coreProperties>
</file>