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C1B7" w14:textId="7531662B" w:rsidR="00206BE3" w:rsidRDefault="00737CF5" w:rsidP="5C91AB6A">
      <w:pPr>
        <w:spacing w:after="0" w:line="240" w:lineRule="auto"/>
        <w:rPr>
          <w:rFonts w:ascii="Arial" w:eastAsia="Arial" w:hAnsi="Arial" w:cs="Arial"/>
          <w:sz w:val="24"/>
          <w:szCs w:val="24"/>
        </w:rPr>
      </w:pPr>
      <w:r>
        <w:rPr>
          <w:rFonts w:ascii="Arial" w:eastAsia="Arial" w:hAnsi="Arial" w:cs="Arial"/>
          <w:sz w:val="24"/>
          <w:szCs w:val="24"/>
        </w:rPr>
        <w:t xml:space="preserve">By Supervisor </w:t>
      </w:r>
      <w:r w:rsidR="00967C3B">
        <w:rPr>
          <w:rFonts w:ascii="Arial" w:eastAsia="Arial" w:hAnsi="Arial" w:cs="Arial"/>
          <w:sz w:val="24"/>
          <w:szCs w:val="24"/>
        </w:rPr>
        <w:t>Bielinski</w:t>
      </w:r>
      <w:r w:rsidR="00AE6789">
        <w:rPr>
          <w:rFonts w:ascii="Arial" w:eastAsia="Arial" w:hAnsi="Arial" w:cs="Arial"/>
          <w:sz w:val="24"/>
          <w:szCs w:val="24"/>
        </w:rPr>
        <w:tab/>
      </w:r>
      <w:r w:rsidR="004E4ED6">
        <w:rPr>
          <w:rFonts w:ascii="Arial" w:eastAsia="Arial" w:hAnsi="Arial" w:cs="Arial"/>
          <w:sz w:val="24"/>
          <w:szCs w:val="24"/>
        </w:rPr>
        <w:tab/>
      </w:r>
      <w:r w:rsidR="004E4ED6">
        <w:rPr>
          <w:rFonts w:ascii="Arial" w:eastAsia="Arial" w:hAnsi="Arial" w:cs="Arial"/>
          <w:sz w:val="24"/>
          <w:szCs w:val="24"/>
        </w:rPr>
        <w:tab/>
      </w:r>
      <w:r w:rsidR="004E4ED6">
        <w:rPr>
          <w:rFonts w:ascii="Arial" w:eastAsia="Arial" w:hAnsi="Arial" w:cs="Arial"/>
          <w:sz w:val="24"/>
          <w:szCs w:val="24"/>
        </w:rPr>
        <w:tab/>
      </w:r>
      <w:r w:rsidR="00DC16FE">
        <w:rPr>
          <w:rFonts w:ascii="Arial" w:eastAsia="Arial" w:hAnsi="Arial" w:cs="Arial"/>
          <w:sz w:val="24"/>
          <w:szCs w:val="24"/>
        </w:rPr>
        <w:tab/>
      </w:r>
      <w:proofErr w:type="gramStart"/>
      <w:r w:rsidR="00DC16FE">
        <w:rPr>
          <w:rFonts w:ascii="Arial" w:eastAsia="Arial" w:hAnsi="Arial" w:cs="Arial"/>
          <w:sz w:val="24"/>
          <w:szCs w:val="24"/>
        </w:rPr>
        <w:tab/>
        <w:t xml:space="preserve">  </w:t>
      </w:r>
      <w:r w:rsidR="00AE6789">
        <w:rPr>
          <w:rFonts w:ascii="Arial" w:eastAsia="Arial" w:hAnsi="Arial" w:cs="Arial"/>
          <w:sz w:val="24"/>
          <w:szCs w:val="24"/>
        </w:rPr>
        <w:tab/>
      </w:r>
      <w:proofErr w:type="gramEnd"/>
      <w:r w:rsidR="00DC16FE">
        <w:rPr>
          <w:rFonts w:ascii="Arial" w:eastAsia="Arial" w:hAnsi="Arial" w:cs="Arial"/>
          <w:sz w:val="24"/>
          <w:szCs w:val="24"/>
        </w:rPr>
        <w:t xml:space="preserve">       </w:t>
      </w:r>
      <w:r w:rsidR="00206BE3" w:rsidRPr="23179D2F">
        <w:rPr>
          <w:rFonts w:ascii="Arial" w:eastAsia="Arial" w:hAnsi="Arial" w:cs="Arial"/>
          <w:sz w:val="24"/>
          <w:szCs w:val="24"/>
        </w:rPr>
        <w:t>File No. 2</w:t>
      </w:r>
      <w:r w:rsidR="00FF7615">
        <w:rPr>
          <w:rFonts w:ascii="Arial" w:eastAsia="Arial" w:hAnsi="Arial" w:cs="Arial"/>
          <w:sz w:val="24"/>
          <w:szCs w:val="24"/>
        </w:rPr>
        <w:t>6</w:t>
      </w:r>
      <w:r w:rsidR="009E2CBB">
        <w:rPr>
          <w:rFonts w:ascii="Arial" w:eastAsia="Arial" w:hAnsi="Arial" w:cs="Arial"/>
          <w:sz w:val="24"/>
          <w:szCs w:val="24"/>
        </w:rPr>
        <w:t>-</w:t>
      </w:r>
      <w:r w:rsidR="001405A5">
        <w:rPr>
          <w:rFonts w:ascii="Arial" w:eastAsia="Arial" w:hAnsi="Arial" w:cs="Arial"/>
          <w:sz w:val="24"/>
          <w:szCs w:val="24"/>
        </w:rPr>
        <w:t>389</w:t>
      </w:r>
    </w:p>
    <w:p w14:paraId="2C078E63" w14:textId="3A249976" w:rsidR="00570882" w:rsidRPr="00535EE2" w:rsidRDefault="04751E94" w:rsidP="5C91AB6A">
      <w:pPr>
        <w:spacing w:after="0" w:line="240" w:lineRule="auto"/>
        <w:rPr>
          <w:rFonts w:ascii="Arial" w:eastAsia="Arial" w:hAnsi="Arial" w:cs="Arial"/>
          <w:sz w:val="24"/>
          <w:szCs w:val="24"/>
        </w:rPr>
      </w:pPr>
      <w:r>
        <w:tab/>
      </w:r>
      <w:r>
        <w:tab/>
      </w:r>
      <w:r>
        <w:tab/>
      </w:r>
      <w:r>
        <w:tab/>
      </w:r>
      <w:r>
        <w:tab/>
      </w:r>
    </w:p>
    <w:p w14:paraId="7C088657" w14:textId="73D05730" w:rsidR="5721A149" w:rsidRPr="00535EE2" w:rsidRDefault="5721A149" w:rsidP="00B409F9">
      <w:pPr>
        <w:spacing w:after="0" w:line="240" w:lineRule="auto"/>
        <w:rPr>
          <w:rFonts w:ascii="Arial" w:eastAsia="Arial" w:hAnsi="Arial" w:cs="Arial"/>
          <w:b/>
          <w:bCs/>
          <w:sz w:val="24"/>
          <w:szCs w:val="24"/>
        </w:rPr>
      </w:pPr>
    </w:p>
    <w:p w14:paraId="6E902557" w14:textId="29C95538" w:rsidR="0E0C2223" w:rsidRPr="00A901A9" w:rsidRDefault="04751E94" w:rsidP="00A901A9">
      <w:pPr>
        <w:pStyle w:val="Heading1"/>
      </w:pPr>
      <w:r w:rsidRPr="00A901A9">
        <w:t>A RESOLUTION/ORDINANCE</w:t>
      </w:r>
    </w:p>
    <w:p w14:paraId="7A2D6848" w14:textId="77777777" w:rsidR="004C023A" w:rsidRPr="00535EE2" w:rsidRDefault="004C023A" w:rsidP="00173382">
      <w:pPr>
        <w:spacing w:after="0" w:line="240" w:lineRule="auto"/>
        <w:rPr>
          <w:rFonts w:ascii="Arial" w:eastAsia="Arial" w:hAnsi="Arial" w:cs="Arial"/>
          <w:sz w:val="24"/>
          <w:szCs w:val="24"/>
        </w:rPr>
      </w:pPr>
    </w:p>
    <w:p w14:paraId="4C14E568" w14:textId="3A0375E8" w:rsidR="56BDB560" w:rsidRPr="00535EE2" w:rsidRDefault="00C17A16" w:rsidP="56BDB560">
      <w:pPr>
        <w:spacing w:after="0" w:line="240" w:lineRule="auto"/>
        <w:jc w:val="center"/>
        <w:rPr>
          <w:rFonts w:ascii="Arial" w:eastAsia="Arial" w:hAnsi="Arial" w:cs="Arial"/>
          <w:sz w:val="24"/>
          <w:szCs w:val="24"/>
        </w:rPr>
      </w:pPr>
      <w:r w:rsidRPr="0EF143E9">
        <w:rPr>
          <w:rFonts w:ascii="Arial" w:eastAsia="Arial" w:hAnsi="Arial" w:cs="Arial"/>
          <w:sz w:val="24"/>
          <w:szCs w:val="24"/>
        </w:rPr>
        <w:t xml:space="preserve">Amending Chapter </w:t>
      </w:r>
      <w:r w:rsidR="001F7E5C" w:rsidRPr="0EF143E9">
        <w:rPr>
          <w:rFonts w:ascii="Arial" w:eastAsia="Arial" w:hAnsi="Arial" w:cs="Arial"/>
          <w:sz w:val="24"/>
          <w:szCs w:val="24"/>
        </w:rPr>
        <w:t xml:space="preserve">32 </w:t>
      </w:r>
      <w:r w:rsidR="00317049" w:rsidRPr="0EF143E9">
        <w:rPr>
          <w:rFonts w:ascii="Arial" w:eastAsia="Arial" w:hAnsi="Arial" w:cs="Arial"/>
          <w:sz w:val="24"/>
          <w:szCs w:val="24"/>
        </w:rPr>
        <w:t>–</w:t>
      </w:r>
      <w:r w:rsidR="001F7E5C" w:rsidRPr="0EF143E9">
        <w:rPr>
          <w:rFonts w:ascii="Arial" w:eastAsia="Arial" w:hAnsi="Arial" w:cs="Arial"/>
          <w:sz w:val="24"/>
          <w:szCs w:val="24"/>
        </w:rPr>
        <w:t xml:space="preserve"> </w:t>
      </w:r>
      <w:r w:rsidR="001F7E5C" w:rsidRPr="0EF143E9">
        <w:rPr>
          <w:rFonts w:ascii="Arial" w:eastAsia="Arial" w:hAnsi="Arial" w:cs="Arial"/>
          <w:i/>
          <w:iCs/>
          <w:sz w:val="24"/>
          <w:szCs w:val="24"/>
        </w:rPr>
        <w:t>Department</w:t>
      </w:r>
      <w:r w:rsidR="00317049" w:rsidRPr="0EF143E9">
        <w:rPr>
          <w:rFonts w:ascii="Arial" w:eastAsia="Arial" w:hAnsi="Arial" w:cs="Arial"/>
          <w:i/>
          <w:iCs/>
          <w:sz w:val="24"/>
          <w:szCs w:val="24"/>
        </w:rPr>
        <w:t xml:space="preserve"> of Administration</w:t>
      </w:r>
      <w:r w:rsidR="00317049" w:rsidRPr="0EF143E9">
        <w:rPr>
          <w:rFonts w:ascii="Arial" w:eastAsia="Arial" w:hAnsi="Arial" w:cs="Arial"/>
          <w:sz w:val="24"/>
          <w:szCs w:val="24"/>
        </w:rPr>
        <w:t xml:space="preserve">, Subchapter II – </w:t>
      </w:r>
      <w:r w:rsidR="00317049" w:rsidRPr="0EF143E9">
        <w:rPr>
          <w:rFonts w:ascii="Arial" w:eastAsia="Arial" w:hAnsi="Arial" w:cs="Arial"/>
          <w:i/>
          <w:iCs/>
          <w:sz w:val="24"/>
          <w:szCs w:val="24"/>
        </w:rPr>
        <w:t>Procurement Division</w:t>
      </w:r>
      <w:r w:rsidR="00317049" w:rsidRPr="0EF143E9">
        <w:rPr>
          <w:rFonts w:ascii="Arial" w:eastAsia="Arial" w:hAnsi="Arial" w:cs="Arial"/>
          <w:sz w:val="24"/>
          <w:szCs w:val="24"/>
        </w:rPr>
        <w:t xml:space="preserve">, Section </w:t>
      </w:r>
      <w:r w:rsidR="000E0893" w:rsidRPr="0EF143E9">
        <w:rPr>
          <w:rFonts w:ascii="Arial" w:eastAsia="Arial" w:hAnsi="Arial" w:cs="Arial"/>
          <w:sz w:val="24"/>
          <w:szCs w:val="24"/>
        </w:rPr>
        <w:t>32.</w:t>
      </w:r>
      <w:r w:rsidR="00317049" w:rsidRPr="0EF143E9">
        <w:rPr>
          <w:rFonts w:ascii="Arial" w:eastAsia="Arial" w:hAnsi="Arial" w:cs="Arial"/>
          <w:sz w:val="24"/>
          <w:szCs w:val="24"/>
        </w:rPr>
        <w:t xml:space="preserve">40 – </w:t>
      </w:r>
      <w:r w:rsidR="00317049" w:rsidRPr="0EF143E9">
        <w:rPr>
          <w:rFonts w:ascii="Arial" w:eastAsia="Arial" w:hAnsi="Arial" w:cs="Arial"/>
          <w:i/>
          <w:iCs/>
          <w:sz w:val="24"/>
          <w:szCs w:val="24"/>
        </w:rPr>
        <w:t>General</w:t>
      </w:r>
      <w:r w:rsidR="00317049" w:rsidRPr="0EF143E9">
        <w:rPr>
          <w:rFonts w:ascii="Arial" w:eastAsia="Arial" w:hAnsi="Arial" w:cs="Arial"/>
          <w:sz w:val="24"/>
          <w:szCs w:val="24"/>
        </w:rPr>
        <w:t xml:space="preserve"> of the Milwaukee County General Ordinances (MCGO)</w:t>
      </w:r>
      <w:r w:rsidR="000C3808" w:rsidRPr="0EF143E9">
        <w:rPr>
          <w:rFonts w:ascii="Arial" w:eastAsia="Arial" w:hAnsi="Arial" w:cs="Arial"/>
          <w:sz w:val="24"/>
          <w:szCs w:val="24"/>
        </w:rPr>
        <w:t xml:space="preserve"> to</w:t>
      </w:r>
      <w:r w:rsidR="00C31D6B" w:rsidRPr="0EF143E9">
        <w:rPr>
          <w:rFonts w:ascii="Arial" w:eastAsia="Arial" w:hAnsi="Arial" w:cs="Arial"/>
          <w:sz w:val="24"/>
          <w:szCs w:val="24"/>
        </w:rPr>
        <w:t xml:space="preserve"> include </w:t>
      </w:r>
      <w:r w:rsidR="00563E6B" w:rsidRPr="0EF143E9">
        <w:rPr>
          <w:rFonts w:ascii="Arial" w:eastAsia="Arial" w:hAnsi="Arial" w:cs="Arial"/>
          <w:sz w:val="24"/>
          <w:szCs w:val="24"/>
        </w:rPr>
        <w:t>a disclosure of other governmental contracts</w:t>
      </w:r>
      <w:r w:rsidR="001A0B77" w:rsidRPr="0EF143E9">
        <w:rPr>
          <w:rFonts w:ascii="Arial" w:eastAsia="Arial" w:hAnsi="Arial" w:cs="Arial"/>
          <w:sz w:val="24"/>
          <w:szCs w:val="24"/>
        </w:rPr>
        <w:t xml:space="preserve"> in the </w:t>
      </w:r>
      <w:r w:rsidR="00133AF2" w:rsidRPr="0EF143E9">
        <w:rPr>
          <w:rFonts w:ascii="Arial" w:eastAsia="Arial" w:hAnsi="Arial" w:cs="Arial"/>
          <w:sz w:val="24"/>
          <w:szCs w:val="24"/>
        </w:rPr>
        <w:t xml:space="preserve">information required in the </w:t>
      </w:r>
      <w:r w:rsidR="00F22562" w:rsidRPr="0EF143E9">
        <w:rPr>
          <w:rFonts w:ascii="Arial" w:eastAsia="Arial" w:hAnsi="Arial" w:cs="Arial"/>
          <w:sz w:val="24"/>
          <w:szCs w:val="24"/>
        </w:rPr>
        <w:t>requests for proposals (RFPs) process</w:t>
      </w:r>
    </w:p>
    <w:p w14:paraId="442D48FF" w14:textId="558704A6" w:rsidR="4F2677F2" w:rsidRPr="00535EE2" w:rsidRDefault="4F2677F2" w:rsidP="007073BC">
      <w:pPr>
        <w:spacing w:after="0" w:line="240" w:lineRule="auto"/>
        <w:rPr>
          <w:rFonts w:ascii="Arial" w:eastAsia="Arial" w:hAnsi="Arial" w:cs="Arial"/>
          <w:sz w:val="24"/>
          <w:szCs w:val="24"/>
        </w:rPr>
      </w:pPr>
    </w:p>
    <w:p w14:paraId="39B9AC55" w14:textId="5808B60D" w:rsidR="5B52F706" w:rsidRPr="00535EE2" w:rsidRDefault="5B52F706" w:rsidP="5B52F706">
      <w:pPr>
        <w:pStyle w:val="BodyText"/>
        <w:spacing w:after="0" w:line="240" w:lineRule="auto"/>
        <w:ind w:right="180" w:firstLine="720"/>
        <w:jc w:val="left"/>
        <w:rPr>
          <w:rFonts w:ascii="Arial" w:eastAsia="Arial" w:hAnsi="Arial" w:cs="Arial"/>
          <w:sz w:val="24"/>
          <w:szCs w:val="24"/>
        </w:rPr>
      </w:pPr>
    </w:p>
    <w:p w14:paraId="42DE06A7" w14:textId="14B94608" w:rsidR="00560C4C" w:rsidRDefault="3AED65E2" w:rsidP="00560C4C">
      <w:pPr>
        <w:pStyle w:val="BodyText"/>
        <w:spacing w:after="0" w:line="240" w:lineRule="auto"/>
        <w:ind w:right="180" w:firstLine="720"/>
        <w:jc w:val="left"/>
        <w:rPr>
          <w:rFonts w:ascii="Arial" w:hAnsi="Arial" w:cs="Arial"/>
          <w:sz w:val="24"/>
          <w:szCs w:val="24"/>
        </w:rPr>
      </w:pPr>
      <w:r w:rsidRPr="00535EE2">
        <w:rPr>
          <w:rFonts w:ascii="Arial" w:eastAsia="Arial" w:hAnsi="Arial" w:cs="Arial"/>
          <w:sz w:val="24"/>
          <w:szCs w:val="24"/>
        </w:rPr>
        <w:t>WHEREAS</w:t>
      </w:r>
      <w:r w:rsidR="00560C4C" w:rsidRPr="00535EE2">
        <w:rPr>
          <w:rFonts w:ascii="Arial" w:hAnsi="Arial" w:cs="Arial"/>
          <w:sz w:val="24"/>
          <w:szCs w:val="24"/>
        </w:rPr>
        <w:t xml:space="preserve">, </w:t>
      </w:r>
      <w:r w:rsidR="00133AF2">
        <w:rPr>
          <w:rFonts w:ascii="Arial" w:hAnsi="Arial" w:cs="Arial"/>
          <w:sz w:val="24"/>
          <w:szCs w:val="24"/>
        </w:rPr>
        <w:t xml:space="preserve">Chapter 32, Subchapter II, Section </w:t>
      </w:r>
      <w:r w:rsidR="00A2766C">
        <w:rPr>
          <w:rFonts w:ascii="Arial" w:hAnsi="Arial" w:cs="Arial"/>
          <w:sz w:val="24"/>
          <w:szCs w:val="24"/>
        </w:rPr>
        <w:t>32.</w:t>
      </w:r>
      <w:r w:rsidR="004B0CE5">
        <w:rPr>
          <w:rFonts w:ascii="Arial" w:hAnsi="Arial" w:cs="Arial"/>
          <w:sz w:val="24"/>
          <w:szCs w:val="24"/>
        </w:rPr>
        <w:t>40 of the Milwaukee County General Ordinances (MCGO</w:t>
      </w:r>
      <w:r w:rsidR="003637E0">
        <w:rPr>
          <w:rFonts w:ascii="Arial" w:hAnsi="Arial" w:cs="Arial"/>
          <w:sz w:val="24"/>
          <w:szCs w:val="24"/>
        </w:rPr>
        <w:t xml:space="preserve">) </w:t>
      </w:r>
      <w:r w:rsidR="00A11B88">
        <w:rPr>
          <w:rFonts w:ascii="Arial" w:hAnsi="Arial" w:cs="Arial"/>
          <w:sz w:val="24"/>
          <w:szCs w:val="24"/>
        </w:rPr>
        <w:t xml:space="preserve">defines the requests for proposals (RFPs) process and requirements of </w:t>
      </w:r>
      <w:r w:rsidR="00DE55CB">
        <w:rPr>
          <w:rFonts w:ascii="Arial" w:hAnsi="Arial" w:cs="Arial"/>
          <w:sz w:val="24"/>
          <w:szCs w:val="24"/>
        </w:rPr>
        <w:t>RFPs</w:t>
      </w:r>
      <w:r w:rsidR="00B22334">
        <w:rPr>
          <w:rFonts w:ascii="Arial" w:hAnsi="Arial" w:cs="Arial"/>
          <w:sz w:val="24"/>
          <w:szCs w:val="24"/>
        </w:rPr>
        <w:t xml:space="preserve"> </w:t>
      </w:r>
      <w:r w:rsidR="00CB707E">
        <w:rPr>
          <w:rFonts w:ascii="Arial" w:hAnsi="Arial" w:cs="Arial"/>
          <w:sz w:val="24"/>
          <w:szCs w:val="24"/>
        </w:rPr>
        <w:t>utilized in Milwaukee County’s procurement processes</w:t>
      </w:r>
      <w:r w:rsidR="00E77922">
        <w:rPr>
          <w:rFonts w:ascii="Arial" w:hAnsi="Arial" w:cs="Arial"/>
          <w:sz w:val="24"/>
          <w:szCs w:val="24"/>
        </w:rPr>
        <w:t>; and</w:t>
      </w:r>
    </w:p>
    <w:p w14:paraId="26D04894" w14:textId="77777777" w:rsidR="00073039" w:rsidRDefault="00073039" w:rsidP="00560C4C">
      <w:pPr>
        <w:pStyle w:val="BodyText"/>
        <w:spacing w:after="0" w:line="240" w:lineRule="auto"/>
        <w:ind w:right="180" w:firstLine="720"/>
        <w:jc w:val="left"/>
        <w:rPr>
          <w:rFonts w:ascii="Arial" w:hAnsi="Arial" w:cs="Arial"/>
          <w:sz w:val="24"/>
          <w:szCs w:val="24"/>
        </w:rPr>
      </w:pPr>
    </w:p>
    <w:p w14:paraId="5306731E" w14:textId="11FF5000" w:rsidR="00CB25E9" w:rsidRDefault="00865CDE" w:rsidP="00116736">
      <w:pPr>
        <w:spacing w:after="0"/>
        <w:rPr>
          <w:rFonts w:ascii="Arial" w:hAnsi="Arial" w:cs="Arial"/>
          <w:sz w:val="24"/>
          <w:szCs w:val="24"/>
        </w:rPr>
      </w:pPr>
      <w:r>
        <w:rPr>
          <w:rFonts w:ascii="Arial" w:hAnsi="Arial" w:cs="Arial"/>
          <w:sz w:val="24"/>
          <w:szCs w:val="24"/>
        </w:rPr>
        <w:tab/>
      </w:r>
      <w:proofErr w:type="gramStart"/>
      <w:r w:rsidR="518AF707">
        <w:rPr>
          <w:rFonts w:ascii="Arial" w:hAnsi="Arial" w:cs="Arial"/>
          <w:sz w:val="24"/>
          <w:szCs w:val="24"/>
        </w:rPr>
        <w:t>WHEREAS,</w:t>
      </w:r>
      <w:proofErr w:type="gramEnd"/>
      <w:r w:rsidR="518AF707">
        <w:rPr>
          <w:rFonts w:ascii="Arial" w:hAnsi="Arial" w:cs="Arial"/>
          <w:sz w:val="24"/>
          <w:szCs w:val="24"/>
        </w:rPr>
        <w:t xml:space="preserve"> </w:t>
      </w:r>
      <w:r w:rsidR="00A534B4">
        <w:rPr>
          <w:rFonts w:ascii="Arial" w:hAnsi="Arial" w:cs="Arial"/>
          <w:sz w:val="24"/>
          <w:szCs w:val="24"/>
        </w:rPr>
        <w:t xml:space="preserve">RFPs are </w:t>
      </w:r>
      <w:r w:rsidR="00FC2119" w:rsidRPr="00FC2119">
        <w:rPr>
          <w:rFonts w:ascii="Arial" w:hAnsi="Arial" w:cs="Arial"/>
          <w:sz w:val="24"/>
          <w:szCs w:val="24"/>
        </w:rPr>
        <w:t>used in negotiated acquisitions to communicate county requirements to prospective vendors and to solicit proposals from them</w:t>
      </w:r>
      <w:r w:rsidR="76D75C47">
        <w:rPr>
          <w:rFonts w:ascii="Arial" w:hAnsi="Arial" w:cs="Arial"/>
          <w:sz w:val="24"/>
          <w:szCs w:val="24"/>
        </w:rPr>
        <w:t>; and</w:t>
      </w:r>
    </w:p>
    <w:p w14:paraId="3D5A80AC" w14:textId="77777777" w:rsidR="00FC2119" w:rsidRDefault="00FC2119" w:rsidP="00116736">
      <w:pPr>
        <w:spacing w:after="0"/>
        <w:rPr>
          <w:rFonts w:ascii="Arial" w:hAnsi="Arial" w:cs="Arial"/>
          <w:sz w:val="24"/>
          <w:szCs w:val="24"/>
        </w:rPr>
      </w:pPr>
    </w:p>
    <w:p w14:paraId="1FE41828" w14:textId="62C55EFC" w:rsidR="00FC2119" w:rsidRDefault="00FC2119" w:rsidP="00116736">
      <w:pPr>
        <w:spacing w:after="0"/>
        <w:rPr>
          <w:rFonts w:ascii="Arial" w:hAnsi="Arial" w:cs="Arial"/>
          <w:sz w:val="24"/>
          <w:szCs w:val="24"/>
        </w:rPr>
      </w:pPr>
      <w:r>
        <w:rPr>
          <w:rFonts w:ascii="Arial" w:hAnsi="Arial" w:cs="Arial"/>
          <w:sz w:val="24"/>
          <w:szCs w:val="24"/>
        </w:rPr>
        <w:tab/>
      </w:r>
      <w:proofErr w:type="gramStart"/>
      <w:r>
        <w:rPr>
          <w:rFonts w:ascii="Arial" w:hAnsi="Arial" w:cs="Arial"/>
          <w:sz w:val="24"/>
          <w:szCs w:val="24"/>
        </w:rPr>
        <w:t>WHEREAS,</w:t>
      </w:r>
      <w:proofErr w:type="gramEnd"/>
      <w:r w:rsidR="00D37237">
        <w:rPr>
          <w:rFonts w:ascii="Arial" w:hAnsi="Arial" w:cs="Arial"/>
          <w:sz w:val="24"/>
          <w:szCs w:val="24"/>
        </w:rPr>
        <w:t xml:space="preserve"> </w:t>
      </w:r>
      <w:r w:rsidR="000D1780">
        <w:rPr>
          <w:rFonts w:ascii="Arial" w:hAnsi="Arial" w:cs="Arial"/>
          <w:sz w:val="24"/>
          <w:szCs w:val="24"/>
        </w:rPr>
        <w:t>s</w:t>
      </w:r>
      <w:r w:rsidR="000D1780" w:rsidRPr="000D1780">
        <w:rPr>
          <w:rFonts w:ascii="Arial" w:hAnsi="Arial" w:cs="Arial"/>
          <w:sz w:val="24"/>
          <w:szCs w:val="24"/>
        </w:rPr>
        <w:t>olicitations shall contain the information necessary to enable prospective vendors to prepare proposals properly</w:t>
      </w:r>
      <w:r w:rsidR="00D37237">
        <w:rPr>
          <w:rFonts w:ascii="Arial" w:hAnsi="Arial" w:cs="Arial"/>
          <w:sz w:val="24"/>
          <w:szCs w:val="24"/>
        </w:rPr>
        <w:t xml:space="preserve">; and </w:t>
      </w:r>
    </w:p>
    <w:p w14:paraId="2BBAB5DB" w14:textId="77777777" w:rsidR="00343C6D" w:rsidRDefault="00343C6D" w:rsidP="00116736">
      <w:pPr>
        <w:spacing w:after="0"/>
        <w:rPr>
          <w:rFonts w:ascii="Arial" w:hAnsi="Arial" w:cs="Arial"/>
          <w:sz w:val="24"/>
          <w:szCs w:val="24"/>
        </w:rPr>
      </w:pPr>
    </w:p>
    <w:p w14:paraId="6A76B91C" w14:textId="6D10066B" w:rsidR="00343C6D" w:rsidRDefault="00343C6D" w:rsidP="00116736">
      <w:pPr>
        <w:spacing w:after="0"/>
        <w:rPr>
          <w:rFonts w:ascii="Arial" w:hAnsi="Arial" w:cs="Arial"/>
          <w:sz w:val="24"/>
          <w:szCs w:val="24"/>
        </w:rPr>
      </w:pPr>
      <w:r>
        <w:rPr>
          <w:rFonts w:ascii="Arial" w:hAnsi="Arial" w:cs="Arial"/>
          <w:sz w:val="24"/>
          <w:szCs w:val="24"/>
        </w:rPr>
        <w:tab/>
        <w:t xml:space="preserve">WHEREAS, </w:t>
      </w:r>
      <w:r w:rsidR="003A5D31">
        <w:rPr>
          <w:rFonts w:ascii="Arial" w:hAnsi="Arial" w:cs="Arial"/>
          <w:sz w:val="24"/>
          <w:szCs w:val="24"/>
        </w:rPr>
        <w:t xml:space="preserve">including a disclosure of other governmental contracts in RFPs and solicitations </w:t>
      </w:r>
      <w:r w:rsidR="006301B3">
        <w:rPr>
          <w:rFonts w:ascii="Arial" w:hAnsi="Arial" w:cs="Arial"/>
          <w:sz w:val="24"/>
          <w:szCs w:val="24"/>
        </w:rPr>
        <w:t xml:space="preserve">would </w:t>
      </w:r>
      <w:r w:rsidR="00352BE4">
        <w:rPr>
          <w:rFonts w:ascii="Arial" w:hAnsi="Arial" w:cs="Arial"/>
          <w:sz w:val="24"/>
          <w:szCs w:val="24"/>
        </w:rPr>
        <w:t>benefit the decision-makers and policymakers by:</w:t>
      </w:r>
    </w:p>
    <w:p w14:paraId="470A4F48" w14:textId="77777777" w:rsidR="00315210" w:rsidRDefault="00315210" w:rsidP="00116736">
      <w:pPr>
        <w:spacing w:after="0"/>
        <w:rPr>
          <w:rFonts w:ascii="Arial" w:hAnsi="Arial" w:cs="Arial"/>
          <w:sz w:val="24"/>
          <w:szCs w:val="24"/>
        </w:rPr>
      </w:pPr>
    </w:p>
    <w:p w14:paraId="7321AD04" w14:textId="79D576B0" w:rsidR="00381138" w:rsidRPr="00381138" w:rsidRDefault="00381138" w:rsidP="00381138">
      <w:pPr>
        <w:pStyle w:val="ListParagraph"/>
        <w:numPr>
          <w:ilvl w:val="0"/>
          <w:numId w:val="10"/>
        </w:numPr>
        <w:spacing w:after="0"/>
        <w:rPr>
          <w:rFonts w:ascii="Arial" w:hAnsi="Arial" w:cs="Arial"/>
          <w:sz w:val="24"/>
          <w:szCs w:val="24"/>
        </w:rPr>
      </w:pPr>
      <w:r w:rsidRPr="00381138">
        <w:rPr>
          <w:rFonts w:ascii="Arial" w:hAnsi="Arial" w:cs="Arial"/>
          <w:sz w:val="24"/>
          <w:szCs w:val="24"/>
        </w:rPr>
        <w:t>giving county departments the opportunity to learn from other jurisdictions and understand their level of satisfaction with a contractor</w:t>
      </w:r>
    </w:p>
    <w:p w14:paraId="6DF755E1" w14:textId="636B7A69" w:rsidR="00381138" w:rsidRPr="00381138" w:rsidRDefault="00381138" w:rsidP="00381138">
      <w:pPr>
        <w:pStyle w:val="ListParagraph"/>
        <w:numPr>
          <w:ilvl w:val="0"/>
          <w:numId w:val="10"/>
        </w:numPr>
        <w:spacing w:after="0"/>
        <w:rPr>
          <w:rFonts w:ascii="Arial" w:hAnsi="Arial" w:cs="Arial"/>
          <w:sz w:val="24"/>
          <w:szCs w:val="24"/>
        </w:rPr>
      </w:pPr>
      <w:r w:rsidRPr="00381138">
        <w:rPr>
          <w:rFonts w:ascii="Arial" w:hAnsi="Arial" w:cs="Arial"/>
          <w:sz w:val="24"/>
          <w:szCs w:val="24"/>
        </w:rPr>
        <w:t>giving decision</w:t>
      </w:r>
      <w:r w:rsidRPr="00381138">
        <w:rPr>
          <w:rFonts w:ascii="Cambria Math" w:hAnsi="Cambria Math" w:cs="Cambria Math"/>
          <w:sz w:val="24"/>
          <w:szCs w:val="24"/>
        </w:rPr>
        <w:t>‑</w:t>
      </w:r>
      <w:r w:rsidRPr="00381138">
        <w:rPr>
          <w:rFonts w:ascii="Arial" w:hAnsi="Arial" w:cs="Arial"/>
          <w:sz w:val="24"/>
          <w:szCs w:val="24"/>
        </w:rPr>
        <w:t xml:space="preserve">makers a clearer understanding of the contractor’s body of work, including whether they have performed services </w:t>
      </w:r>
      <w:r w:rsidR="00522DCB" w:rsidRPr="00381138">
        <w:rPr>
          <w:rFonts w:ascii="Arial" w:hAnsi="Arial" w:cs="Arial"/>
          <w:sz w:val="24"/>
          <w:szCs w:val="24"/>
        </w:rPr>
        <w:t>on</w:t>
      </w:r>
      <w:r w:rsidRPr="00381138">
        <w:rPr>
          <w:rFonts w:ascii="Arial" w:hAnsi="Arial" w:cs="Arial"/>
          <w:sz w:val="24"/>
          <w:szCs w:val="24"/>
        </w:rPr>
        <w:t xml:space="preserve"> a similar or greater scale than what Milwaukee County requires</w:t>
      </w:r>
    </w:p>
    <w:p w14:paraId="75FD3DA7" w14:textId="74E0FECE" w:rsidR="00D02BCE" w:rsidRPr="00381138" w:rsidRDefault="00381138" w:rsidP="00381138">
      <w:pPr>
        <w:pStyle w:val="ListParagraph"/>
        <w:numPr>
          <w:ilvl w:val="0"/>
          <w:numId w:val="10"/>
        </w:numPr>
        <w:spacing w:after="0"/>
        <w:rPr>
          <w:rFonts w:ascii="Arial" w:hAnsi="Arial" w:cs="Arial"/>
          <w:sz w:val="24"/>
          <w:szCs w:val="24"/>
        </w:rPr>
      </w:pPr>
      <w:r w:rsidRPr="00381138">
        <w:rPr>
          <w:rFonts w:ascii="Arial" w:hAnsi="Arial" w:cs="Arial"/>
          <w:sz w:val="24"/>
          <w:szCs w:val="24"/>
        </w:rPr>
        <w:t>giving the board the opportunity to evaluate whether any past or current contracts present potential conflicts of interest that could adversely affect service quality or otherwise harm Milwaukee County as an institution</w:t>
      </w:r>
    </w:p>
    <w:p w14:paraId="1EB99952" w14:textId="77777777" w:rsidR="00381138" w:rsidRDefault="00381138" w:rsidP="00381138">
      <w:pPr>
        <w:spacing w:after="0"/>
        <w:rPr>
          <w:rFonts w:ascii="Arial" w:hAnsi="Arial" w:cs="Arial"/>
          <w:sz w:val="24"/>
          <w:szCs w:val="24"/>
        </w:rPr>
      </w:pPr>
    </w:p>
    <w:p w14:paraId="6F62950D" w14:textId="13E6F7B5" w:rsidR="56BDB560" w:rsidRPr="00381138" w:rsidRDefault="002519C3" w:rsidP="00381138">
      <w:pPr>
        <w:spacing w:after="0"/>
        <w:rPr>
          <w:rFonts w:ascii="Arial" w:hAnsi="Arial" w:cs="Arial"/>
          <w:sz w:val="24"/>
          <w:szCs w:val="24"/>
        </w:rPr>
      </w:pPr>
      <w:r w:rsidRPr="00381138">
        <w:rPr>
          <w:rFonts w:ascii="Arial" w:hAnsi="Arial" w:cs="Arial"/>
          <w:sz w:val="24"/>
          <w:szCs w:val="24"/>
        </w:rPr>
        <w:t>; now, therefore,</w:t>
      </w:r>
    </w:p>
    <w:p w14:paraId="2BF6FBBC" w14:textId="1F9C08A5" w:rsidR="56BDB560" w:rsidRPr="00535EE2" w:rsidRDefault="56BDB560" w:rsidP="56BDB560">
      <w:pPr>
        <w:spacing w:after="0" w:line="240" w:lineRule="auto"/>
        <w:ind w:firstLine="720"/>
        <w:rPr>
          <w:rFonts w:ascii="Arial" w:eastAsia="Arial" w:hAnsi="Arial" w:cs="Arial"/>
          <w:sz w:val="24"/>
          <w:szCs w:val="24"/>
        </w:rPr>
      </w:pPr>
    </w:p>
    <w:p w14:paraId="6346F664" w14:textId="5FFB81B3" w:rsidR="0E0C2223" w:rsidRPr="00535EE2" w:rsidRDefault="04751E94" w:rsidP="00195C4D">
      <w:pPr>
        <w:spacing w:after="0" w:line="240" w:lineRule="auto"/>
        <w:ind w:firstLine="720"/>
        <w:rPr>
          <w:rFonts w:ascii="Arial" w:eastAsia="Arial" w:hAnsi="Arial" w:cs="Arial"/>
          <w:sz w:val="24"/>
          <w:szCs w:val="24"/>
        </w:rPr>
      </w:pPr>
      <w:r w:rsidRPr="00535EE2">
        <w:rPr>
          <w:rFonts w:ascii="Arial" w:eastAsia="Arial" w:hAnsi="Arial" w:cs="Arial"/>
          <w:sz w:val="24"/>
          <w:szCs w:val="24"/>
        </w:rPr>
        <w:t>BE IT RESOLVED,</w:t>
      </w:r>
      <w:r w:rsidR="33E2321A" w:rsidRPr="00535EE2">
        <w:rPr>
          <w:rFonts w:ascii="Arial" w:eastAsia="Arial" w:hAnsi="Arial" w:cs="Arial"/>
          <w:sz w:val="24"/>
          <w:szCs w:val="24"/>
        </w:rPr>
        <w:t xml:space="preserve"> the Milwaukee County Board of Supervisors hereby amends </w:t>
      </w:r>
      <w:r w:rsidR="00D02BCE" w:rsidRPr="00D02BCE">
        <w:rPr>
          <w:rFonts w:ascii="Arial" w:eastAsia="Arial" w:hAnsi="Arial" w:cs="Arial"/>
          <w:sz w:val="24"/>
          <w:szCs w:val="24"/>
        </w:rPr>
        <w:t xml:space="preserve">Chapter 32 – </w:t>
      </w:r>
      <w:r w:rsidR="00D02BCE" w:rsidRPr="00D02BCE">
        <w:rPr>
          <w:rFonts w:ascii="Arial" w:eastAsia="Arial" w:hAnsi="Arial" w:cs="Arial"/>
          <w:i/>
          <w:iCs/>
          <w:sz w:val="24"/>
          <w:szCs w:val="24"/>
        </w:rPr>
        <w:t>Department of Administration</w:t>
      </w:r>
      <w:r w:rsidR="00D02BCE" w:rsidRPr="00D02BCE">
        <w:rPr>
          <w:rFonts w:ascii="Arial" w:eastAsia="Arial" w:hAnsi="Arial" w:cs="Arial"/>
          <w:sz w:val="24"/>
          <w:szCs w:val="24"/>
        </w:rPr>
        <w:t xml:space="preserve">, Subchapter II – </w:t>
      </w:r>
      <w:r w:rsidR="00D02BCE" w:rsidRPr="00D02BCE">
        <w:rPr>
          <w:rFonts w:ascii="Arial" w:eastAsia="Arial" w:hAnsi="Arial" w:cs="Arial"/>
          <w:i/>
          <w:iCs/>
          <w:sz w:val="24"/>
          <w:szCs w:val="24"/>
        </w:rPr>
        <w:t>Procurement Division</w:t>
      </w:r>
      <w:r w:rsidR="00D02BCE" w:rsidRPr="00D02BCE">
        <w:rPr>
          <w:rFonts w:ascii="Arial" w:eastAsia="Arial" w:hAnsi="Arial" w:cs="Arial"/>
          <w:sz w:val="24"/>
          <w:szCs w:val="24"/>
        </w:rPr>
        <w:t xml:space="preserve">, Section </w:t>
      </w:r>
      <w:r w:rsidR="00CF6076">
        <w:rPr>
          <w:rFonts w:ascii="Arial" w:eastAsia="Arial" w:hAnsi="Arial" w:cs="Arial"/>
          <w:sz w:val="24"/>
          <w:szCs w:val="24"/>
        </w:rPr>
        <w:t>32.</w:t>
      </w:r>
      <w:r w:rsidR="00D02BCE" w:rsidRPr="00D02BCE">
        <w:rPr>
          <w:rFonts w:ascii="Arial" w:eastAsia="Arial" w:hAnsi="Arial" w:cs="Arial"/>
          <w:sz w:val="24"/>
          <w:szCs w:val="24"/>
        </w:rPr>
        <w:t xml:space="preserve">40 – </w:t>
      </w:r>
      <w:r w:rsidR="00D02BCE" w:rsidRPr="00D02BCE">
        <w:rPr>
          <w:rFonts w:ascii="Arial" w:eastAsia="Arial" w:hAnsi="Arial" w:cs="Arial"/>
          <w:i/>
          <w:iCs/>
          <w:sz w:val="24"/>
          <w:szCs w:val="24"/>
        </w:rPr>
        <w:t>General</w:t>
      </w:r>
      <w:r w:rsidR="00D02BCE" w:rsidRPr="00D02BCE">
        <w:rPr>
          <w:rFonts w:ascii="Arial" w:eastAsia="Arial" w:hAnsi="Arial" w:cs="Arial"/>
          <w:sz w:val="24"/>
          <w:szCs w:val="24"/>
        </w:rPr>
        <w:t xml:space="preserve"> of the Milwaukee County General Ordinances (MCGO) </w:t>
      </w:r>
      <w:r w:rsidR="003E4AD2" w:rsidRPr="003E4AD2">
        <w:rPr>
          <w:rFonts w:ascii="Arial" w:eastAsia="Arial" w:hAnsi="Arial" w:cs="Arial"/>
          <w:sz w:val="24"/>
          <w:szCs w:val="24"/>
        </w:rPr>
        <w:t xml:space="preserve">to include a disclosure of other governmental contracts in the information required in the requests for proposals (RFPs) process </w:t>
      </w:r>
      <w:r w:rsidR="00087118">
        <w:rPr>
          <w:rFonts w:ascii="Arial" w:eastAsia="Arial" w:hAnsi="Arial" w:cs="Arial"/>
          <w:sz w:val="24"/>
          <w:szCs w:val="24"/>
        </w:rPr>
        <w:t>by adopting the following</w:t>
      </w:r>
      <w:r w:rsidR="33E2321A" w:rsidRPr="00535EE2">
        <w:rPr>
          <w:rFonts w:ascii="Arial" w:eastAsia="Arial" w:hAnsi="Arial" w:cs="Arial"/>
          <w:sz w:val="24"/>
          <w:szCs w:val="24"/>
        </w:rPr>
        <w:t>:</w:t>
      </w:r>
    </w:p>
    <w:p w14:paraId="65CC768A" w14:textId="02B86C2D" w:rsidR="56BDB560" w:rsidRPr="00535EE2" w:rsidRDefault="56BDB560" w:rsidP="001F19C1">
      <w:pPr>
        <w:spacing w:after="0" w:line="240" w:lineRule="auto"/>
        <w:rPr>
          <w:rFonts w:ascii="Arial" w:eastAsia="Arial" w:hAnsi="Arial" w:cs="Arial"/>
          <w:sz w:val="24"/>
          <w:szCs w:val="24"/>
        </w:rPr>
      </w:pPr>
    </w:p>
    <w:p w14:paraId="14C2C4D4" w14:textId="6F7C2B15" w:rsidR="56BDB560" w:rsidRPr="00535EE2" w:rsidRDefault="56BDB560" w:rsidP="004101E0">
      <w:pPr>
        <w:pStyle w:val="Heading1"/>
      </w:pPr>
      <w:r w:rsidRPr="00535EE2">
        <w:t>AN ORDINANCE</w:t>
      </w:r>
    </w:p>
    <w:p w14:paraId="3208AE43" w14:textId="48CF913B" w:rsidR="458858B5" w:rsidRPr="00535EE2" w:rsidRDefault="458858B5" w:rsidP="458858B5">
      <w:pPr>
        <w:spacing w:after="0" w:line="240" w:lineRule="auto"/>
        <w:jc w:val="center"/>
        <w:rPr>
          <w:rFonts w:ascii="Arial" w:eastAsia="Arial" w:hAnsi="Arial" w:cs="Arial"/>
          <w:sz w:val="24"/>
          <w:szCs w:val="24"/>
        </w:rPr>
      </w:pPr>
    </w:p>
    <w:p w14:paraId="2ED364CB" w14:textId="22F62B7B" w:rsidR="458858B5" w:rsidRPr="00535EE2" w:rsidRDefault="458858B5" w:rsidP="458858B5">
      <w:pPr>
        <w:spacing w:after="0" w:line="240" w:lineRule="auto"/>
        <w:rPr>
          <w:rFonts w:ascii="Arial" w:eastAsia="Arial" w:hAnsi="Arial" w:cs="Arial"/>
          <w:sz w:val="24"/>
          <w:szCs w:val="24"/>
        </w:rPr>
      </w:pPr>
      <w:r w:rsidRPr="00535EE2">
        <w:rPr>
          <w:rFonts w:ascii="Arial" w:eastAsia="Arial" w:hAnsi="Arial" w:cs="Arial"/>
          <w:sz w:val="24"/>
          <w:szCs w:val="24"/>
        </w:rPr>
        <w:t>The Milwaukee County Board of Supervisors does ordain as follows:</w:t>
      </w:r>
    </w:p>
    <w:p w14:paraId="76BC5035" w14:textId="64F067DF" w:rsidR="458858B5" w:rsidRDefault="458858B5" w:rsidP="458858B5">
      <w:pPr>
        <w:spacing w:after="0" w:line="240" w:lineRule="auto"/>
        <w:rPr>
          <w:rFonts w:ascii="Arial" w:eastAsia="Arial" w:hAnsi="Arial" w:cs="Arial"/>
          <w:sz w:val="24"/>
          <w:szCs w:val="24"/>
        </w:rPr>
      </w:pPr>
    </w:p>
    <w:p w14:paraId="12E72BB3" w14:textId="4EBB28CD" w:rsidR="00C04DF4" w:rsidRDefault="00C04DF4" w:rsidP="458858B5">
      <w:pPr>
        <w:spacing w:after="0" w:line="240" w:lineRule="auto"/>
        <w:rPr>
          <w:rFonts w:ascii="Arial" w:eastAsia="Arial" w:hAnsi="Arial" w:cs="Arial"/>
          <w:b/>
          <w:bCs/>
          <w:sz w:val="24"/>
          <w:szCs w:val="24"/>
        </w:rPr>
      </w:pPr>
      <w:r>
        <w:rPr>
          <w:rFonts w:ascii="Arial" w:eastAsia="Arial" w:hAnsi="Arial" w:cs="Arial"/>
          <w:b/>
          <w:bCs/>
          <w:sz w:val="24"/>
          <w:szCs w:val="24"/>
        </w:rPr>
        <w:lastRenderedPageBreak/>
        <w:t xml:space="preserve">Chapter </w:t>
      </w:r>
      <w:r w:rsidR="003E4AD2">
        <w:rPr>
          <w:rFonts w:ascii="Arial" w:eastAsia="Arial" w:hAnsi="Arial" w:cs="Arial"/>
          <w:b/>
          <w:bCs/>
          <w:sz w:val="24"/>
          <w:szCs w:val="24"/>
        </w:rPr>
        <w:t>32</w:t>
      </w:r>
      <w:r>
        <w:rPr>
          <w:rFonts w:ascii="Arial" w:eastAsia="Arial" w:hAnsi="Arial" w:cs="Arial"/>
          <w:b/>
          <w:bCs/>
          <w:sz w:val="24"/>
          <w:szCs w:val="24"/>
        </w:rPr>
        <w:t xml:space="preserve"> of the Milwaukee County Ordinances is </w:t>
      </w:r>
      <w:r w:rsidR="00B04AF1">
        <w:rPr>
          <w:rFonts w:ascii="Arial" w:eastAsia="Arial" w:hAnsi="Arial" w:cs="Arial"/>
          <w:b/>
          <w:bCs/>
          <w:sz w:val="24"/>
          <w:szCs w:val="24"/>
        </w:rPr>
        <w:t xml:space="preserve">hereby </w:t>
      </w:r>
      <w:r>
        <w:rPr>
          <w:rFonts w:ascii="Arial" w:eastAsia="Arial" w:hAnsi="Arial" w:cs="Arial"/>
          <w:b/>
          <w:bCs/>
          <w:sz w:val="24"/>
          <w:szCs w:val="24"/>
        </w:rPr>
        <w:t>amended as follows:</w:t>
      </w:r>
    </w:p>
    <w:p w14:paraId="06B7A43A" w14:textId="77777777" w:rsidR="00B04AF1" w:rsidRDefault="00B04AF1" w:rsidP="458858B5">
      <w:pPr>
        <w:spacing w:after="0" w:line="240" w:lineRule="auto"/>
        <w:rPr>
          <w:rFonts w:ascii="Arial" w:eastAsia="Arial" w:hAnsi="Arial" w:cs="Arial"/>
          <w:b/>
          <w:bCs/>
          <w:strike/>
          <w:sz w:val="24"/>
          <w:szCs w:val="24"/>
        </w:rPr>
      </w:pPr>
    </w:p>
    <w:p w14:paraId="399E23A4" w14:textId="4B8D36E9" w:rsidR="00B04AF1" w:rsidRPr="00C04DF4" w:rsidRDefault="00B04AF1" w:rsidP="458858B5">
      <w:pPr>
        <w:spacing w:after="0" w:line="240" w:lineRule="auto"/>
        <w:rPr>
          <w:rFonts w:ascii="Arial" w:eastAsia="Arial" w:hAnsi="Arial" w:cs="Arial"/>
          <w:b/>
          <w:bCs/>
          <w:sz w:val="24"/>
          <w:szCs w:val="24"/>
        </w:rPr>
      </w:pPr>
      <w:r w:rsidRPr="00B04AF1">
        <w:rPr>
          <w:rFonts w:ascii="Arial" w:eastAsia="Arial" w:hAnsi="Arial" w:cs="Arial"/>
          <w:b/>
          <w:bCs/>
          <w:sz w:val="24"/>
          <w:szCs w:val="24"/>
        </w:rPr>
        <w:t xml:space="preserve">Section 1. </w:t>
      </w:r>
      <w:r w:rsidR="00421782">
        <w:rPr>
          <w:rFonts w:ascii="Arial" w:eastAsia="Arial" w:hAnsi="Arial" w:cs="Arial"/>
          <w:b/>
          <w:bCs/>
          <w:sz w:val="24"/>
          <w:szCs w:val="24"/>
        </w:rPr>
        <w:t>Section</w:t>
      </w:r>
      <w:r w:rsidRPr="00B04AF1">
        <w:rPr>
          <w:rFonts w:ascii="Arial" w:eastAsia="Arial" w:hAnsi="Arial" w:cs="Arial"/>
          <w:b/>
          <w:bCs/>
          <w:sz w:val="24"/>
          <w:szCs w:val="24"/>
        </w:rPr>
        <w:t xml:space="preserve"> </w:t>
      </w:r>
      <w:r w:rsidR="003E4AD2">
        <w:rPr>
          <w:rFonts w:ascii="Arial" w:eastAsia="Arial" w:hAnsi="Arial" w:cs="Arial"/>
          <w:b/>
          <w:bCs/>
          <w:sz w:val="24"/>
          <w:szCs w:val="24"/>
        </w:rPr>
        <w:t xml:space="preserve">32.40 </w:t>
      </w:r>
      <w:r w:rsidRPr="00B04AF1">
        <w:rPr>
          <w:rFonts w:ascii="Arial" w:eastAsia="Arial" w:hAnsi="Arial" w:cs="Arial"/>
          <w:b/>
          <w:bCs/>
          <w:sz w:val="24"/>
          <w:szCs w:val="24"/>
        </w:rPr>
        <w:t>of the Milwaukee County Code of General Ordinances is hereby amended as follows: </w:t>
      </w:r>
    </w:p>
    <w:p w14:paraId="683EFF24" w14:textId="77777777" w:rsidR="00793C4D" w:rsidRDefault="00793C4D" w:rsidP="458858B5">
      <w:pPr>
        <w:spacing w:after="0" w:line="240" w:lineRule="auto"/>
        <w:rPr>
          <w:rFonts w:ascii="Arial" w:eastAsia="Arial" w:hAnsi="Arial" w:cs="Arial"/>
          <w:b/>
          <w:bCs/>
          <w:sz w:val="24"/>
          <w:szCs w:val="24"/>
        </w:rPr>
      </w:pPr>
    </w:p>
    <w:p w14:paraId="215A7FC4" w14:textId="5DA29F7D" w:rsidR="00106C01" w:rsidRDefault="00660FFC" w:rsidP="458858B5">
      <w:pPr>
        <w:spacing w:after="0" w:line="240" w:lineRule="auto"/>
        <w:rPr>
          <w:rFonts w:ascii="Arial" w:eastAsia="Arial" w:hAnsi="Arial" w:cs="Arial"/>
          <w:b/>
          <w:bCs/>
          <w:sz w:val="24"/>
          <w:szCs w:val="24"/>
        </w:rPr>
      </w:pPr>
      <w:r>
        <w:rPr>
          <w:rFonts w:ascii="Arial" w:eastAsia="Arial" w:hAnsi="Arial" w:cs="Arial"/>
          <w:b/>
          <w:bCs/>
          <w:sz w:val="24"/>
          <w:szCs w:val="24"/>
        </w:rPr>
        <w:t>32.40</w:t>
      </w:r>
      <w:r w:rsidR="009D14BB" w:rsidRPr="009D14BB">
        <w:rPr>
          <w:rFonts w:ascii="Arial" w:eastAsia="Arial" w:hAnsi="Arial" w:cs="Arial"/>
          <w:b/>
          <w:bCs/>
          <w:sz w:val="24"/>
          <w:szCs w:val="24"/>
        </w:rPr>
        <w:t>.</w:t>
      </w:r>
      <w:r w:rsidR="009D14BB" w:rsidRPr="1379C59C">
        <w:rPr>
          <w:rFonts w:ascii="Arial" w:eastAsia="Arial" w:hAnsi="Arial" w:cs="Arial"/>
          <w:b/>
          <w:bCs/>
          <w:sz w:val="24"/>
          <w:szCs w:val="24"/>
        </w:rPr>
        <w:t> </w:t>
      </w:r>
      <w:r w:rsidR="00106C01">
        <w:rPr>
          <w:rFonts w:ascii="Arial" w:eastAsia="Arial" w:hAnsi="Arial" w:cs="Arial"/>
          <w:b/>
          <w:bCs/>
          <w:sz w:val="24"/>
          <w:szCs w:val="24"/>
        </w:rPr>
        <w:t>General.</w:t>
      </w:r>
    </w:p>
    <w:p w14:paraId="62D36616" w14:textId="7631D155" w:rsidR="009D14BB" w:rsidRDefault="00947357" w:rsidP="00947357">
      <w:pPr>
        <w:pStyle w:val="ListParagraph"/>
        <w:numPr>
          <w:ilvl w:val="0"/>
          <w:numId w:val="8"/>
        </w:numPr>
        <w:spacing w:after="0" w:line="240" w:lineRule="auto"/>
        <w:rPr>
          <w:rFonts w:ascii="Arial" w:eastAsia="Arial" w:hAnsi="Arial" w:cs="Arial"/>
          <w:sz w:val="24"/>
          <w:szCs w:val="24"/>
        </w:rPr>
      </w:pPr>
      <w:r w:rsidRPr="00947357">
        <w:rPr>
          <w:rFonts w:ascii="Arial" w:eastAsia="Arial" w:hAnsi="Arial" w:cs="Arial"/>
          <w:sz w:val="24"/>
          <w:szCs w:val="24"/>
        </w:rPr>
        <w:t>Requests for proposals (RFPs) are used in negotiated acquisitions to communicate county requirements to prospective vendors and to solicit proposals from them. Solicitations shall contain the information necessary to enable prospective vendors to prepare proposals properly. Solicitation provisions and contract clauses may be incorporated into the solicitations and contracts by reference.</w:t>
      </w:r>
    </w:p>
    <w:p w14:paraId="06BC61CE" w14:textId="73788810" w:rsidR="00947357" w:rsidRDefault="00C1169C" w:rsidP="00947357">
      <w:pPr>
        <w:pStyle w:val="ListParagraph"/>
        <w:numPr>
          <w:ilvl w:val="0"/>
          <w:numId w:val="8"/>
        </w:numPr>
        <w:spacing w:after="0" w:line="240" w:lineRule="auto"/>
        <w:rPr>
          <w:rFonts w:ascii="Arial" w:eastAsia="Arial" w:hAnsi="Arial" w:cs="Arial"/>
          <w:sz w:val="24"/>
          <w:szCs w:val="24"/>
        </w:rPr>
      </w:pPr>
      <w:r w:rsidRPr="00C1169C">
        <w:rPr>
          <w:rFonts w:ascii="Arial" w:eastAsia="Arial" w:hAnsi="Arial" w:cs="Arial"/>
          <w:sz w:val="24"/>
          <w:szCs w:val="24"/>
        </w:rPr>
        <w:t xml:space="preserve">The procurement director or </w:t>
      </w:r>
      <w:r w:rsidRPr="00CC39EC">
        <w:rPr>
          <w:rFonts w:ascii="Arial" w:eastAsia="Arial" w:hAnsi="Arial" w:cs="Arial"/>
          <w:strike/>
          <w:sz w:val="24"/>
          <w:szCs w:val="24"/>
        </w:rPr>
        <w:t>his or her</w:t>
      </w:r>
      <w:r w:rsidR="00CC39EC">
        <w:rPr>
          <w:rFonts w:ascii="Arial" w:eastAsia="Arial" w:hAnsi="Arial" w:cs="Arial"/>
          <w:sz w:val="24"/>
          <w:szCs w:val="24"/>
        </w:rPr>
        <w:t xml:space="preserve"> </w:t>
      </w:r>
      <w:r w:rsidR="00CC39EC">
        <w:rPr>
          <w:rFonts w:ascii="Arial" w:eastAsia="Arial" w:hAnsi="Arial" w:cs="Arial"/>
          <w:sz w:val="24"/>
          <w:szCs w:val="24"/>
          <w:u w:val="single"/>
        </w:rPr>
        <w:t>their</w:t>
      </w:r>
      <w:r w:rsidRPr="00C1169C">
        <w:rPr>
          <w:rFonts w:ascii="Arial" w:eastAsia="Arial" w:hAnsi="Arial" w:cs="Arial"/>
          <w:sz w:val="24"/>
          <w:szCs w:val="24"/>
        </w:rPr>
        <w:t xml:space="preserve"> </w:t>
      </w:r>
      <w:proofErr w:type="gramStart"/>
      <w:r w:rsidRPr="00C1169C">
        <w:rPr>
          <w:rFonts w:ascii="Arial" w:eastAsia="Arial" w:hAnsi="Arial" w:cs="Arial"/>
          <w:sz w:val="24"/>
          <w:szCs w:val="24"/>
        </w:rPr>
        <w:t>designee</w:t>
      </w:r>
      <w:proofErr w:type="gramEnd"/>
      <w:r w:rsidRPr="00C1169C">
        <w:rPr>
          <w:rFonts w:ascii="Arial" w:eastAsia="Arial" w:hAnsi="Arial" w:cs="Arial"/>
          <w:sz w:val="24"/>
          <w:szCs w:val="24"/>
        </w:rPr>
        <w:t xml:space="preserve"> shall furnish identical information concerning a proposed acquisition to all prospective vendors.</w:t>
      </w:r>
    </w:p>
    <w:p w14:paraId="295072B3" w14:textId="25A36A65" w:rsidR="00C1169C" w:rsidRDefault="00C725F9" w:rsidP="00947357">
      <w:pPr>
        <w:pStyle w:val="ListParagraph"/>
        <w:numPr>
          <w:ilvl w:val="0"/>
          <w:numId w:val="8"/>
        </w:numPr>
        <w:spacing w:after="0" w:line="240" w:lineRule="auto"/>
        <w:rPr>
          <w:rFonts w:ascii="Arial" w:eastAsia="Arial" w:hAnsi="Arial" w:cs="Arial"/>
          <w:sz w:val="24"/>
          <w:szCs w:val="24"/>
        </w:rPr>
      </w:pPr>
      <w:r w:rsidRPr="00C725F9">
        <w:rPr>
          <w:rFonts w:ascii="Arial" w:eastAsia="Arial" w:hAnsi="Arial" w:cs="Arial"/>
          <w:sz w:val="24"/>
          <w:szCs w:val="24"/>
        </w:rPr>
        <w:t xml:space="preserve">The procurement director or </w:t>
      </w:r>
      <w:r w:rsidRPr="00CC39EC">
        <w:rPr>
          <w:rFonts w:ascii="Arial" w:eastAsia="Arial" w:hAnsi="Arial" w:cs="Arial"/>
          <w:strike/>
          <w:sz w:val="24"/>
          <w:szCs w:val="24"/>
        </w:rPr>
        <w:t>his or her</w:t>
      </w:r>
      <w:r>
        <w:rPr>
          <w:rFonts w:ascii="Arial" w:eastAsia="Arial" w:hAnsi="Arial" w:cs="Arial"/>
          <w:sz w:val="24"/>
          <w:szCs w:val="24"/>
        </w:rPr>
        <w:t xml:space="preserve"> </w:t>
      </w:r>
      <w:r>
        <w:rPr>
          <w:rFonts w:ascii="Arial" w:eastAsia="Arial" w:hAnsi="Arial" w:cs="Arial"/>
          <w:sz w:val="24"/>
          <w:szCs w:val="24"/>
          <w:u w:val="single"/>
        </w:rPr>
        <w:t>their</w:t>
      </w:r>
      <w:r w:rsidRPr="00C1169C">
        <w:rPr>
          <w:rFonts w:ascii="Arial" w:eastAsia="Arial" w:hAnsi="Arial" w:cs="Arial"/>
          <w:sz w:val="24"/>
          <w:szCs w:val="24"/>
        </w:rPr>
        <w:t xml:space="preserve"> </w:t>
      </w:r>
      <w:proofErr w:type="gramStart"/>
      <w:r w:rsidRPr="00C725F9">
        <w:rPr>
          <w:rFonts w:ascii="Arial" w:eastAsia="Arial" w:hAnsi="Arial" w:cs="Arial"/>
          <w:sz w:val="24"/>
          <w:szCs w:val="24"/>
        </w:rPr>
        <w:t>designee</w:t>
      </w:r>
      <w:proofErr w:type="gramEnd"/>
      <w:r w:rsidRPr="00C725F9">
        <w:rPr>
          <w:rFonts w:ascii="Arial" w:eastAsia="Arial" w:hAnsi="Arial" w:cs="Arial"/>
          <w:sz w:val="24"/>
          <w:szCs w:val="24"/>
        </w:rPr>
        <w:t xml:space="preserve"> shall solicit proposals only when there is a definite intention to award a contract.</w:t>
      </w:r>
    </w:p>
    <w:p w14:paraId="01D5AE12" w14:textId="61488CA0" w:rsidR="00C725F9" w:rsidRDefault="00C725F9" w:rsidP="00947357">
      <w:pPr>
        <w:pStyle w:val="ListParagraph"/>
        <w:numPr>
          <w:ilvl w:val="0"/>
          <w:numId w:val="8"/>
        </w:numPr>
        <w:spacing w:after="0" w:line="240" w:lineRule="auto"/>
        <w:rPr>
          <w:rFonts w:ascii="Arial" w:eastAsia="Arial" w:hAnsi="Arial" w:cs="Arial"/>
          <w:sz w:val="24"/>
          <w:szCs w:val="24"/>
        </w:rPr>
      </w:pPr>
      <w:r w:rsidRPr="00C725F9">
        <w:rPr>
          <w:rFonts w:ascii="Arial" w:eastAsia="Arial" w:hAnsi="Arial" w:cs="Arial"/>
          <w:sz w:val="24"/>
          <w:szCs w:val="24"/>
        </w:rPr>
        <w:t xml:space="preserve">A proposal received in response to an RFP is an offer that can be accepted by the </w:t>
      </w:r>
      <w:proofErr w:type="gramStart"/>
      <w:r w:rsidRPr="00C725F9">
        <w:rPr>
          <w:rFonts w:ascii="Arial" w:eastAsia="Arial" w:hAnsi="Arial" w:cs="Arial"/>
          <w:sz w:val="24"/>
          <w:szCs w:val="24"/>
        </w:rPr>
        <w:t>county</w:t>
      </w:r>
      <w:proofErr w:type="gramEnd"/>
      <w:r w:rsidRPr="00C725F9">
        <w:rPr>
          <w:rFonts w:ascii="Arial" w:eastAsia="Arial" w:hAnsi="Arial" w:cs="Arial"/>
          <w:sz w:val="24"/>
          <w:szCs w:val="24"/>
        </w:rPr>
        <w:t xml:space="preserve"> to create a binding contract.</w:t>
      </w:r>
    </w:p>
    <w:p w14:paraId="52E646F8" w14:textId="77777777" w:rsidR="003E63B0" w:rsidRDefault="003E63B0" w:rsidP="003E63B0">
      <w:pPr>
        <w:pStyle w:val="ListParagraph"/>
        <w:numPr>
          <w:ilvl w:val="0"/>
          <w:numId w:val="8"/>
        </w:numPr>
        <w:spacing w:after="0" w:line="240" w:lineRule="auto"/>
        <w:rPr>
          <w:rFonts w:ascii="Arial" w:eastAsia="Arial" w:hAnsi="Arial" w:cs="Arial"/>
          <w:sz w:val="24"/>
          <w:szCs w:val="24"/>
        </w:rPr>
      </w:pPr>
      <w:r w:rsidRPr="003E63B0">
        <w:rPr>
          <w:rFonts w:ascii="Arial" w:eastAsia="Arial" w:hAnsi="Arial" w:cs="Arial"/>
          <w:sz w:val="24"/>
          <w:szCs w:val="24"/>
        </w:rPr>
        <w:t>Letter RFPs should be as clear and concise as possible, exclude any unnecessary verbiage or notices; and, as a minimum, contain the following:</w:t>
      </w:r>
    </w:p>
    <w:p w14:paraId="4B87CD12" w14:textId="77777777" w:rsidR="003E63B0" w:rsidRPr="00801534" w:rsidRDefault="003E63B0"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RFP number and date.</w:t>
      </w:r>
    </w:p>
    <w:p w14:paraId="36074711" w14:textId="77777777"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Name and address of contracting office.</w:t>
      </w:r>
    </w:p>
    <w:p w14:paraId="7F999A76" w14:textId="77777777"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Type of contract contemplated.</w:t>
      </w:r>
    </w:p>
    <w:p w14:paraId="2EBB73B7" w14:textId="77777777"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 xml:space="preserve">Quantity, description, and required delivery </w:t>
      </w:r>
      <w:proofErr w:type="gramStart"/>
      <w:r w:rsidRPr="00801534">
        <w:rPr>
          <w:rFonts w:ascii="Arial" w:eastAsia="Arial" w:hAnsi="Arial" w:cs="Arial"/>
          <w:sz w:val="24"/>
          <w:szCs w:val="24"/>
        </w:rPr>
        <w:t>for</w:t>
      </w:r>
      <w:proofErr w:type="gramEnd"/>
      <w:r w:rsidRPr="00801534">
        <w:rPr>
          <w:rFonts w:ascii="Arial" w:eastAsia="Arial" w:hAnsi="Arial" w:cs="Arial"/>
          <w:sz w:val="24"/>
          <w:szCs w:val="24"/>
        </w:rPr>
        <w:t xml:space="preserve"> the item.</w:t>
      </w:r>
    </w:p>
    <w:p w14:paraId="6D506906" w14:textId="77777777"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Applicable certifications and representations.</w:t>
      </w:r>
    </w:p>
    <w:p w14:paraId="16E0D523" w14:textId="77777777"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Contract terms and conditions.</w:t>
      </w:r>
    </w:p>
    <w:p w14:paraId="50643E99" w14:textId="4B79B350" w:rsidR="003E63B0"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Offer due date.</w:t>
      </w:r>
      <w:r w:rsidR="003E63B0" w:rsidRPr="00801534">
        <w:rPr>
          <w:rFonts w:ascii="Arial" w:eastAsia="Arial" w:hAnsi="Arial" w:cs="Arial"/>
          <w:sz w:val="24"/>
          <w:szCs w:val="24"/>
        </w:rPr>
        <w:tab/>
      </w:r>
    </w:p>
    <w:p w14:paraId="0F2C0BBA" w14:textId="007DB3A9" w:rsidR="006A08CD" w:rsidRPr="00801534" w:rsidRDefault="006A08CD" w:rsidP="003E63B0">
      <w:pPr>
        <w:pStyle w:val="ListParagraph"/>
        <w:numPr>
          <w:ilvl w:val="1"/>
          <w:numId w:val="8"/>
        </w:numPr>
        <w:spacing w:after="0" w:line="240" w:lineRule="auto"/>
        <w:rPr>
          <w:rFonts w:ascii="Arial" w:eastAsia="Arial" w:hAnsi="Arial" w:cs="Arial"/>
          <w:sz w:val="24"/>
          <w:szCs w:val="24"/>
        </w:rPr>
      </w:pPr>
      <w:r w:rsidRPr="00801534">
        <w:rPr>
          <w:rFonts w:ascii="Arial" w:eastAsia="Arial" w:hAnsi="Arial" w:cs="Arial"/>
          <w:sz w:val="24"/>
          <w:szCs w:val="24"/>
        </w:rPr>
        <w:t xml:space="preserve">Other relevant </w:t>
      </w:r>
      <w:proofErr w:type="gramStart"/>
      <w:r w:rsidRPr="00801534">
        <w:rPr>
          <w:rFonts w:ascii="Arial" w:eastAsia="Arial" w:hAnsi="Arial" w:cs="Arial"/>
          <w:sz w:val="24"/>
          <w:szCs w:val="24"/>
        </w:rPr>
        <w:t>information;</w:t>
      </w:r>
      <w:proofErr w:type="gramEnd"/>
      <w:r w:rsidRPr="00801534">
        <w:rPr>
          <w:rFonts w:ascii="Arial" w:eastAsia="Arial" w:hAnsi="Arial" w:cs="Arial"/>
          <w:sz w:val="24"/>
          <w:szCs w:val="24"/>
        </w:rPr>
        <w:t xml:space="preserve"> e.g., incentives, variations in delivery schedule, any peculiar or different requirements, cost proposal support and different data requirements.</w:t>
      </w:r>
    </w:p>
    <w:p w14:paraId="12776032" w14:textId="05F21366" w:rsidR="000A18B3" w:rsidRPr="005D4F8D" w:rsidRDefault="005D4F8D" w:rsidP="005D4F8D">
      <w:pPr>
        <w:spacing w:after="0" w:line="240" w:lineRule="auto"/>
        <w:ind w:left="1080"/>
        <w:rPr>
          <w:rFonts w:ascii="Arial" w:eastAsia="Arial" w:hAnsi="Arial" w:cs="Arial"/>
          <w:sz w:val="24"/>
          <w:szCs w:val="24"/>
          <w:u w:val="single"/>
        </w:rPr>
      </w:pPr>
      <w:r>
        <w:rPr>
          <w:rFonts w:ascii="Arial" w:eastAsia="Arial" w:hAnsi="Arial" w:cs="Arial"/>
          <w:sz w:val="24"/>
          <w:szCs w:val="24"/>
          <w:u w:val="single"/>
        </w:rPr>
        <w:t>(i</w:t>
      </w:r>
      <w:proofErr w:type="gramStart"/>
      <w:r>
        <w:rPr>
          <w:rFonts w:ascii="Arial" w:eastAsia="Arial" w:hAnsi="Arial" w:cs="Arial"/>
          <w:sz w:val="24"/>
          <w:szCs w:val="24"/>
          <w:u w:val="single"/>
        </w:rPr>
        <w:t xml:space="preserve">) </w:t>
      </w:r>
      <w:r w:rsidR="00E54901">
        <w:rPr>
          <w:rFonts w:ascii="Arial" w:eastAsia="Arial" w:hAnsi="Arial" w:cs="Arial"/>
          <w:sz w:val="24"/>
          <w:szCs w:val="24"/>
          <w:u w:val="single"/>
        </w:rPr>
        <w:t xml:space="preserve"> </w:t>
      </w:r>
      <w:r w:rsidR="003A0724" w:rsidRPr="005D4F8D">
        <w:rPr>
          <w:rFonts w:ascii="Arial" w:eastAsia="Arial" w:hAnsi="Arial" w:cs="Arial"/>
          <w:sz w:val="24"/>
          <w:szCs w:val="24"/>
          <w:u w:val="single"/>
        </w:rPr>
        <w:t>Disclosure</w:t>
      </w:r>
      <w:proofErr w:type="gramEnd"/>
      <w:r w:rsidR="003A0724" w:rsidRPr="005D4F8D">
        <w:rPr>
          <w:rFonts w:ascii="Arial" w:eastAsia="Arial" w:hAnsi="Arial" w:cs="Arial"/>
          <w:sz w:val="24"/>
          <w:szCs w:val="24"/>
          <w:u w:val="single"/>
        </w:rPr>
        <w:t xml:space="preserve"> of other governmental contract</w:t>
      </w:r>
      <w:r w:rsidR="00017030" w:rsidRPr="005D4F8D">
        <w:rPr>
          <w:rFonts w:ascii="Arial" w:eastAsia="Arial" w:hAnsi="Arial" w:cs="Arial"/>
          <w:sz w:val="24"/>
          <w:szCs w:val="24"/>
          <w:u w:val="single"/>
        </w:rPr>
        <w:t>s;</w:t>
      </w:r>
      <w:r w:rsidR="003A0724" w:rsidRPr="005D4F8D">
        <w:rPr>
          <w:rFonts w:ascii="Arial" w:eastAsia="Arial" w:hAnsi="Arial" w:cs="Arial"/>
          <w:sz w:val="24"/>
          <w:szCs w:val="24"/>
          <w:u w:val="single"/>
        </w:rPr>
        <w:t xml:space="preserve"> Each proposer shall identify all current contracts and any contracts held within the preceding five (5) years with federal, state, or local governmental entities. Such disclosure shall include the name of the governmental entity, a general description of the services provided, and the </w:t>
      </w:r>
      <w:proofErr w:type="gramStart"/>
      <w:r w:rsidR="003A0724" w:rsidRPr="005D4F8D">
        <w:rPr>
          <w:rFonts w:ascii="Arial" w:eastAsia="Arial" w:hAnsi="Arial" w:cs="Arial"/>
          <w:sz w:val="24"/>
          <w:szCs w:val="24"/>
          <w:u w:val="single"/>
        </w:rPr>
        <w:t>term</w:t>
      </w:r>
      <w:proofErr w:type="gramEnd"/>
      <w:r w:rsidR="003A0724" w:rsidRPr="005D4F8D">
        <w:rPr>
          <w:rFonts w:ascii="Arial" w:eastAsia="Arial" w:hAnsi="Arial" w:cs="Arial"/>
          <w:sz w:val="24"/>
          <w:szCs w:val="24"/>
          <w:u w:val="single"/>
        </w:rPr>
        <w:t xml:space="preserve"> of each contract</w:t>
      </w:r>
      <w:r w:rsidR="00DF4063" w:rsidRPr="005D4F8D">
        <w:rPr>
          <w:rFonts w:ascii="Arial" w:eastAsia="Arial" w:hAnsi="Arial" w:cs="Arial"/>
          <w:sz w:val="24"/>
          <w:szCs w:val="24"/>
          <w:u w:val="single"/>
        </w:rPr>
        <w:t>.</w:t>
      </w:r>
    </w:p>
    <w:p w14:paraId="7C2FD231" w14:textId="7F3AEBDC" w:rsidR="00AF4B36" w:rsidRPr="004C4987" w:rsidRDefault="000A18B3" w:rsidP="000A18B3">
      <w:pPr>
        <w:pStyle w:val="ListParagraph"/>
        <w:numPr>
          <w:ilvl w:val="0"/>
          <w:numId w:val="8"/>
        </w:numPr>
        <w:spacing w:after="0" w:line="240" w:lineRule="auto"/>
        <w:rPr>
          <w:rFonts w:ascii="Arial" w:eastAsia="Arial" w:hAnsi="Arial" w:cs="Arial"/>
          <w:sz w:val="24"/>
          <w:szCs w:val="24"/>
          <w:u w:val="single"/>
        </w:rPr>
      </w:pPr>
      <w:r w:rsidRPr="000A18B3">
        <w:rPr>
          <w:rFonts w:ascii="Arial" w:eastAsia="Arial" w:hAnsi="Arial" w:cs="Arial"/>
          <w:sz w:val="24"/>
          <w:szCs w:val="24"/>
        </w:rPr>
        <w:t xml:space="preserve">Solicitation for services as defined in section 32.20(2) and (17) with an aggregate value </w:t>
      </w:r>
      <w:proofErr w:type="gramStart"/>
      <w:r w:rsidRPr="000A18B3">
        <w:rPr>
          <w:rFonts w:ascii="Arial" w:eastAsia="Arial" w:hAnsi="Arial" w:cs="Arial"/>
          <w:sz w:val="24"/>
          <w:szCs w:val="24"/>
        </w:rPr>
        <w:t>in excess of</w:t>
      </w:r>
      <w:proofErr w:type="gramEnd"/>
      <w:r w:rsidRPr="000A18B3">
        <w:rPr>
          <w:rFonts w:ascii="Arial" w:eastAsia="Arial" w:hAnsi="Arial" w:cs="Arial"/>
          <w:sz w:val="24"/>
          <w:szCs w:val="24"/>
        </w:rPr>
        <w:t xml:space="preserve"> fifty thousand dollars ($50,000.00) shall be approved by the county board prior </w:t>
      </w:r>
      <w:proofErr w:type="gramStart"/>
      <w:r w:rsidRPr="000A18B3">
        <w:rPr>
          <w:rFonts w:ascii="Arial" w:eastAsia="Arial" w:hAnsi="Arial" w:cs="Arial"/>
          <w:sz w:val="24"/>
          <w:szCs w:val="24"/>
        </w:rPr>
        <w:t>to</w:t>
      </w:r>
      <w:proofErr w:type="gramEnd"/>
      <w:r w:rsidRPr="000A18B3">
        <w:rPr>
          <w:rFonts w:ascii="Arial" w:eastAsia="Arial" w:hAnsi="Arial" w:cs="Arial"/>
          <w:sz w:val="24"/>
          <w:szCs w:val="24"/>
        </w:rPr>
        <w:t xml:space="preserve"> award. Approval shall not be requested until after completion of the protest and appeal process outlined in sections 32.50 and 32.51 of this </w:t>
      </w:r>
      <w:proofErr w:type="gramStart"/>
      <w:r w:rsidRPr="000A18B3">
        <w:rPr>
          <w:rFonts w:ascii="Arial" w:eastAsia="Arial" w:hAnsi="Arial" w:cs="Arial"/>
          <w:sz w:val="24"/>
          <w:szCs w:val="24"/>
        </w:rPr>
        <w:t>subchapter</w:t>
      </w:r>
      <w:proofErr w:type="gramEnd"/>
      <w:r w:rsidRPr="000A18B3">
        <w:rPr>
          <w:rFonts w:ascii="Arial" w:eastAsia="Arial" w:hAnsi="Arial" w:cs="Arial"/>
          <w:sz w:val="24"/>
          <w:szCs w:val="24"/>
        </w:rPr>
        <w:t>.</w:t>
      </w:r>
    </w:p>
    <w:p w14:paraId="28BC62CD" w14:textId="5C8AA3AF" w:rsidR="004C4987" w:rsidRPr="004C4987" w:rsidRDefault="004C4987" w:rsidP="000A18B3">
      <w:pPr>
        <w:pStyle w:val="ListParagraph"/>
        <w:numPr>
          <w:ilvl w:val="0"/>
          <w:numId w:val="8"/>
        </w:numPr>
        <w:spacing w:after="0" w:line="240" w:lineRule="auto"/>
        <w:rPr>
          <w:rFonts w:ascii="Arial" w:eastAsia="Arial" w:hAnsi="Arial" w:cs="Arial"/>
          <w:sz w:val="24"/>
          <w:szCs w:val="24"/>
        </w:rPr>
      </w:pPr>
      <w:r w:rsidRPr="004C4987">
        <w:rPr>
          <w:rFonts w:ascii="Arial" w:eastAsia="Arial" w:hAnsi="Arial" w:cs="Arial"/>
          <w:sz w:val="24"/>
          <w:szCs w:val="24"/>
        </w:rPr>
        <w:t xml:space="preserve">Notwithstanding any other provisions of this chapter to the contrary, where adequate competition exists, the procurement director or </w:t>
      </w:r>
      <w:r w:rsidRPr="00CC39EC">
        <w:rPr>
          <w:rFonts w:ascii="Arial" w:eastAsia="Arial" w:hAnsi="Arial" w:cs="Arial"/>
          <w:strike/>
          <w:sz w:val="24"/>
          <w:szCs w:val="24"/>
        </w:rPr>
        <w:t>his or her</w:t>
      </w:r>
      <w:r>
        <w:rPr>
          <w:rFonts w:ascii="Arial" w:eastAsia="Arial" w:hAnsi="Arial" w:cs="Arial"/>
          <w:sz w:val="24"/>
          <w:szCs w:val="24"/>
        </w:rPr>
        <w:t xml:space="preserve"> </w:t>
      </w:r>
      <w:r>
        <w:rPr>
          <w:rFonts w:ascii="Arial" w:eastAsia="Arial" w:hAnsi="Arial" w:cs="Arial"/>
          <w:sz w:val="24"/>
          <w:szCs w:val="24"/>
          <w:u w:val="single"/>
        </w:rPr>
        <w:t>their</w:t>
      </w:r>
      <w:r w:rsidRPr="004C4987">
        <w:rPr>
          <w:rFonts w:ascii="Arial" w:eastAsia="Arial" w:hAnsi="Arial" w:cs="Arial"/>
          <w:sz w:val="24"/>
          <w:szCs w:val="24"/>
        </w:rPr>
        <w:t xml:space="preserve"> designee shall have the authority, in any situation where a contract is to be let through the negotiated acquisition process, to reserve such contract exclusively for vendors identified as small business enterprises (SBE) as defined in chapter 42 of these ordinances. In such event, the solicitation announcements shall </w:t>
      </w:r>
      <w:r w:rsidRPr="004C4987">
        <w:rPr>
          <w:rFonts w:ascii="Arial" w:eastAsia="Arial" w:hAnsi="Arial" w:cs="Arial"/>
          <w:sz w:val="24"/>
          <w:szCs w:val="24"/>
        </w:rPr>
        <w:lastRenderedPageBreak/>
        <w:t xml:space="preserve">indicate such reservation, citing this subsection as </w:t>
      </w:r>
      <w:proofErr w:type="gramStart"/>
      <w:r w:rsidRPr="004C4987">
        <w:rPr>
          <w:rFonts w:ascii="Arial" w:eastAsia="Arial" w:hAnsi="Arial" w:cs="Arial"/>
          <w:sz w:val="24"/>
          <w:szCs w:val="24"/>
        </w:rPr>
        <w:t>authority</w:t>
      </w:r>
      <w:proofErr w:type="gramEnd"/>
      <w:r w:rsidRPr="004C4987">
        <w:rPr>
          <w:rFonts w:ascii="Arial" w:eastAsia="Arial" w:hAnsi="Arial" w:cs="Arial"/>
          <w:sz w:val="24"/>
          <w:szCs w:val="24"/>
        </w:rPr>
        <w:t xml:space="preserve"> therefore. Reservations by the procurement director or </w:t>
      </w:r>
      <w:r w:rsidRPr="00CC39EC">
        <w:rPr>
          <w:rFonts w:ascii="Arial" w:eastAsia="Arial" w:hAnsi="Arial" w:cs="Arial"/>
          <w:strike/>
          <w:sz w:val="24"/>
          <w:szCs w:val="24"/>
        </w:rPr>
        <w:t>his or her</w:t>
      </w:r>
      <w:r>
        <w:rPr>
          <w:rFonts w:ascii="Arial" w:eastAsia="Arial" w:hAnsi="Arial" w:cs="Arial"/>
          <w:sz w:val="24"/>
          <w:szCs w:val="24"/>
        </w:rPr>
        <w:t xml:space="preserve"> </w:t>
      </w:r>
      <w:r>
        <w:rPr>
          <w:rFonts w:ascii="Arial" w:eastAsia="Arial" w:hAnsi="Arial" w:cs="Arial"/>
          <w:sz w:val="24"/>
          <w:szCs w:val="24"/>
          <w:u w:val="single"/>
        </w:rPr>
        <w:t>their</w:t>
      </w:r>
      <w:r w:rsidRPr="00C1169C">
        <w:rPr>
          <w:rFonts w:ascii="Arial" w:eastAsia="Arial" w:hAnsi="Arial" w:cs="Arial"/>
          <w:sz w:val="24"/>
          <w:szCs w:val="24"/>
        </w:rPr>
        <w:t xml:space="preserve"> </w:t>
      </w:r>
      <w:proofErr w:type="gramStart"/>
      <w:r w:rsidRPr="004C4987">
        <w:rPr>
          <w:rFonts w:ascii="Arial" w:eastAsia="Arial" w:hAnsi="Arial" w:cs="Arial"/>
          <w:sz w:val="24"/>
          <w:szCs w:val="24"/>
        </w:rPr>
        <w:t>designee</w:t>
      </w:r>
      <w:proofErr w:type="gramEnd"/>
      <w:r w:rsidRPr="004C4987">
        <w:rPr>
          <w:rFonts w:ascii="Arial" w:eastAsia="Arial" w:hAnsi="Arial" w:cs="Arial"/>
          <w:sz w:val="24"/>
          <w:szCs w:val="24"/>
        </w:rPr>
        <w:t xml:space="preserve"> may be on a commodity basis or on an individual contract basis.</w:t>
      </w:r>
    </w:p>
    <w:p w14:paraId="3172F838" w14:textId="77777777" w:rsidR="003E4AD2" w:rsidRDefault="003E4AD2" w:rsidP="00BB788B">
      <w:pPr>
        <w:spacing w:after="0" w:line="240" w:lineRule="auto"/>
        <w:rPr>
          <w:rFonts w:ascii="Arial" w:eastAsia="Arial" w:hAnsi="Arial" w:cs="Arial"/>
          <w:sz w:val="24"/>
          <w:szCs w:val="24"/>
          <w:u w:val="single"/>
        </w:rPr>
      </w:pPr>
    </w:p>
    <w:p w14:paraId="18EACCDF" w14:textId="1AC53362" w:rsidR="00B04AF1" w:rsidRPr="001F2E4B" w:rsidRDefault="00B04AF1" w:rsidP="00B04AF1">
      <w:pPr>
        <w:spacing w:after="0" w:line="240" w:lineRule="auto"/>
        <w:rPr>
          <w:rFonts w:ascii="Arial" w:eastAsia="Arial" w:hAnsi="Arial" w:cs="Arial"/>
          <w:b/>
          <w:bCs/>
          <w:sz w:val="24"/>
          <w:szCs w:val="24"/>
        </w:rPr>
      </w:pPr>
      <w:r w:rsidRPr="001F2E4B">
        <w:rPr>
          <w:rFonts w:ascii="Arial" w:eastAsia="Arial" w:hAnsi="Arial" w:cs="Arial"/>
          <w:b/>
          <w:bCs/>
          <w:sz w:val="24"/>
          <w:szCs w:val="24"/>
        </w:rPr>
        <w:t xml:space="preserve">Section </w:t>
      </w:r>
      <w:r w:rsidR="001362B8">
        <w:rPr>
          <w:rFonts w:ascii="Arial" w:eastAsia="Arial" w:hAnsi="Arial" w:cs="Arial"/>
          <w:b/>
          <w:bCs/>
          <w:sz w:val="24"/>
          <w:szCs w:val="24"/>
        </w:rPr>
        <w:t>2</w:t>
      </w:r>
      <w:r w:rsidRPr="001F2E4B">
        <w:rPr>
          <w:rFonts w:ascii="Arial" w:eastAsia="Arial" w:hAnsi="Arial" w:cs="Arial"/>
          <w:b/>
          <w:bCs/>
          <w:sz w:val="24"/>
          <w:szCs w:val="24"/>
        </w:rPr>
        <w:t xml:space="preserve">. </w:t>
      </w:r>
      <w:r w:rsidR="001F2E4B" w:rsidRPr="001F2E4B">
        <w:rPr>
          <w:rFonts w:ascii="Arial" w:eastAsia="Arial" w:hAnsi="Arial" w:cs="Arial"/>
          <w:b/>
          <w:bCs/>
          <w:sz w:val="24"/>
          <w:szCs w:val="24"/>
        </w:rPr>
        <w:t>The provisions of this Ordinance shall become effective upon passage and publication.</w:t>
      </w:r>
    </w:p>
    <w:sectPr w:rsidR="00B04AF1" w:rsidRPr="001F2E4B" w:rsidSect="00E86496">
      <w:headerReference w:type="default" r:id="rId8"/>
      <w:footerReference w:type="default" r:id="rId9"/>
      <w:pgSz w:w="12240" w:h="15840" w:code="1"/>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DD62A" w14:textId="77777777" w:rsidR="004E69A0" w:rsidRDefault="004E69A0">
      <w:pPr>
        <w:spacing w:after="0" w:line="240" w:lineRule="auto"/>
      </w:pPr>
      <w:r>
        <w:separator/>
      </w:r>
    </w:p>
  </w:endnote>
  <w:endnote w:type="continuationSeparator" w:id="0">
    <w:p w14:paraId="79648A56" w14:textId="77777777" w:rsidR="004E69A0" w:rsidRDefault="004E69A0">
      <w:pPr>
        <w:spacing w:after="0" w:line="240" w:lineRule="auto"/>
      </w:pPr>
      <w:r>
        <w:continuationSeparator/>
      </w:r>
    </w:p>
  </w:endnote>
  <w:endnote w:type="continuationNotice" w:id="1">
    <w:p w14:paraId="4BD2EF1C" w14:textId="77777777" w:rsidR="004E69A0" w:rsidRDefault="004E69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G Omega">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3C2FF64B" w14:textId="77777777" w:rsidTr="0E0C2223">
      <w:tc>
        <w:tcPr>
          <w:tcW w:w="3120" w:type="dxa"/>
        </w:tcPr>
        <w:p w14:paraId="56F52D9C" w14:textId="0D9BF6CF" w:rsidR="0E0C2223" w:rsidRDefault="0E0C2223" w:rsidP="0E0C2223">
          <w:pPr>
            <w:pStyle w:val="Header"/>
            <w:ind w:left="-115"/>
          </w:pPr>
        </w:p>
      </w:tc>
      <w:tc>
        <w:tcPr>
          <w:tcW w:w="3120" w:type="dxa"/>
        </w:tcPr>
        <w:p w14:paraId="36EBE602" w14:textId="240DFA47" w:rsidR="0E0C2223" w:rsidRDefault="0E0C2223" w:rsidP="0E0C2223">
          <w:pPr>
            <w:pStyle w:val="Header"/>
            <w:jc w:val="center"/>
          </w:pPr>
          <w:r>
            <w:fldChar w:fldCharType="begin"/>
          </w:r>
          <w:r>
            <w:instrText>PAGE</w:instrText>
          </w:r>
          <w:r>
            <w:fldChar w:fldCharType="separate"/>
          </w:r>
          <w:r w:rsidR="004439CB">
            <w:rPr>
              <w:noProof/>
            </w:rPr>
            <w:t>1</w:t>
          </w:r>
          <w:r>
            <w:fldChar w:fldCharType="end"/>
          </w:r>
          <w:r>
            <w:t xml:space="preserve"> of </w:t>
          </w:r>
          <w:r>
            <w:fldChar w:fldCharType="begin"/>
          </w:r>
          <w:r>
            <w:instrText>NUMPAGES</w:instrText>
          </w:r>
          <w:r>
            <w:fldChar w:fldCharType="separate"/>
          </w:r>
          <w:r w:rsidR="004439CB">
            <w:rPr>
              <w:noProof/>
            </w:rPr>
            <w:t>1</w:t>
          </w:r>
          <w:r>
            <w:fldChar w:fldCharType="end"/>
          </w:r>
        </w:p>
      </w:tc>
      <w:tc>
        <w:tcPr>
          <w:tcW w:w="3120" w:type="dxa"/>
        </w:tcPr>
        <w:p w14:paraId="1F7DA69D" w14:textId="3C9FD773" w:rsidR="0E0C2223" w:rsidRDefault="0E0C2223" w:rsidP="0E0C2223">
          <w:pPr>
            <w:pStyle w:val="Header"/>
            <w:ind w:right="-115"/>
            <w:jc w:val="right"/>
          </w:pPr>
        </w:p>
      </w:tc>
    </w:tr>
  </w:tbl>
  <w:p w14:paraId="09AAAE5A" w14:textId="01BF9F24" w:rsidR="0E0C2223" w:rsidRDefault="0E0C2223" w:rsidP="0E0C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C9344" w14:textId="77777777" w:rsidR="004E69A0" w:rsidRDefault="004E69A0">
      <w:pPr>
        <w:spacing w:after="0" w:line="240" w:lineRule="auto"/>
      </w:pPr>
      <w:r>
        <w:separator/>
      </w:r>
    </w:p>
  </w:footnote>
  <w:footnote w:type="continuationSeparator" w:id="0">
    <w:p w14:paraId="19D82672" w14:textId="77777777" w:rsidR="004E69A0" w:rsidRDefault="004E69A0">
      <w:pPr>
        <w:spacing w:after="0" w:line="240" w:lineRule="auto"/>
      </w:pPr>
      <w:r>
        <w:continuationSeparator/>
      </w:r>
    </w:p>
  </w:footnote>
  <w:footnote w:type="continuationNotice" w:id="1">
    <w:p w14:paraId="19E77554" w14:textId="77777777" w:rsidR="004E69A0" w:rsidRDefault="004E69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4E966F4F" w14:textId="77777777" w:rsidTr="0E0C2223">
      <w:tc>
        <w:tcPr>
          <w:tcW w:w="3120" w:type="dxa"/>
        </w:tcPr>
        <w:p w14:paraId="7D76F04D" w14:textId="32B3FA03" w:rsidR="0E0C2223" w:rsidRDefault="0E0C2223" w:rsidP="0E0C2223">
          <w:pPr>
            <w:pStyle w:val="Header"/>
            <w:ind w:left="-115"/>
          </w:pPr>
        </w:p>
      </w:tc>
      <w:tc>
        <w:tcPr>
          <w:tcW w:w="3120" w:type="dxa"/>
        </w:tcPr>
        <w:p w14:paraId="6C357E74" w14:textId="36D2717D" w:rsidR="0E0C2223" w:rsidRDefault="0E0C2223" w:rsidP="0E0C2223">
          <w:pPr>
            <w:pStyle w:val="Header"/>
            <w:jc w:val="center"/>
          </w:pPr>
        </w:p>
      </w:tc>
      <w:tc>
        <w:tcPr>
          <w:tcW w:w="3120" w:type="dxa"/>
        </w:tcPr>
        <w:p w14:paraId="78F7B5F6" w14:textId="47C8C514" w:rsidR="0E0C2223" w:rsidRDefault="0E0C2223" w:rsidP="0E0C2223">
          <w:pPr>
            <w:pStyle w:val="Header"/>
            <w:ind w:right="-115"/>
            <w:jc w:val="right"/>
          </w:pPr>
        </w:p>
      </w:tc>
    </w:tr>
  </w:tbl>
  <w:p w14:paraId="546F08E3" w14:textId="3DC1BB17" w:rsidR="0E0C2223" w:rsidRDefault="0E0C2223" w:rsidP="0E0C2223">
    <w:pPr>
      <w:pStyle w:val="Header"/>
    </w:pPr>
  </w:p>
</w:hdr>
</file>

<file path=word/intelligence.xml><?xml version="1.0" encoding="utf-8"?>
<int:Intelligence xmlns:int="http://schemas.microsoft.com/office/intelligence/2019/intelligence">
  <int:IntelligenceSettings/>
  <int:Manifest>
    <int:ParagraphRange paragraphId="1724044452" textId="1821999221" start="82" length="15" invalidationStart="82" invalidationLength="15" id="FkOlkNPi"/>
  </int:Manifest>
  <int:Observations>
    <int:Content id="FkOlkNP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0A08"/>
    <w:multiLevelType w:val="hybridMultilevel"/>
    <w:tmpl w:val="F468D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E12F0"/>
    <w:multiLevelType w:val="hybridMultilevel"/>
    <w:tmpl w:val="527AA134"/>
    <w:lvl w:ilvl="0" w:tplc="C15C86E4">
      <w:start w:val="1"/>
      <w:numFmt w:val="bullet"/>
      <w:lvlText w:val=""/>
      <w:lvlJc w:val="left"/>
      <w:pPr>
        <w:ind w:left="720" w:hanging="360"/>
      </w:pPr>
      <w:rPr>
        <w:rFonts w:ascii="Symbol" w:hAnsi="Symbol" w:hint="default"/>
      </w:rPr>
    </w:lvl>
    <w:lvl w:ilvl="1" w:tplc="625A77C0">
      <w:start w:val="1"/>
      <w:numFmt w:val="bullet"/>
      <w:lvlText w:val="o"/>
      <w:lvlJc w:val="left"/>
      <w:pPr>
        <w:ind w:left="1440" w:hanging="360"/>
      </w:pPr>
      <w:rPr>
        <w:rFonts w:ascii="Courier New" w:hAnsi="Courier New" w:hint="default"/>
      </w:rPr>
    </w:lvl>
    <w:lvl w:ilvl="2" w:tplc="9DECD80E">
      <w:start w:val="1"/>
      <w:numFmt w:val="bullet"/>
      <w:lvlText w:val=""/>
      <w:lvlJc w:val="left"/>
      <w:pPr>
        <w:ind w:left="2160" w:hanging="360"/>
      </w:pPr>
      <w:rPr>
        <w:rFonts w:ascii="Wingdings" w:hAnsi="Wingdings" w:hint="default"/>
      </w:rPr>
    </w:lvl>
    <w:lvl w:ilvl="3" w:tplc="085ADC30">
      <w:start w:val="1"/>
      <w:numFmt w:val="bullet"/>
      <w:lvlText w:val=""/>
      <w:lvlJc w:val="left"/>
      <w:pPr>
        <w:ind w:left="2880" w:hanging="360"/>
      </w:pPr>
      <w:rPr>
        <w:rFonts w:ascii="Symbol" w:hAnsi="Symbol" w:hint="default"/>
      </w:rPr>
    </w:lvl>
    <w:lvl w:ilvl="4" w:tplc="9F7A809E">
      <w:start w:val="1"/>
      <w:numFmt w:val="bullet"/>
      <w:lvlText w:val="o"/>
      <w:lvlJc w:val="left"/>
      <w:pPr>
        <w:ind w:left="3600" w:hanging="360"/>
      </w:pPr>
      <w:rPr>
        <w:rFonts w:ascii="Courier New" w:hAnsi="Courier New" w:hint="default"/>
      </w:rPr>
    </w:lvl>
    <w:lvl w:ilvl="5" w:tplc="94C6ED3C">
      <w:start w:val="1"/>
      <w:numFmt w:val="bullet"/>
      <w:lvlText w:val=""/>
      <w:lvlJc w:val="left"/>
      <w:pPr>
        <w:ind w:left="4320" w:hanging="360"/>
      </w:pPr>
      <w:rPr>
        <w:rFonts w:ascii="Wingdings" w:hAnsi="Wingdings" w:hint="default"/>
      </w:rPr>
    </w:lvl>
    <w:lvl w:ilvl="6" w:tplc="D5B8A1E6">
      <w:start w:val="1"/>
      <w:numFmt w:val="bullet"/>
      <w:lvlText w:val=""/>
      <w:lvlJc w:val="left"/>
      <w:pPr>
        <w:ind w:left="5040" w:hanging="360"/>
      </w:pPr>
      <w:rPr>
        <w:rFonts w:ascii="Symbol" w:hAnsi="Symbol" w:hint="default"/>
      </w:rPr>
    </w:lvl>
    <w:lvl w:ilvl="7" w:tplc="7244FC8A">
      <w:start w:val="1"/>
      <w:numFmt w:val="bullet"/>
      <w:lvlText w:val="o"/>
      <w:lvlJc w:val="left"/>
      <w:pPr>
        <w:ind w:left="5760" w:hanging="360"/>
      </w:pPr>
      <w:rPr>
        <w:rFonts w:ascii="Courier New" w:hAnsi="Courier New" w:hint="default"/>
      </w:rPr>
    </w:lvl>
    <w:lvl w:ilvl="8" w:tplc="C8E8F866">
      <w:start w:val="1"/>
      <w:numFmt w:val="bullet"/>
      <w:lvlText w:val=""/>
      <w:lvlJc w:val="left"/>
      <w:pPr>
        <w:ind w:left="6480" w:hanging="360"/>
      </w:pPr>
      <w:rPr>
        <w:rFonts w:ascii="Wingdings" w:hAnsi="Wingdings" w:hint="default"/>
      </w:rPr>
    </w:lvl>
  </w:abstractNum>
  <w:abstractNum w:abstractNumId="2" w15:restartNumberingAfterBreak="0">
    <w:nsid w:val="1CA173AF"/>
    <w:multiLevelType w:val="hybridMultilevel"/>
    <w:tmpl w:val="8CF281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284E665C"/>
    <w:multiLevelType w:val="hybridMultilevel"/>
    <w:tmpl w:val="6DBE8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FB6CE5"/>
    <w:multiLevelType w:val="hybridMultilevel"/>
    <w:tmpl w:val="9CA62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B525E"/>
    <w:multiLevelType w:val="hybridMultilevel"/>
    <w:tmpl w:val="CB448ACA"/>
    <w:lvl w:ilvl="0" w:tplc="F118D474">
      <w:start w:val="1"/>
      <w:numFmt w:val="decimal"/>
      <w:lvlText w:val="(%1)"/>
      <w:lvlJc w:val="left"/>
      <w:pPr>
        <w:ind w:left="720" w:hanging="360"/>
      </w:pPr>
      <w:rPr>
        <w:rFonts w:hint="default"/>
      </w:rPr>
    </w:lvl>
    <w:lvl w:ilvl="1" w:tplc="D2CC947A">
      <w:start w:val="1"/>
      <w:numFmt w:val="lowerLetter"/>
      <w:lvlText w:val="(%2)"/>
      <w:lvlJc w:val="left"/>
      <w:pPr>
        <w:ind w:left="144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D539D0"/>
    <w:multiLevelType w:val="hybridMultilevel"/>
    <w:tmpl w:val="26086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09D3CFC"/>
    <w:multiLevelType w:val="hybridMultilevel"/>
    <w:tmpl w:val="4A32C466"/>
    <w:lvl w:ilvl="0" w:tplc="1FA8D3DC">
      <w:start w:val="1"/>
      <w:numFmt w:val="lowerLetter"/>
      <w:lvlText w:val="(%1)"/>
      <w:lvlJc w:val="left"/>
      <w:pPr>
        <w:ind w:left="948" w:hanging="468"/>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8" w15:restartNumberingAfterBreak="0">
    <w:nsid w:val="646D6FE4"/>
    <w:multiLevelType w:val="hybridMultilevel"/>
    <w:tmpl w:val="4FF4B3E4"/>
    <w:lvl w:ilvl="0" w:tplc="D9702838">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6200B14"/>
    <w:multiLevelType w:val="hybridMultilevel"/>
    <w:tmpl w:val="5BA651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1530106">
    <w:abstractNumId w:val="1"/>
  </w:num>
  <w:num w:numId="2" w16cid:durableId="687756719">
    <w:abstractNumId w:val="2"/>
  </w:num>
  <w:num w:numId="3" w16cid:durableId="274675091">
    <w:abstractNumId w:val="7"/>
  </w:num>
  <w:num w:numId="4" w16cid:durableId="1781759059">
    <w:abstractNumId w:val="6"/>
  </w:num>
  <w:num w:numId="5" w16cid:durableId="2126463614">
    <w:abstractNumId w:val="0"/>
  </w:num>
  <w:num w:numId="6" w16cid:durableId="1862359036">
    <w:abstractNumId w:val="3"/>
  </w:num>
  <w:num w:numId="7" w16cid:durableId="1184593855">
    <w:abstractNumId w:val="4"/>
  </w:num>
  <w:num w:numId="8" w16cid:durableId="160200488">
    <w:abstractNumId w:val="5"/>
  </w:num>
  <w:num w:numId="9" w16cid:durableId="2062122625">
    <w:abstractNumId w:val="9"/>
  </w:num>
  <w:num w:numId="10" w16cid:durableId="19735149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4737"/>
    <w:rsid w:val="0000238F"/>
    <w:rsid w:val="000062ED"/>
    <w:rsid w:val="00010280"/>
    <w:rsid w:val="000115B2"/>
    <w:rsid w:val="000134D3"/>
    <w:rsid w:val="00017030"/>
    <w:rsid w:val="00017AFB"/>
    <w:rsid w:val="00020736"/>
    <w:rsid w:val="000328BB"/>
    <w:rsid w:val="00033158"/>
    <w:rsid w:val="000339BA"/>
    <w:rsid w:val="00036394"/>
    <w:rsid w:val="00040C85"/>
    <w:rsid w:val="00041F82"/>
    <w:rsid w:val="0004376B"/>
    <w:rsid w:val="00044322"/>
    <w:rsid w:val="000472F9"/>
    <w:rsid w:val="000514C6"/>
    <w:rsid w:val="00051959"/>
    <w:rsid w:val="000526E4"/>
    <w:rsid w:val="00056557"/>
    <w:rsid w:val="00061938"/>
    <w:rsid w:val="000652E3"/>
    <w:rsid w:val="000663A1"/>
    <w:rsid w:val="0007292B"/>
    <w:rsid w:val="00073039"/>
    <w:rsid w:val="00073C84"/>
    <w:rsid w:val="000830AB"/>
    <w:rsid w:val="00084210"/>
    <w:rsid w:val="00087118"/>
    <w:rsid w:val="00091279"/>
    <w:rsid w:val="00096840"/>
    <w:rsid w:val="00097075"/>
    <w:rsid w:val="000A18B3"/>
    <w:rsid w:val="000A348F"/>
    <w:rsid w:val="000A4B07"/>
    <w:rsid w:val="000A5104"/>
    <w:rsid w:val="000A7BCA"/>
    <w:rsid w:val="000B1A10"/>
    <w:rsid w:val="000C14D1"/>
    <w:rsid w:val="000C36C7"/>
    <w:rsid w:val="000C3808"/>
    <w:rsid w:val="000C3B37"/>
    <w:rsid w:val="000C5077"/>
    <w:rsid w:val="000C6BC7"/>
    <w:rsid w:val="000C6C38"/>
    <w:rsid w:val="000D0253"/>
    <w:rsid w:val="000D0702"/>
    <w:rsid w:val="000D1780"/>
    <w:rsid w:val="000D7F3A"/>
    <w:rsid w:val="000E0313"/>
    <w:rsid w:val="000E0893"/>
    <w:rsid w:val="000E10EF"/>
    <w:rsid w:val="000E1659"/>
    <w:rsid w:val="000E1FFE"/>
    <w:rsid w:val="000F35CA"/>
    <w:rsid w:val="000F4108"/>
    <w:rsid w:val="001010F2"/>
    <w:rsid w:val="00101ECA"/>
    <w:rsid w:val="0010213C"/>
    <w:rsid w:val="00103499"/>
    <w:rsid w:val="00103995"/>
    <w:rsid w:val="00106676"/>
    <w:rsid w:val="00106C01"/>
    <w:rsid w:val="00107A6D"/>
    <w:rsid w:val="0011159E"/>
    <w:rsid w:val="001134B7"/>
    <w:rsid w:val="00113904"/>
    <w:rsid w:val="00114A48"/>
    <w:rsid w:val="00116736"/>
    <w:rsid w:val="00123C88"/>
    <w:rsid w:val="00123EB8"/>
    <w:rsid w:val="00124E65"/>
    <w:rsid w:val="0012626D"/>
    <w:rsid w:val="00131F79"/>
    <w:rsid w:val="00133AF2"/>
    <w:rsid w:val="001356A2"/>
    <w:rsid w:val="00135FAB"/>
    <w:rsid w:val="001362B8"/>
    <w:rsid w:val="001405A5"/>
    <w:rsid w:val="0014504C"/>
    <w:rsid w:val="0014543C"/>
    <w:rsid w:val="001458EF"/>
    <w:rsid w:val="0015341D"/>
    <w:rsid w:val="00163DB1"/>
    <w:rsid w:val="00165215"/>
    <w:rsid w:val="00166751"/>
    <w:rsid w:val="00170212"/>
    <w:rsid w:val="00173382"/>
    <w:rsid w:val="0017604E"/>
    <w:rsid w:val="00181393"/>
    <w:rsid w:val="00184382"/>
    <w:rsid w:val="00192AE4"/>
    <w:rsid w:val="0019572C"/>
    <w:rsid w:val="00195C4D"/>
    <w:rsid w:val="001A0B77"/>
    <w:rsid w:val="001B0FFF"/>
    <w:rsid w:val="001B3146"/>
    <w:rsid w:val="001B39D3"/>
    <w:rsid w:val="001B650E"/>
    <w:rsid w:val="001C0F9F"/>
    <w:rsid w:val="001C5410"/>
    <w:rsid w:val="001C7211"/>
    <w:rsid w:val="001D207C"/>
    <w:rsid w:val="001D3827"/>
    <w:rsid w:val="001D64CB"/>
    <w:rsid w:val="001F19C1"/>
    <w:rsid w:val="001F2E4B"/>
    <w:rsid w:val="001F7E5C"/>
    <w:rsid w:val="002025D9"/>
    <w:rsid w:val="00203778"/>
    <w:rsid w:val="00206BE3"/>
    <w:rsid w:val="002117CC"/>
    <w:rsid w:val="00215E74"/>
    <w:rsid w:val="002223F5"/>
    <w:rsid w:val="002401C4"/>
    <w:rsid w:val="002431B0"/>
    <w:rsid w:val="00246424"/>
    <w:rsid w:val="0024754C"/>
    <w:rsid w:val="00250578"/>
    <w:rsid w:val="00250FA5"/>
    <w:rsid w:val="002519C3"/>
    <w:rsid w:val="0025256F"/>
    <w:rsid w:val="00253D63"/>
    <w:rsid w:val="002603B4"/>
    <w:rsid w:val="002613AE"/>
    <w:rsid w:val="002628FC"/>
    <w:rsid w:val="00274E8E"/>
    <w:rsid w:val="002948C0"/>
    <w:rsid w:val="00296E6A"/>
    <w:rsid w:val="00296E73"/>
    <w:rsid w:val="002B4698"/>
    <w:rsid w:val="002B4B5B"/>
    <w:rsid w:val="002C31BE"/>
    <w:rsid w:val="002C6EBB"/>
    <w:rsid w:val="002C78B0"/>
    <w:rsid w:val="002D1048"/>
    <w:rsid w:val="002D2804"/>
    <w:rsid w:val="002D2B93"/>
    <w:rsid w:val="002D7D5B"/>
    <w:rsid w:val="002E0F16"/>
    <w:rsid w:val="002E463C"/>
    <w:rsid w:val="002F0FD2"/>
    <w:rsid w:val="00305740"/>
    <w:rsid w:val="00305D61"/>
    <w:rsid w:val="00307518"/>
    <w:rsid w:val="00307FB1"/>
    <w:rsid w:val="00314984"/>
    <w:rsid w:val="00315210"/>
    <w:rsid w:val="00315A36"/>
    <w:rsid w:val="0031631E"/>
    <w:rsid w:val="00317049"/>
    <w:rsid w:val="00317312"/>
    <w:rsid w:val="00317F3C"/>
    <w:rsid w:val="00321DB1"/>
    <w:rsid w:val="00322659"/>
    <w:rsid w:val="00325A41"/>
    <w:rsid w:val="003350A4"/>
    <w:rsid w:val="00335582"/>
    <w:rsid w:val="00337CE4"/>
    <w:rsid w:val="00341FB2"/>
    <w:rsid w:val="00343C6D"/>
    <w:rsid w:val="00344B98"/>
    <w:rsid w:val="00347C14"/>
    <w:rsid w:val="00350990"/>
    <w:rsid w:val="00352BE4"/>
    <w:rsid w:val="00356681"/>
    <w:rsid w:val="00357EB4"/>
    <w:rsid w:val="00362A87"/>
    <w:rsid w:val="003637E0"/>
    <w:rsid w:val="003642C5"/>
    <w:rsid w:val="0036451F"/>
    <w:rsid w:val="003671CA"/>
    <w:rsid w:val="003725FF"/>
    <w:rsid w:val="00374775"/>
    <w:rsid w:val="003771A7"/>
    <w:rsid w:val="00377CEE"/>
    <w:rsid w:val="00380E58"/>
    <w:rsid w:val="00381138"/>
    <w:rsid w:val="00385BDB"/>
    <w:rsid w:val="0038606F"/>
    <w:rsid w:val="003956AE"/>
    <w:rsid w:val="003A0724"/>
    <w:rsid w:val="003A072C"/>
    <w:rsid w:val="003A5D31"/>
    <w:rsid w:val="003A72E4"/>
    <w:rsid w:val="003B0E04"/>
    <w:rsid w:val="003B2E4A"/>
    <w:rsid w:val="003B469A"/>
    <w:rsid w:val="003B72EE"/>
    <w:rsid w:val="003C1F57"/>
    <w:rsid w:val="003C2BE8"/>
    <w:rsid w:val="003C332A"/>
    <w:rsid w:val="003C46B5"/>
    <w:rsid w:val="003C55B0"/>
    <w:rsid w:val="003C7A49"/>
    <w:rsid w:val="003D1856"/>
    <w:rsid w:val="003D435A"/>
    <w:rsid w:val="003D575E"/>
    <w:rsid w:val="003D7147"/>
    <w:rsid w:val="003E11DC"/>
    <w:rsid w:val="003E1CE8"/>
    <w:rsid w:val="003E406C"/>
    <w:rsid w:val="003E4AD2"/>
    <w:rsid w:val="003E5DF4"/>
    <w:rsid w:val="003E63B0"/>
    <w:rsid w:val="003F0BCD"/>
    <w:rsid w:val="003F3B22"/>
    <w:rsid w:val="003F49A1"/>
    <w:rsid w:val="003F7EA1"/>
    <w:rsid w:val="00401F94"/>
    <w:rsid w:val="004059C0"/>
    <w:rsid w:val="00407C62"/>
    <w:rsid w:val="004101E0"/>
    <w:rsid w:val="0041209E"/>
    <w:rsid w:val="00412A39"/>
    <w:rsid w:val="00413463"/>
    <w:rsid w:val="0041371D"/>
    <w:rsid w:val="004164BD"/>
    <w:rsid w:val="00421782"/>
    <w:rsid w:val="00422D39"/>
    <w:rsid w:val="004274E4"/>
    <w:rsid w:val="004319A9"/>
    <w:rsid w:val="004331CC"/>
    <w:rsid w:val="00437A63"/>
    <w:rsid w:val="00443131"/>
    <w:rsid w:val="00443993"/>
    <w:rsid w:val="004439CB"/>
    <w:rsid w:val="004440C3"/>
    <w:rsid w:val="00450508"/>
    <w:rsid w:val="004514E6"/>
    <w:rsid w:val="00451B54"/>
    <w:rsid w:val="004556B0"/>
    <w:rsid w:val="00456526"/>
    <w:rsid w:val="0046650E"/>
    <w:rsid w:val="004677D3"/>
    <w:rsid w:val="00472C0F"/>
    <w:rsid w:val="00473509"/>
    <w:rsid w:val="004745D2"/>
    <w:rsid w:val="004758B4"/>
    <w:rsid w:val="0047694A"/>
    <w:rsid w:val="00477D2C"/>
    <w:rsid w:val="004817A1"/>
    <w:rsid w:val="00483393"/>
    <w:rsid w:val="00484C94"/>
    <w:rsid w:val="00487854"/>
    <w:rsid w:val="0049235A"/>
    <w:rsid w:val="004950DC"/>
    <w:rsid w:val="004967E5"/>
    <w:rsid w:val="004A0223"/>
    <w:rsid w:val="004A3302"/>
    <w:rsid w:val="004A5B4C"/>
    <w:rsid w:val="004B0CE5"/>
    <w:rsid w:val="004B6950"/>
    <w:rsid w:val="004C023A"/>
    <w:rsid w:val="004C4987"/>
    <w:rsid w:val="004C5E97"/>
    <w:rsid w:val="004C78C5"/>
    <w:rsid w:val="004D3AC2"/>
    <w:rsid w:val="004D50C3"/>
    <w:rsid w:val="004D70C8"/>
    <w:rsid w:val="004E0881"/>
    <w:rsid w:val="004E12B3"/>
    <w:rsid w:val="004E4ED6"/>
    <w:rsid w:val="004E5B39"/>
    <w:rsid w:val="004E69A0"/>
    <w:rsid w:val="004E70E8"/>
    <w:rsid w:val="004F1D20"/>
    <w:rsid w:val="004F2BFC"/>
    <w:rsid w:val="004F34F6"/>
    <w:rsid w:val="004F41ED"/>
    <w:rsid w:val="004F4F9E"/>
    <w:rsid w:val="004F6360"/>
    <w:rsid w:val="00502CBA"/>
    <w:rsid w:val="0050474A"/>
    <w:rsid w:val="00510A37"/>
    <w:rsid w:val="00511504"/>
    <w:rsid w:val="0051459F"/>
    <w:rsid w:val="00515997"/>
    <w:rsid w:val="0051646D"/>
    <w:rsid w:val="00517F08"/>
    <w:rsid w:val="00522DCB"/>
    <w:rsid w:val="005235EA"/>
    <w:rsid w:val="005244DF"/>
    <w:rsid w:val="00525365"/>
    <w:rsid w:val="00525C76"/>
    <w:rsid w:val="005276F1"/>
    <w:rsid w:val="0053582F"/>
    <w:rsid w:val="00535EE2"/>
    <w:rsid w:val="005360ED"/>
    <w:rsid w:val="00537AF1"/>
    <w:rsid w:val="0054291A"/>
    <w:rsid w:val="00543C0E"/>
    <w:rsid w:val="0054512D"/>
    <w:rsid w:val="00547694"/>
    <w:rsid w:val="00552D5E"/>
    <w:rsid w:val="005545A5"/>
    <w:rsid w:val="005577FD"/>
    <w:rsid w:val="00560C4C"/>
    <w:rsid w:val="0056267F"/>
    <w:rsid w:val="00563E6B"/>
    <w:rsid w:val="00565188"/>
    <w:rsid w:val="005652C0"/>
    <w:rsid w:val="005652D0"/>
    <w:rsid w:val="00570882"/>
    <w:rsid w:val="00570A21"/>
    <w:rsid w:val="00575021"/>
    <w:rsid w:val="0057632D"/>
    <w:rsid w:val="005771FE"/>
    <w:rsid w:val="00582AF9"/>
    <w:rsid w:val="005830DB"/>
    <w:rsid w:val="00592C2A"/>
    <w:rsid w:val="00594274"/>
    <w:rsid w:val="005973D5"/>
    <w:rsid w:val="005A62D6"/>
    <w:rsid w:val="005B5428"/>
    <w:rsid w:val="005B54E8"/>
    <w:rsid w:val="005C35FA"/>
    <w:rsid w:val="005D4F8D"/>
    <w:rsid w:val="005D6EC4"/>
    <w:rsid w:val="005E0CDB"/>
    <w:rsid w:val="005E235A"/>
    <w:rsid w:val="005E372F"/>
    <w:rsid w:val="005E48C5"/>
    <w:rsid w:val="005E5602"/>
    <w:rsid w:val="005E7730"/>
    <w:rsid w:val="005F006F"/>
    <w:rsid w:val="005F1A44"/>
    <w:rsid w:val="005F213E"/>
    <w:rsid w:val="00605FEC"/>
    <w:rsid w:val="00613A2F"/>
    <w:rsid w:val="00614AAA"/>
    <w:rsid w:val="0061704A"/>
    <w:rsid w:val="00620491"/>
    <w:rsid w:val="00621A8C"/>
    <w:rsid w:val="00627174"/>
    <w:rsid w:val="006301B3"/>
    <w:rsid w:val="00630583"/>
    <w:rsid w:val="006307B3"/>
    <w:rsid w:val="0063752D"/>
    <w:rsid w:val="006428C9"/>
    <w:rsid w:val="00643472"/>
    <w:rsid w:val="00646754"/>
    <w:rsid w:val="0065566F"/>
    <w:rsid w:val="00660FFC"/>
    <w:rsid w:val="00661F52"/>
    <w:rsid w:val="0066598A"/>
    <w:rsid w:val="00667A95"/>
    <w:rsid w:val="006742C6"/>
    <w:rsid w:val="00681F56"/>
    <w:rsid w:val="00684887"/>
    <w:rsid w:val="00690A2A"/>
    <w:rsid w:val="00691577"/>
    <w:rsid w:val="00693BD4"/>
    <w:rsid w:val="006943B7"/>
    <w:rsid w:val="00697D5F"/>
    <w:rsid w:val="00697D89"/>
    <w:rsid w:val="006A08CD"/>
    <w:rsid w:val="006A0B55"/>
    <w:rsid w:val="006A427E"/>
    <w:rsid w:val="006A4B8D"/>
    <w:rsid w:val="006A72C2"/>
    <w:rsid w:val="006B0DC0"/>
    <w:rsid w:val="006B10C1"/>
    <w:rsid w:val="006B1439"/>
    <w:rsid w:val="006C5FE0"/>
    <w:rsid w:val="006D0987"/>
    <w:rsid w:val="006D405E"/>
    <w:rsid w:val="006D62E0"/>
    <w:rsid w:val="006D6ADC"/>
    <w:rsid w:val="006E142C"/>
    <w:rsid w:val="006E3DE9"/>
    <w:rsid w:val="006E50AB"/>
    <w:rsid w:val="006E68DA"/>
    <w:rsid w:val="006F4883"/>
    <w:rsid w:val="006F6589"/>
    <w:rsid w:val="00700350"/>
    <w:rsid w:val="007008DC"/>
    <w:rsid w:val="00706C8A"/>
    <w:rsid w:val="00706CC7"/>
    <w:rsid w:val="007073BC"/>
    <w:rsid w:val="00715BD6"/>
    <w:rsid w:val="007167F2"/>
    <w:rsid w:val="00717865"/>
    <w:rsid w:val="007255F1"/>
    <w:rsid w:val="00730A2E"/>
    <w:rsid w:val="00737CF5"/>
    <w:rsid w:val="00744B93"/>
    <w:rsid w:val="00746515"/>
    <w:rsid w:val="007556B8"/>
    <w:rsid w:val="00756635"/>
    <w:rsid w:val="007676D4"/>
    <w:rsid w:val="00770C36"/>
    <w:rsid w:val="00771F35"/>
    <w:rsid w:val="00775823"/>
    <w:rsid w:val="00781C48"/>
    <w:rsid w:val="007824F0"/>
    <w:rsid w:val="00784555"/>
    <w:rsid w:val="0078522E"/>
    <w:rsid w:val="0079019B"/>
    <w:rsid w:val="00792802"/>
    <w:rsid w:val="00793C4D"/>
    <w:rsid w:val="00794D79"/>
    <w:rsid w:val="007A07CB"/>
    <w:rsid w:val="007A2172"/>
    <w:rsid w:val="007A4387"/>
    <w:rsid w:val="007A73FF"/>
    <w:rsid w:val="007B138B"/>
    <w:rsid w:val="007B3408"/>
    <w:rsid w:val="007B3EBA"/>
    <w:rsid w:val="007C223A"/>
    <w:rsid w:val="007C533C"/>
    <w:rsid w:val="007D0FF2"/>
    <w:rsid w:val="007D13DB"/>
    <w:rsid w:val="007D1950"/>
    <w:rsid w:val="007D1C9E"/>
    <w:rsid w:val="007D38B1"/>
    <w:rsid w:val="007D4EDC"/>
    <w:rsid w:val="007D5C4D"/>
    <w:rsid w:val="007D69CD"/>
    <w:rsid w:val="007D7BC0"/>
    <w:rsid w:val="007E1A40"/>
    <w:rsid w:val="007E30DC"/>
    <w:rsid w:val="007E54A1"/>
    <w:rsid w:val="007E7D78"/>
    <w:rsid w:val="007F045C"/>
    <w:rsid w:val="007F5B63"/>
    <w:rsid w:val="007F638B"/>
    <w:rsid w:val="00801534"/>
    <w:rsid w:val="00801874"/>
    <w:rsid w:val="008029F1"/>
    <w:rsid w:val="0080405D"/>
    <w:rsid w:val="00810C2C"/>
    <w:rsid w:val="00811D60"/>
    <w:rsid w:val="00812FD2"/>
    <w:rsid w:val="008139FD"/>
    <w:rsid w:val="0083130D"/>
    <w:rsid w:val="00834F5D"/>
    <w:rsid w:val="00843BB0"/>
    <w:rsid w:val="00844493"/>
    <w:rsid w:val="00852213"/>
    <w:rsid w:val="00853BA0"/>
    <w:rsid w:val="00854863"/>
    <w:rsid w:val="00855E41"/>
    <w:rsid w:val="00856571"/>
    <w:rsid w:val="008600C6"/>
    <w:rsid w:val="0086078F"/>
    <w:rsid w:val="00861BDA"/>
    <w:rsid w:val="00862502"/>
    <w:rsid w:val="00863663"/>
    <w:rsid w:val="00863AFA"/>
    <w:rsid w:val="00865CDE"/>
    <w:rsid w:val="00872A7B"/>
    <w:rsid w:val="00872A9E"/>
    <w:rsid w:val="00874481"/>
    <w:rsid w:val="008744C5"/>
    <w:rsid w:val="00875C7D"/>
    <w:rsid w:val="00875DB6"/>
    <w:rsid w:val="00877A09"/>
    <w:rsid w:val="0088216C"/>
    <w:rsid w:val="00884F45"/>
    <w:rsid w:val="00891781"/>
    <w:rsid w:val="008A3780"/>
    <w:rsid w:val="008A5B09"/>
    <w:rsid w:val="008A66B8"/>
    <w:rsid w:val="008B015B"/>
    <w:rsid w:val="008B023B"/>
    <w:rsid w:val="008B1038"/>
    <w:rsid w:val="008B25E2"/>
    <w:rsid w:val="008B3B0D"/>
    <w:rsid w:val="008B5BA6"/>
    <w:rsid w:val="008B5F45"/>
    <w:rsid w:val="008B68EA"/>
    <w:rsid w:val="008C1A1D"/>
    <w:rsid w:val="008C3C17"/>
    <w:rsid w:val="008D223C"/>
    <w:rsid w:val="008D4472"/>
    <w:rsid w:val="008D66C8"/>
    <w:rsid w:val="008E1C55"/>
    <w:rsid w:val="008E6294"/>
    <w:rsid w:val="008F2D69"/>
    <w:rsid w:val="008F4362"/>
    <w:rsid w:val="008F628E"/>
    <w:rsid w:val="00902292"/>
    <w:rsid w:val="009029E7"/>
    <w:rsid w:val="00912DC7"/>
    <w:rsid w:val="00916F46"/>
    <w:rsid w:val="00920998"/>
    <w:rsid w:val="00922BB7"/>
    <w:rsid w:val="00925D96"/>
    <w:rsid w:val="00935E6D"/>
    <w:rsid w:val="0094573D"/>
    <w:rsid w:val="00947357"/>
    <w:rsid w:val="009474FE"/>
    <w:rsid w:val="009502CC"/>
    <w:rsid w:val="009511D0"/>
    <w:rsid w:val="00953DFB"/>
    <w:rsid w:val="00961068"/>
    <w:rsid w:val="009634D8"/>
    <w:rsid w:val="00967C3B"/>
    <w:rsid w:val="0097116C"/>
    <w:rsid w:val="00971CA5"/>
    <w:rsid w:val="00973BF5"/>
    <w:rsid w:val="0097754F"/>
    <w:rsid w:val="00980ACD"/>
    <w:rsid w:val="00987676"/>
    <w:rsid w:val="009924B5"/>
    <w:rsid w:val="00993A58"/>
    <w:rsid w:val="009965B9"/>
    <w:rsid w:val="009A6F3B"/>
    <w:rsid w:val="009B03EF"/>
    <w:rsid w:val="009B0C4C"/>
    <w:rsid w:val="009B6CB2"/>
    <w:rsid w:val="009C378F"/>
    <w:rsid w:val="009C6A18"/>
    <w:rsid w:val="009D14BB"/>
    <w:rsid w:val="009D3F92"/>
    <w:rsid w:val="009D4223"/>
    <w:rsid w:val="009E1027"/>
    <w:rsid w:val="009E19F2"/>
    <w:rsid w:val="009E2CBB"/>
    <w:rsid w:val="009F2F34"/>
    <w:rsid w:val="009F560A"/>
    <w:rsid w:val="009F64AC"/>
    <w:rsid w:val="009F67BC"/>
    <w:rsid w:val="009F705D"/>
    <w:rsid w:val="00A002B8"/>
    <w:rsid w:val="00A0086C"/>
    <w:rsid w:val="00A01D6C"/>
    <w:rsid w:val="00A01F95"/>
    <w:rsid w:val="00A02127"/>
    <w:rsid w:val="00A0254D"/>
    <w:rsid w:val="00A0397F"/>
    <w:rsid w:val="00A04E0C"/>
    <w:rsid w:val="00A079D5"/>
    <w:rsid w:val="00A11B88"/>
    <w:rsid w:val="00A1334C"/>
    <w:rsid w:val="00A16063"/>
    <w:rsid w:val="00A2622F"/>
    <w:rsid w:val="00A2766C"/>
    <w:rsid w:val="00A330CD"/>
    <w:rsid w:val="00A35D6B"/>
    <w:rsid w:val="00A4175F"/>
    <w:rsid w:val="00A4210D"/>
    <w:rsid w:val="00A42F39"/>
    <w:rsid w:val="00A45054"/>
    <w:rsid w:val="00A503C8"/>
    <w:rsid w:val="00A534B4"/>
    <w:rsid w:val="00A5356E"/>
    <w:rsid w:val="00A54310"/>
    <w:rsid w:val="00A54A76"/>
    <w:rsid w:val="00A55477"/>
    <w:rsid w:val="00A61FBF"/>
    <w:rsid w:val="00A62F15"/>
    <w:rsid w:val="00A64105"/>
    <w:rsid w:val="00A655A5"/>
    <w:rsid w:val="00A66B48"/>
    <w:rsid w:val="00A758C9"/>
    <w:rsid w:val="00A81EA2"/>
    <w:rsid w:val="00A8285A"/>
    <w:rsid w:val="00A901A9"/>
    <w:rsid w:val="00A95C5D"/>
    <w:rsid w:val="00A973EC"/>
    <w:rsid w:val="00AA00DF"/>
    <w:rsid w:val="00AA5674"/>
    <w:rsid w:val="00AB0FE0"/>
    <w:rsid w:val="00AB1588"/>
    <w:rsid w:val="00AB44FD"/>
    <w:rsid w:val="00AB61D0"/>
    <w:rsid w:val="00AC0A02"/>
    <w:rsid w:val="00AC0D24"/>
    <w:rsid w:val="00AD09AB"/>
    <w:rsid w:val="00AD32D5"/>
    <w:rsid w:val="00AD3A7A"/>
    <w:rsid w:val="00AD5B04"/>
    <w:rsid w:val="00AD6C0E"/>
    <w:rsid w:val="00AE0347"/>
    <w:rsid w:val="00AE368C"/>
    <w:rsid w:val="00AE5148"/>
    <w:rsid w:val="00AE6376"/>
    <w:rsid w:val="00AE6789"/>
    <w:rsid w:val="00AF19F0"/>
    <w:rsid w:val="00AF4B36"/>
    <w:rsid w:val="00AF5F80"/>
    <w:rsid w:val="00AF6F8D"/>
    <w:rsid w:val="00B0079C"/>
    <w:rsid w:val="00B00E89"/>
    <w:rsid w:val="00B0112E"/>
    <w:rsid w:val="00B03C44"/>
    <w:rsid w:val="00B03D94"/>
    <w:rsid w:val="00B04AF1"/>
    <w:rsid w:val="00B04B26"/>
    <w:rsid w:val="00B07B0C"/>
    <w:rsid w:val="00B10E0C"/>
    <w:rsid w:val="00B1277B"/>
    <w:rsid w:val="00B16F68"/>
    <w:rsid w:val="00B1747D"/>
    <w:rsid w:val="00B22334"/>
    <w:rsid w:val="00B27AA4"/>
    <w:rsid w:val="00B27EB9"/>
    <w:rsid w:val="00B33644"/>
    <w:rsid w:val="00B35EB2"/>
    <w:rsid w:val="00B36AD7"/>
    <w:rsid w:val="00B405AA"/>
    <w:rsid w:val="00B409F9"/>
    <w:rsid w:val="00B4357B"/>
    <w:rsid w:val="00B611A0"/>
    <w:rsid w:val="00B628F1"/>
    <w:rsid w:val="00B73999"/>
    <w:rsid w:val="00B75796"/>
    <w:rsid w:val="00B75FA3"/>
    <w:rsid w:val="00B771A9"/>
    <w:rsid w:val="00B801DB"/>
    <w:rsid w:val="00B816E2"/>
    <w:rsid w:val="00B83429"/>
    <w:rsid w:val="00B836C3"/>
    <w:rsid w:val="00B84DDB"/>
    <w:rsid w:val="00B92397"/>
    <w:rsid w:val="00B943A9"/>
    <w:rsid w:val="00B950C8"/>
    <w:rsid w:val="00BB0F1E"/>
    <w:rsid w:val="00BB65F9"/>
    <w:rsid w:val="00BB788B"/>
    <w:rsid w:val="00BC11C0"/>
    <w:rsid w:val="00BC11C3"/>
    <w:rsid w:val="00BC3698"/>
    <w:rsid w:val="00BC4D63"/>
    <w:rsid w:val="00BD028D"/>
    <w:rsid w:val="00BD1104"/>
    <w:rsid w:val="00BD198A"/>
    <w:rsid w:val="00BD5BDC"/>
    <w:rsid w:val="00BE183A"/>
    <w:rsid w:val="00BE3AC6"/>
    <w:rsid w:val="00BE40C7"/>
    <w:rsid w:val="00BF2DC5"/>
    <w:rsid w:val="00BF56D9"/>
    <w:rsid w:val="00C009C7"/>
    <w:rsid w:val="00C04DF4"/>
    <w:rsid w:val="00C0579F"/>
    <w:rsid w:val="00C1169C"/>
    <w:rsid w:val="00C14F3E"/>
    <w:rsid w:val="00C17A16"/>
    <w:rsid w:val="00C200BB"/>
    <w:rsid w:val="00C23D47"/>
    <w:rsid w:val="00C23DAD"/>
    <w:rsid w:val="00C27E4F"/>
    <w:rsid w:val="00C27F0B"/>
    <w:rsid w:val="00C31AEF"/>
    <w:rsid w:val="00C31D6B"/>
    <w:rsid w:val="00C322B7"/>
    <w:rsid w:val="00C33FEB"/>
    <w:rsid w:val="00C35D7B"/>
    <w:rsid w:val="00C36254"/>
    <w:rsid w:val="00C41408"/>
    <w:rsid w:val="00C41D66"/>
    <w:rsid w:val="00C44455"/>
    <w:rsid w:val="00C50493"/>
    <w:rsid w:val="00C51461"/>
    <w:rsid w:val="00C52AC3"/>
    <w:rsid w:val="00C53EE7"/>
    <w:rsid w:val="00C65B65"/>
    <w:rsid w:val="00C725F9"/>
    <w:rsid w:val="00C752DF"/>
    <w:rsid w:val="00C8163B"/>
    <w:rsid w:val="00C85836"/>
    <w:rsid w:val="00C8609C"/>
    <w:rsid w:val="00C95548"/>
    <w:rsid w:val="00CA111D"/>
    <w:rsid w:val="00CA2B92"/>
    <w:rsid w:val="00CA2DE1"/>
    <w:rsid w:val="00CA2E79"/>
    <w:rsid w:val="00CA3439"/>
    <w:rsid w:val="00CA3D23"/>
    <w:rsid w:val="00CB25E9"/>
    <w:rsid w:val="00CB4F74"/>
    <w:rsid w:val="00CB51AF"/>
    <w:rsid w:val="00CB707E"/>
    <w:rsid w:val="00CC39EC"/>
    <w:rsid w:val="00CC6FA5"/>
    <w:rsid w:val="00CD28F0"/>
    <w:rsid w:val="00CD4075"/>
    <w:rsid w:val="00CD4713"/>
    <w:rsid w:val="00CD4A91"/>
    <w:rsid w:val="00CD657A"/>
    <w:rsid w:val="00CD784D"/>
    <w:rsid w:val="00CE179B"/>
    <w:rsid w:val="00CE440F"/>
    <w:rsid w:val="00CE4FD4"/>
    <w:rsid w:val="00CE65D7"/>
    <w:rsid w:val="00CE7D4A"/>
    <w:rsid w:val="00CF1871"/>
    <w:rsid w:val="00CF6076"/>
    <w:rsid w:val="00D00337"/>
    <w:rsid w:val="00D02BCE"/>
    <w:rsid w:val="00D03710"/>
    <w:rsid w:val="00D11D23"/>
    <w:rsid w:val="00D128E3"/>
    <w:rsid w:val="00D13833"/>
    <w:rsid w:val="00D14CF6"/>
    <w:rsid w:val="00D1657E"/>
    <w:rsid w:val="00D16D7D"/>
    <w:rsid w:val="00D21880"/>
    <w:rsid w:val="00D24434"/>
    <w:rsid w:val="00D335FB"/>
    <w:rsid w:val="00D37237"/>
    <w:rsid w:val="00D37456"/>
    <w:rsid w:val="00D42F72"/>
    <w:rsid w:val="00D46642"/>
    <w:rsid w:val="00D519E8"/>
    <w:rsid w:val="00D5410D"/>
    <w:rsid w:val="00D545EA"/>
    <w:rsid w:val="00D56CA3"/>
    <w:rsid w:val="00D57731"/>
    <w:rsid w:val="00D60C2B"/>
    <w:rsid w:val="00D61DA3"/>
    <w:rsid w:val="00D6376A"/>
    <w:rsid w:val="00D663E9"/>
    <w:rsid w:val="00D66405"/>
    <w:rsid w:val="00D72629"/>
    <w:rsid w:val="00D74DC1"/>
    <w:rsid w:val="00D754D8"/>
    <w:rsid w:val="00D75C39"/>
    <w:rsid w:val="00D80D23"/>
    <w:rsid w:val="00D83432"/>
    <w:rsid w:val="00D83CFE"/>
    <w:rsid w:val="00D90477"/>
    <w:rsid w:val="00D931C0"/>
    <w:rsid w:val="00D9409B"/>
    <w:rsid w:val="00DA0C11"/>
    <w:rsid w:val="00DA4172"/>
    <w:rsid w:val="00DA558E"/>
    <w:rsid w:val="00DA66AC"/>
    <w:rsid w:val="00DA7E6F"/>
    <w:rsid w:val="00DB54A5"/>
    <w:rsid w:val="00DB581C"/>
    <w:rsid w:val="00DC16FE"/>
    <w:rsid w:val="00DD0C3D"/>
    <w:rsid w:val="00DD2E82"/>
    <w:rsid w:val="00DD31F8"/>
    <w:rsid w:val="00DD3AD3"/>
    <w:rsid w:val="00DD5C50"/>
    <w:rsid w:val="00DE55CB"/>
    <w:rsid w:val="00DF126D"/>
    <w:rsid w:val="00DF2022"/>
    <w:rsid w:val="00DF4063"/>
    <w:rsid w:val="00DF5DF8"/>
    <w:rsid w:val="00E05013"/>
    <w:rsid w:val="00E0572E"/>
    <w:rsid w:val="00E05A93"/>
    <w:rsid w:val="00E10BBF"/>
    <w:rsid w:val="00E117B6"/>
    <w:rsid w:val="00E12778"/>
    <w:rsid w:val="00E161F5"/>
    <w:rsid w:val="00E16915"/>
    <w:rsid w:val="00E212DA"/>
    <w:rsid w:val="00E234BA"/>
    <w:rsid w:val="00E249A2"/>
    <w:rsid w:val="00E30156"/>
    <w:rsid w:val="00E336BA"/>
    <w:rsid w:val="00E33A18"/>
    <w:rsid w:val="00E33F3A"/>
    <w:rsid w:val="00E36BF8"/>
    <w:rsid w:val="00E40B1E"/>
    <w:rsid w:val="00E41F4F"/>
    <w:rsid w:val="00E53DEB"/>
    <w:rsid w:val="00E546F1"/>
    <w:rsid w:val="00E54901"/>
    <w:rsid w:val="00E62095"/>
    <w:rsid w:val="00E6520F"/>
    <w:rsid w:val="00E6521F"/>
    <w:rsid w:val="00E65568"/>
    <w:rsid w:val="00E7045C"/>
    <w:rsid w:val="00E711FF"/>
    <w:rsid w:val="00E75342"/>
    <w:rsid w:val="00E77922"/>
    <w:rsid w:val="00E82124"/>
    <w:rsid w:val="00E86496"/>
    <w:rsid w:val="00E87FB4"/>
    <w:rsid w:val="00E90788"/>
    <w:rsid w:val="00E92BB3"/>
    <w:rsid w:val="00E92EBD"/>
    <w:rsid w:val="00E950B8"/>
    <w:rsid w:val="00E97837"/>
    <w:rsid w:val="00EA0273"/>
    <w:rsid w:val="00EA0EF5"/>
    <w:rsid w:val="00EA2F21"/>
    <w:rsid w:val="00EA3565"/>
    <w:rsid w:val="00EA383F"/>
    <w:rsid w:val="00EA7481"/>
    <w:rsid w:val="00EA7E16"/>
    <w:rsid w:val="00EB785B"/>
    <w:rsid w:val="00EC0AAC"/>
    <w:rsid w:val="00EC17BD"/>
    <w:rsid w:val="00EC4D36"/>
    <w:rsid w:val="00EC55A0"/>
    <w:rsid w:val="00EC7033"/>
    <w:rsid w:val="00EC72E5"/>
    <w:rsid w:val="00ED2049"/>
    <w:rsid w:val="00ED26D7"/>
    <w:rsid w:val="00EE0FB1"/>
    <w:rsid w:val="00EE3C40"/>
    <w:rsid w:val="00EE7479"/>
    <w:rsid w:val="00EF12C9"/>
    <w:rsid w:val="00EF30E4"/>
    <w:rsid w:val="00EF4BFA"/>
    <w:rsid w:val="00EF4D71"/>
    <w:rsid w:val="00EF703C"/>
    <w:rsid w:val="00F05334"/>
    <w:rsid w:val="00F062F0"/>
    <w:rsid w:val="00F11D98"/>
    <w:rsid w:val="00F16490"/>
    <w:rsid w:val="00F179BF"/>
    <w:rsid w:val="00F17E70"/>
    <w:rsid w:val="00F22032"/>
    <w:rsid w:val="00F22562"/>
    <w:rsid w:val="00F2289E"/>
    <w:rsid w:val="00F30A45"/>
    <w:rsid w:val="00F3363E"/>
    <w:rsid w:val="00F34290"/>
    <w:rsid w:val="00F36AF9"/>
    <w:rsid w:val="00F4416F"/>
    <w:rsid w:val="00F44FF3"/>
    <w:rsid w:val="00F4599F"/>
    <w:rsid w:val="00F53C1F"/>
    <w:rsid w:val="00F55F22"/>
    <w:rsid w:val="00F572EB"/>
    <w:rsid w:val="00F605AC"/>
    <w:rsid w:val="00F6184E"/>
    <w:rsid w:val="00F62492"/>
    <w:rsid w:val="00F62895"/>
    <w:rsid w:val="00F65BB8"/>
    <w:rsid w:val="00F67FA2"/>
    <w:rsid w:val="00F763B8"/>
    <w:rsid w:val="00F76607"/>
    <w:rsid w:val="00F84157"/>
    <w:rsid w:val="00F865F2"/>
    <w:rsid w:val="00F90EB8"/>
    <w:rsid w:val="00F922B5"/>
    <w:rsid w:val="00F95C3D"/>
    <w:rsid w:val="00F95C41"/>
    <w:rsid w:val="00FA2613"/>
    <w:rsid w:val="00FA35C0"/>
    <w:rsid w:val="00FA4F9E"/>
    <w:rsid w:val="00FA7ADF"/>
    <w:rsid w:val="00FB0077"/>
    <w:rsid w:val="00FB159C"/>
    <w:rsid w:val="00FB26F2"/>
    <w:rsid w:val="00FB47CC"/>
    <w:rsid w:val="00FC1202"/>
    <w:rsid w:val="00FC2119"/>
    <w:rsid w:val="00FC499B"/>
    <w:rsid w:val="00FC79ED"/>
    <w:rsid w:val="00FD3809"/>
    <w:rsid w:val="00FD390C"/>
    <w:rsid w:val="00FD4CFA"/>
    <w:rsid w:val="00FD6D4A"/>
    <w:rsid w:val="00FE301D"/>
    <w:rsid w:val="00FE484B"/>
    <w:rsid w:val="00FF10BC"/>
    <w:rsid w:val="00FF6739"/>
    <w:rsid w:val="00FF742F"/>
    <w:rsid w:val="00FF7615"/>
    <w:rsid w:val="00FF7FF1"/>
    <w:rsid w:val="012A4ABD"/>
    <w:rsid w:val="01CC51DD"/>
    <w:rsid w:val="0245CA64"/>
    <w:rsid w:val="0425D85E"/>
    <w:rsid w:val="04751E94"/>
    <w:rsid w:val="051FDD5D"/>
    <w:rsid w:val="055608AB"/>
    <w:rsid w:val="05C8B432"/>
    <w:rsid w:val="062C3983"/>
    <w:rsid w:val="06E18360"/>
    <w:rsid w:val="081D1A51"/>
    <w:rsid w:val="08F25DF1"/>
    <w:rsid w:val="097E2809"/>
    <w:rsid w:val="09D56C55"/>
    <w:rsid w:val="0A48AFE1"/>
    <w:rsid w:val="0AD9B106"/>
    <w:rsid w:val="0BB9AB41"/>
    <w:rsid w:val="0BD59328"/>
    <w:rsid w:val="0C304D6B"/>
    <w:rsid w:val="0C407003"/>
    <w:rsid w:val="0CC8592E"/>
    <w:rsid w:val="0D44E106"/>
    <w:rsid w:val="0E0C2223"/>
    <w:rsid w:val="0EC4EE63"/>
    <w:rsid w:val="0EF143E9"/>
    <w:rsid w:val="10717401"/>
    <w:rsid w:val="109EC908"/>
    <w:rsid w:val="10FD6FD6"/>
    <w:rsid w:val="11F3BDD9"/>
    <w:rsid w:val="1338B15F"/>
    <w:rsid w:val="1379C59C"/>
    <w:rsid w:val="13D669CA"/>
    <w:rsid w:val="13F199E6"/>
    <w:rsid w:val="14009BD5"/>
    <w:rsid w:val="148B471D"/>
    <w:rsid w:val="15661190"/>
    <w:rsid w:val="15C106E8"/>
    <w:rsid w:val="16615514"/>
    <w:rsid w:val="16EC0730"/>
    <w:rsid w:val="198310FC"/>
    <w:rsid w:val="19AA6906"/>
    <w:rsid w:val="19EE0ED7"/>
    <w:rsid w:val="1AE9D6E1"/>
    <w:rsid w:val="1B583EB1"/>
    <w:rsid w:val="1B8BE379"/>
    <w:rsid w:val="1BFFC590"/>
    <w:rsid w:val="1CE209C8"/>
    <w:rsid w:val="1D9B95F1"/>
    <w:rsid w:val="1DB0E960"/>
    <w:rsid w:val="1DE149D4"/>
    <w:rsid w:val="1E0190DF"/>
    <w:rsid w:val="1F17C43E"/>
    <w:rsid w:val="2079C119"/>
    <w:rsid w:val="2256EA86"/>
    <w:rsid w:val="23179D2F"/>
    <w:rsid w:val="2354CC30"/>
    <w:rsid w:val="23F39AFC"/>
    <w:rsid w:val="245B2B19"/>
    <w:rsid w:val="247CF83C"/>
    <w:rsid w:val="24903E8C"/>
    <w:rsid w:val="24ED1BAD"/>
    <w:rsid w:val="25357FF6"/>
    <w:rsid w:val="27D173E5"/>
    <w:rsid w:val="2863DBA1"/>
    <w:rsid w:val="28CD9013"/>
    <w:rsid w:val="29B2F5CE"/>
    <w:rsid w:val="29F39525"/>
    <w:rsid w:val="2BEB4701"/>
    <w:rsid w:val="2C4E59BC"/>
    <w:rsid w:val="2C908E24"/>
    <w:rsid w:val="2D8623EC"/>
    <w:rsid w:val="2F21F44D"/>
    <w:rsid w:val="2FB79CF6"/>
    <w:rsid w:val="3198B1F6"/>
    <w:rsid w:val="33E2321A"/>
    <w:rsid w:val="3428E8C5"/>
    <w:rsid w:val="349EB8AA"/>
    <w:rsid w:val="354D2E94"/>
    <w:rsid w:val="3551D74B"/>
    <w:rsid w:val="36648417"/>
    <w:rsid w:val="387B810A"/>
    <w:rsid w:val="3A78CD7F"/>
    <w:rsid w:val="3AB78CDC"/>
    <w:rsid w:val="3AED65E2"/>
    <w:rsid w:val="3C33F334"/>
    <w:rsid w:val="3DBA8822"/>
    <w:rsid w:val="3E629D76"/>
    <w:rsid w:val="3EEF9596"/>
    <w:rsid w:val="3F05A6BF"/>
    <w:rsid w:val="3FC3BE56"/>
    <w:rsid w:val="3FCA4737"/>
    <w:rsid w:val="3FD28AC0"/>
    <w:rsid w:val="3FF19DC5"/>
    <w:rsid w:val="40907C77"/>
    <w:rsid w:val="414505AA"/>
    <w:rsid w:val="424F8E02"/>
    <w:rsid w:val="42ED6CD1"/>
    <w:rsid w:val="43162643"/>
    <w:rsid w:val="4348BE2D"/>
    <w:rsid w:val="4540DBB5"/>
    <w:rsid w:val="458858B5"/>
    <w:rsid w:val="45DAD57A"/>
    <w:rsid w:val="4706826A"/>
    <w:rsid w:val="47DD65D0"/>
    <w:rsid w:val="4A9FCD09"/>
    <w:rsid w:val="4D126272"/>
    <w:rsid w:val="4E5D6108"/>
    <w:rsid w:val="4F2677F2"/>
    <w:rsid w:val="4F6384E4"/>
    <w:rsid w:val="4FE977F1"/>
    <w:rsid w:val="4FEB66BC"/>
    <w:rsid w:val="518AF707"/>
    <w:rsid w:val="51E00D9F"/>
    <w:rsid w:val="52DB04E2"/>
    <w:rsid w:val="530A7699"/>
    <w:rsid w:val="53CF7060"/>
    <w:rsid w:val="54B6FB42"/>
    <w:rsid w:val="5548EBD6"/>
    <w:rsid w:val="5596C04E"/>
    <w:rsid w:val="56B55AFC"/>
    <w:rsid w:val="56BDB560"/>
    <w:rsid w:val="570E4872"/>
    <w:rsid w:val="5721A149"/>
    <w:rsid w:val="576683E5"/>
    <w:rsid w:val="57FD3BE3"/>
    <w:rsid w:val="582F00B0"/>
    <w:rsid w:val="588DE2B0"/>
    <w:rsid w:val="58AA18D3"/>
    <w:rsid w:val="5995AD16"/>
    <w:rsid w:val="5A45E934"/>
    <w:rsid w:val="5B317D77"/>
    <w:rsid w:val="5B52F706"/>
    <w:rsid w:val="5C0F2E22"/>
    <w:rsid w:val="5C4F8DC7"/>
    <w:rsid w:val="5C91AB6A"/>
    <w:rsid w:val="5D143D45"/>
    <w:rsid w:val="5FA34535"/>
    <w:rsid w:val="6042F8DE"/>
    <w:rsid w:val="60D4C810"/>
    <w:rsid w:val="60F8357A"/>
    <w:rsid w:val="6190F43E"/>
    <w:rsid w:val="619540B7"/>
    <w:rsid w:val="62736C0B"/>
    <w:rsid w:val="62E42DC8"/>
    <w:rsid w:val="6310F878"/>
    <w:rsid w:val="640F3C6C"/>
    <w:rsid w:val="67B04E39"/>
    <w:rsid w:val="67BC59B0"/>
    <w:rsid w:val="68152FFF"/>
    <w:rsid w:val="6AE5CA7F"/>
    <w:rsid w:val="6C3F6F21"/>
    <w:rsid w:val="6DA2173F"/>
    <w:rsid w:val="6DAAC256"/>
    <w:rsid w:val="6F796AF6"/>
    <w:rsid w:val="6F91896D"/>
    <w:rsid w:val="70F5ACFA"/>
    <w:rsid w:val="718E9C24"/>
    <w:rsid w:val="719AEF8E"/>
    <w:rsid w:val="72DCE09B"/>
    <w:rsid w:val="72F9DADD"/>
    <w:rsid w:val="73232130"/>
    <w:rsid w:val="740BF031"/>
    <w:rsid w:val="74B76E0D"/>
    <w:rsid w:val="7665CF2F"/>
    <w:rsid w:val="76D75C47"/>
    <w:rsid w:val="771E5BA5"/>
    <w:rsid w:val="776484A8"/>
    <w:rsid w:val="785BD8DF"/>
    <w:rsid w:val="78686364"/>
    <w:rsid w:val="79E20749"/>
    <w:rsid w:val="7A4700E9"/>
    <w:rsid w:val="7A48E871"/>
    <w:rsid w:val="7A93BDF4"/>
    <w:rsid w:val="7AB89628"/>
    <w:rsid w:val="7B296641"/>
    <w:rsid w:val="7B6B9AA9"/>
    <w:rsid w:val="7BFDCDD0"/>
    <w:rsid w:val="7E123A46"/>
    <w:rsid w:val="7EDCE814"/>
    <w:rsid w:val="7FAC2107"/>
    <w:rsid w:val="7FC587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4737"/>
  <w15:chartTrackingRefBased/>
  <w15:docId w15:val="{7E13E6DA-7E36-42DB-9B12-F4F777C34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AF1"/>
  </w:style>
  <w:style w:type="paragraph" w:styleId="Heading1">
    <w:name w:val="heading 1"/>
    <w:basedOn w:val="Normal"/>
    <w:next w:val="Normal"/>
    <w:link w:val="Heading1Char"/>
    <w:uiPriority w:val="9"/>
    <w:qFormat/>
    <w:rsid w:val="00A901A9"/>
    <w:pPr>
      <w:spacing w:after="0" w:line="240" w:lineRule="auto"/>
      <w:jc w:val="center"/>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9473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LineNumber">
    <w:name w:val="line number"/>
    <w:basedOn w:val="DefaultParagraphFont"/>
    <w:uiPriority w:val="99"/>
    <w:unhideWhenUsed/>
    <w:rsid w:val="006A0B55"/>
  </w:style>
  <w:style w:type="character" w:styleId="CommentReference">
    <w:name w:val="annotation reference"/>
    <w:basedOn w:val="DefaultParagraphFont"/>
    <w:uiPriority w:val="99"/>
    <w:semiHidden/>
    <w:unhideWhenUsed/>
    <w:rsid w:val="00EC4D36"/>
    <w:rPr>
      <w:sz w:val="16"/>
      <w:szCs w:val="16"/>
    </w:rPr>
  </w:style>
  <w:style w:type="paragraph" w:styleId="CommentText">
    <w:name w:val="annotation text"/>
    <w:basedOn w:val="Normal"/>
    <w:link w:val="CommentTextChar"/>
    <w:uiPriority w:val="99"/>
    <w:unhideWhenUsed/>
    <w:rsid w:val="00EC4D36"/>
    <w:pPr>
      <w:spacing w:line="240" w:lineRule="auto"/>
    </w:pPr>
    <w:rPr>
      <w:sz w:val="20"/>
      <w:szCs w:val="20"/>
    </w:rPr>
  </w:style>
  <w:style w:type="character" w:customStyle="1" w:styleId="CommentTextChar">
    <w:name w:val="Comment Text Char"/>
    <w:basedOn w:val="DefaultParagraphFont"/>
    <w:link w:val="CommentText"/>
    <w:uiPriority w:val="99"/>
    <w:rsid w:val="00EC4D36"/>
    <w:rPr>
      <w:sz w:val="20"/>
      <w:szCs w:val="20"/>
    </w:rPr>
  </w:style>
  <w:style w:type="paragraph" w:styleId="CommentSubject">
    <w:name w:val="annotation subject"/>
    <w:basedOn w:val="CommentText"/>
    <w:next w:val="CommentText"/>
    <w:link w:val="CommentSubjectChar"/>
    <w:uiPriority w:val="99"/>
    <w:semiHidden/>
    <w:unhideWhenUsed/>
    <w:rsid w:val="00EC4D36"/>
    <w:rPr>
      <w:b/>
      <w:bCs/>
    </w:rPr>
  </w:style>
  <w:style w:type="character" w:customStyle="1" w:styleId="CommentSubjectChar">
    <w:name w:val="Comment Subject Char"/>
    <w:basedOn w:val="CommentTextChar"/>
    <w:link w:val="CommentSubject"/>
    <w:uiPriority w:val="99"/>
    <w:semiHidden/>
    <w:rsid w:val="00EC4D36"/>
    <w:rPr>
      <w:b/>
      <w:bCs/>
      <w:sz w:val="20"/>
      <w:szCs w:val="20"/>
    </w:rPr>
  </w:style>
  <w:style w:type="paragraph" w:styleId="ListParagraph">
    <w:name w:val="List Paragraph"/>
    <w:basedOn w:val="Normal"/>
    <w:uiPriority w:val="34"/>
    <w:qFormat/>
    <w:rsid w:val="00A35D6B"/>
    <w:pPr>
      <w:ind w:left="720"/>
      <w:contextualSpacing/>
    </w:pPr>
  </w:style>
  <w:style w:type="paragraph" w:styleId="BodyText">
    <w:name w:val="Body Text"/>
    <w:basedOn w:val="Normal"/>
    <w:link w:val="BodyTextChar"/>
    <w:unhideWhenUsed/>
    <w:rsid w:val="00560C4C"/>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560C4C"/>
    <w:rPr>
      <w:rFonts w:ascii="Garamond" w:eastAsia="Times New Roman" w:hAnsi="Garamond" w:cs="Times New Roman"/>
      <w:szCs w:val="20"/>
    </w:rPr>
  </w:style>
  <w:style w:type="paragraph" w:styleId="BodyTextIndent">
    <w:name w:val="Body Text Indent"/>
    <w:basedOn w:val="Normal"/>
    <w:link w:val="BodyTextIndentChar"/>
    <w:semiHidden/>
    <w:unhideWhenUsed/>
    <w:rsid w:val="00560C4C"/>
    <w:pPr>
      <w:spacing w:after="0" w:line="240" w:lineRule="auto"/>
      <w:ind w:firstLine="720"/>
    </w:pPr>
    <w:rPr>
      <w:rFonts w:ascii="CG Omega" w:eastAsia="Times New Roman" w:hAnsi="CG Omega" w:cs="Times New Roman"/>
      <w:sz w:val="24"/>
      <w:szCs w:val="20"/>
    </w:rPr>
  </w:style>
  <w:style w:type="character" w:customStyle="1" w:styleId="BodyTextIndentChar">
    <w:name w:val="Body Text Indent Char"/>
    <w:basedOn w:val="DefaultParagraphFont"/>
    <w:link w:val="BodyTextIndent"/>
    <w:semiHidden/>
    <w:rsid w:val="00560C4C"/>
    <w:rPr>
      <w:rFonts w:ascii="CG Omega" w:eastAsia="Times New Roman" w:hAnsi="CG Omega" w:cs="Times New Roman"/>
      <w:sz w:val="24"/>
      <w:szCs w:val="20"/>
    </w:rPr>
  </w:style>
  <w:style w:type="character" w:styleId="Mention">
    <w:name w:val="Mention"/>
    <w:basedOn w:val="DefaultParagraphFont"/>
    <w:uiPriority w:val="99"/>
    <w:unhideWhenUsed/>
    <w:rsid w:val="00A503C8"/>
    <w:rPr>
      <w:color w:val="2B579A"/>
      <w:shd w:val="clear" w:color="auto" w:fill="E1DFDD"/>
    </w:rPr>
  </w:style>
  <w:style w:type="paragraph" w:customStyle="1" w:styleId="paragraph">
    <w:name w:val="paragraph"/>
    <w:basedOn w:val="Normal"/>
    <w:rsid w:val="007003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00350"/>
  </w:style>
  <w:style w:type="character" w:customStyle="1" w:styleId="tabchar">
    <w:name w:val="tabchar"/>
    <w:basedOn w:val="DefaultParagraphFont"/>
    <w:rsid w:val="00700350"/>
  </w:style>
  <w:style w:type="character" w:customStyle="1" w:styleId="eop">
    <w:name w:val="eop"/>
    <w:basedOn w:val="DefaultParagraphFont"/>
    <w:rsid w:val="00700350"/>
  </w:style>
  <w:style w:type="paragraph" w:styleId="Revision">
    <w:name w:val="Revision"/>
    <w:hidden/>
    <w:uiPriority w:val="99"/>
    <w:semiHidden/>
    <w:rsid w:val="00341FB2"/>
    <w:pPr>
      <w:spacing w:after="0" w:line="240" w:lineRule="auto"/>
    </w:pPr>
  </w:style>
  <w:style w:type="character" w:customStyle="1" w:styleId="Heading1Char">
    <w:name w:val="Heading 1 Char"/>
    <w:basedOn w:val="DefaultParagraphFont"/>
    <w:link w:val="Heading1"/>
    <w:uiPriority w:val="9"/>
    <w:rsid w:val="00A901A9"/>
    <w:rPr>
      <w:rFonts w:ascii="Arial" w:eastAsia="Arial" w:hAnsi="Arial" w:cs="Arial"/>
      <w:b/>
      <w:bCs/>
      <w:sz w:val="24"/>
      <w:szCs w:val="24"/>
    </w:rPr>
  </w:style>
  <w:style w:type="character" w:styleId="Hyperlink">
    <w:name w:val="Hyperlink"/>
    <w:basedOn w:val="DefaultParagraphFont"/>
    <w:uiPriority w:val="99"/>
    <w:unhideWhenUsed/>
    <w:rsid w:val="00350990"/>
    <w:rPr>
      <w:color w:val="0563C1" w:themeColor="hyperlink"/>
      <w:u w:val="single"/>
    </w:rPr>
  </w:style>
  <w:style w:type="character" w:styleId="UnresolvedMention">
    <w:name w:val="Unresolved Mention"/>
    <w:basedOn w:val="DefaultParagraphFont"/>
    <w:uiPriority w:val="99"/>
    <w:semiHidden/>
    <w:unhideWhenUsed/>
    <w:rsid w:val="00350990"/>
    <w:rPr>
      <w:color w:val="605E5C"/>
      <w:shd w:val="clear" w:color="auto" w:fill="E1DFDD"/>
    </w:rPr>
  </w:style>
  <w:style w:type="character" w:customStyle="1" w:styleId="Heading4Char">
    <w:name w:val="Heading 4 Char"/>
    <w:basedOn w:val="DefaultParagraphFont"/>
    <w:link w:val="Heading4"/>
    <w:uiPriority w:val="9"/>
    <w:semiHidden/>
    <w:rsid w:val="0094735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46668">
      <w:bodyDiv w:val="1"/>
      <w:marLeft w:val="0"/>
      <w:marRight w:val="0"/>
      <w:marTop w:val="0"/>
      <w:marBottom w:val="0"/>
      <w:divBdr>
        <w:top w:val="none" w:sz="0" w:space="0" w:color="auto"/>
        <w:left w:val="none" w:sz="0" w:space="0" w:color="auto"/>
        <w:bottom w:val="none" w:sz="0" w:space="0" w:color="auto"/>
        <w:right w:val="none" w:sz="0" w:space="0" w:color="auto"/>
      </w:divBdr>
      <w:divsChild>
        <w:div w:id="146410297">
          <w:marLeft w:val="0"/>
          <w:marRight w:val="0"/>
          <w:marTop w:val="0"/>
          <w:marBottom w:val="0"/>
          <w:divBdr>
            <w:top w:val="none" w:sz="0" w:space="0" w:color="auto"/>
            <w:left w:val="none" w:sz="0" w:space="0" w:color="auto"/>
            <w:bottom w:val="none" w:sz="0" w:space="0" w:color="auto"/>
            <w:right w:val="none" w:sz="0" w:space="0" w:color="auto"/>
          </w:divBdr>
        </w:div>
        <w:div w:id="163201749">
          <w:marLeft w:val="0"/>
          <w:marRight w:val="0"/>
          <w:marTop w:val="0"/>
          <w:marBottom w:val="0"/>
          <w:divBdr>
            <w:top w:val="none" w:sz="0" w:space="0" w:color="auto"/>
            <w:left w:val="none" w:sz="0" w:space="0" w:color="auto"/>
            <w:bottom w:val="none" w:sz="0" w:space="0" w:color="auto"/>
            <w:right w:val="none" w:sz="0" w:space="0" w:color="auto"/>
          </w:divBdr>
        </w:div>
      </w:divsChild>
    </w:div>
    <w:div w:id="260912762">
      <w:bodyDiv w:val="1"/>
      <w:marLeft w:val="0"/>
      <w:marRight w:val="0"/>
      <w:marTop w:val="0"/>
      <w:marBottom w:val="0"/>
      <w:divBdr>
        <w:top w:val="none" w:sz="0" w:space="0" w:color="auto"/>
        <w:left w:val="none" w:sz="0" w:space="0" w:color="auto"/>
        <w:bottom w:val="none" w:sz="0" w:space="0" w:color="auto"/>
        <w:right w:val="none" w:sz="0" w:space="0" w:color="auto"/>
      </w:divBdr>
    </w:div>
    <w:div w:id="522397612">
      <w:bodyDiv w:val="1"/>
      <w:marLeft w:val="0"/>
      <w:marRight w:val="0"/>
      <w:marTop w:val="0"/>
      <w:marBottom w:val="0"/>
      <w:divBdr>
        <w:top w:val="none" w:sz="0" w:space="0" w:color="auto"/>
        <w:left w:val="none" w:sz="0" w:space="0" w:color="auto"/>
        <w:bottom w:val="none" w:sz="0" w:space="0" w:color="auto"/>
        <w:right w:val="none" w:sz="0" w:space="0" w:color="auto"/>
      </w:divBdr>
      <w:divsChild>
        <w:div w:id="43913803">
          <w:marLeft w:val="0"/>
          <w:marRight w:val="0"/>
          <w:marTop w:val="0"/>
          <w:marBottom w:val="0"/>
          <w:divBdr>
            <w:top w:val="none" w:sz="0" w:space="0" w:color="auto"/>
            <w:left w:val="none" w:sz="0" w:space="0" w:color="auto"/>
            <w:bottom w:val="none" w:sz="0" w:space="0" w:color="auto"/>
            <w:right w:val="none" w:sz="0" w:space="0" w:color="auto"/>
          </w:divBdr>
        </w:div>
        <w:div w:id="83648637">
          <w:marLeft w:val="0"/>
          <w:marRight w:val="0"/>
          <w:marTop w:val="0"/>
          <w:marBottom w:val="0"/>
          <w:divBdr>
            <w:top w:val="none" w:sz="0" w:space="0" w:color="auto"/>
            <w:left w:val="none" w:sz="0" w:space="0" w:color="auto"/>
            <w:bottom w:val="none" w:sz="0" w:space="0" w:color="auto"/>
            <w:right w:val="none" w:sz="0" w:space="0" w:color="auto"/>
          </w:divBdr>
        </w:div>
        <w:div w:id="100299464">
          <w:marLeft w:val="0"/>
          <w:marRight w:val="0"/>
          <w:marTop w:val="0"/>
          <w:marBottom w:val="0"/>
          <w:divBdr>
            <w:top w:val="none" w:sz="0" w:space="0" w:color="auto"/>
            <w:left w:val="none" w:sz="0" w:space="0" w:color="auto"/>
            <w:bottom w:val="none" w:sz="0" w:space="0" w:color="auto"/>
            <w:right w:val="none" w:sz="0" w:space="0" w:color="auto"/>
          </w:divBdr>
        </w:div>
        <w:div w:id="103112503">
          <w:marLeft w:val="0"/>
          <w:marRight w:val="0"/>
          <w:marTop w:val="0"/>
          <w:marBottom w:val="0"/>
          <w:divBdr>
            <w:top w:val="none" w:sz="0" w:space="0" w:color="auto"/>
            <w:left w:val="none" w:sz="0" w:space="0" w:color="auto"/>
            <w:bottom w:val="none" w:sz="0" w:space="0" w:color="auto"/>
            <w:right w:val="none" w:sz="0" w:space="0" w:color="auto"/>
          </w:divBdr>
        </w:div>
        <w:div w:id="172457447">
          <w:marLeft w:val="0"/>
          <w:marRight w:val="0"/>
          <w:marTop w:val="0"/>
          <w:marBottom w:val="0"/>
          <w:divBdr>
            <w:top w:val="none" w:sz="0" w:space="0" w:color="auto"/>
            <w:left w:val="none" w:sz="0" w:space="0" w:color="auto"/>
            <w:bottom w:val="none" w:sz="0" w:space="0" w:color="auto"/>
            <w:right w:val="none" w:sz="0" w:space="0" w:color="auto"/>
          </w:divBdr>
        </w:div>
        <w:div w:id="222645414">
          <w:marLeft w:val="0"/>
          <w:marRight w:val="0"/>
          <w:marTop w:val="0"/>
          <w:marBottom w:val="0"/>
          <w:divBdr>
            <w:top w:val="none" w:sz="0" w:space="0" w:color="auto"/>
            <w:left w:val="none" w:sz="0" w:space="0" w:color="auto"/>
            <w:bottom w:val="none" w:sz="0" w:space="0" w:color="auto"/>
            <w:right w:val="none" w:sz="0" w:space="0" w:color="auto"/>
          </w:divBdr>
        </w:div>
        <w:div w:id="308019292">
          <w:marLeft w:val="0"/>
          <w:marRight w:val="0"/>
          <w:marTop w:val="0"/>
          <w:marBottom w:val="0"/>
          <w:divBdr>
            <w:top w:val="none" w:sz="0" w:space="0" w:color="auto"/>
            <w:left w:val="none" w:sz="0" w:space="0" w:color="auto"/>
            <w:bottom w:val="none" w:sz="0" w:space="0" w:color="auto"/>
            <w:right w:val="none" w:sz="0" w:space="0" w:color="auto"/>
          </w:divBdr>
        </w:div>
        <w:div w:id="317807655">
          <w:marLeft w:val="0"/>
          <w:marRight w:val="0"/>
          <w:marTop w:val="0"/>
          <w:marBottom w:val="0"/>
          <w:divBdr>
            <w:top w:val="none" w:sz="0" w:space="0" w:color="auto"/>
            <w:left w:val="none" w:sz="0" w:space="0" w:color="auto"/>
            <w:bottom w:val="none" w:sz="0" w:space="0" w:color="auto"/>
            <w:right w:val="none" w:sz="0" w:space="0" w:color="auto"/>
          </w:divBdr>
        </w:div>
        <w:div w:id="559169347">
          <w:marLeft w:val="0"/>
          <w:marRight w:val="0"/>
          <w:marTop w:val="0"/>
          <w:marBottom w:val="0"/>
          <w:divBdr>
            <w:top w:val="none" w:sz="0" w:space="0" w:color="auto"/>
            <w:left w:val="none" w:sz="0" w:space="0" w:color="auto"/>
            <w:bottom w:val="none" w:sz="0" w:space="0" w:color="auto"/>
            <w:right w:val="none" w:sz="0" w:space="0" w:color="auto"/>
          </w:divBdr>
        </w:div>
        <w:div w:id="639195301">
          <w:marLeft w:val="0"/>
          <w:marRight w:val="0"/>
          <w:marTop w:val="0"/>
          <w:marBottom w:val="0"/>
          <w:divBdr>
            <w:top w:val="none" w:sz="0" w:space="0" w:color="auto"/>
            <w:left w:val="none" w:sz="0" w:space="0" w:color="auto"/>
            <w:bottom w:val="none" w:sz="0" w:space="0" w:color="auto"/>
            <w:right w:val="none" w:sz="0" w:space="0" w:color="auto"/>
          </w:divBdr>
        </w:div>
        <w:div w:id="679427795">
          <w:marLeft w:val="0"/>
          <w:marRight w:val="0"/>
          <w:marTop w:val="0"/>
          <w:marBottom w:val="0"/>
          <w:divBdr>
            <w:top w:val="none" w:sz="0" w:space="0" w:color="auto"/>
            <w:left w:val="none" w:sz="0" w:space="0" w:color="auto"/>
            <w:bottom w:val="none" w:sz="0" w:space="0" w:color="auto"/>
            <w:right w:val="none" w:sz="0" w:space="0" w:color="auto"/>
          </w:divBdr>
        </w:div>
        <w:div w:id="839539261">
          <w:marLeft w:val="0"/>
          <w:marRight w:val="0"/>
          <w:marTop w:val="0"/>
          <w:marBottom w:val="0"/>
          <w:divBdr>
            <w:top w:val="none" w:sz="0" w:space="0" w:color="auto"/>
            <w:left w:val="none" w:sz="0" w:space="0" w:color="auto"/>
            <w:bottom w:val="none" w:sz="0" w:space="0" w:color="auto"/>
            <w:right w:val="none" w:sz="0" w:space="0" w:color="auto"/>
          </w:divBdr>
        </w:div>
        <w:div w:id="915476676">
          <w:marLeft w:val="0"/>
          <w:marRight w:val="0"/>
          <w:marTop w:val="0"/>
          <w:marBottom w:val="0"/>
          <w:divBdr>
            <w:top w:val="none" w:sz="0" w:space="0" w:color="auto"/>
            <w:left w:val="none" w:sz="0" w:space="0" w:color="auto"/>
            <w:bottom w:val="none" w:sz="0" w:space="0" w:color="auto"/>
            <w:right w:val="none" w:sz="0" w:space="0" w:color="auto"/>
          </w:divBdr>
        </w:div>
        <w:div w:id="929196201">
          <w:marLeft w:val="0"/>
          <w:marRight w:val="0"/>
          <w:marTop w:val="0"/>
          <w:marBottom w:val="0"/>
          <w:divBdr>
            <w:top w:val="none" w:sz="0" w:space="0" w:color="auto"/>
            <w:left w:val="none" w:sz="0" w:space="0" w:color="auto"/>
            <w:bottom w:val="none" w:sz="0" w:space="0" w:color="auto"/>
            <w:right w:val="none" w:sz="0" w:space="0" w:color="auto"/>
          </w:divBdr>
        </w:div>
        <w:div w:id="1030031798">
          <w:marLeft w:val="0"/>
          <w:marRight w:val="0"/>
          <w:marTop w:val="0"/>
          <w:marBottom w:val="0"/>
          <w:divBdr>
            <w:top w:val="none" w:sz="0" w:space="0" w:color="auto"/>
            <w:left w:val="none" w:sz="0" w:space="0" w:color="auto"/>
            <w:bottom w:val="none" w:sz="0" w:space="0" w:color="auto"/>
            <w:right w:val="none" w:sz="0" w:space="0" w:color="auto"/>
          </w:divBdr>
        </w:div>
        <w:div w:id="1170487250">
          <w:marLeft w:val="0"/>
          <w:marRight w:val="0"/>
          <w:marTop w:val="0"/>
          <w:marBottom w:val="0"/>
          <w:divBdr>
            <w:top w:val="none" w:sz="0" w:space="0" w:color="auto"/>
            <w:left w:val="none" w:sz="0" w:space="0" w:color="auto"/>
            <w:bottom w:val="none" w:sz="0" w:space="0" w:color="auto"/>
            <w:right w:val="none" w:sz="0" w:space="0" w:color="auto"/>
          </w:divBdr>
        </w:div>
        <w:div w:id="1200582586">
          <w:marLeft w:val="0"/>
          <w:marRight w:val="0"/>
          <w:marTop w:val="0"/>
          <w:marBottom w:val="0"/>
          <w:divBdr>
            <w:top w:val="none" w:sz="0" w:space="0" w:color="auto"/>
            <w:left w:val="none" w:sz="0" w:space="0" w:color="auto"/>
            <w:bottom w:val="none" w:sz="0" w:space="0" w:color="auto"/>
            <w:right w:val="none" w:sz="0" w:space="0" w:color="auto"/>
          </w:divBdr>
        </w:div>
        <w:div w:id="1223246782">
          <w:marLeft w:val="0"/>
          <w:marRight w:val="0"/>
          <w:marTop w:val="0"/>
          <w:marBottom w:val="0"/>
          <w:divBdr>
            <w:top w:val="none" w:sz="0" w:space="0" w:color="auto"/>
            <w:left w:val="none" w:sz="0" w:space="0" w:color="auto"/>
            <w:bottom w:val="none" w:sz="0" w:space="0" w:color="auto"/>
            <w:right w:val="none" w:sz="0" w:space="0" w:color="auto"/>
          </w:divBdr>
        </w:div>
        <w:div w:id="1226062269">
          <w:marLeft w:val="0"/>
          <w:marRight w:val="0"/>
          <w:marTop w:val="0"/>
          <w:marBottom w:val="0"/>
          <w:divBdr>
            <w:top w:val="none" w:sz="0" w:space="0" w:color="auto"/>
            <w:left w:val="none" w:sz="0" w:space="0" w:color="auto"/>
            <w:bottom w:val="none" w:sz="0" w:space="0" w:color="auto"/>
            <w:right w:val="none" w:sz="0" w:space="0" w:color="auto"/>
          </w:divBdr>
        </w:div>
        <w:div w:id="1261647686">
          <w:marLeft w:val="0"/>
          <w:marRight w:val="0"/>
          <w:marTop w:val="0"/>
          <w:marBottom w:val="0"/>
          <w:divBdr>
            <w:top w:val="none" w:sz="0" w:space="0" w:color="auto"/>
            <w:left w:val="none" w:sz="0" w:space="0" w:color="auto"/>
            <w:bottom w:val="none" w:sz="0" w:space="0" w:color="auto"/>
            <w:right w:val="none" w:sz="0" w:space="0" w:color="auto"/>
          </w:divBdr>
        </w:div>
        <w:div w:id="1286425897">
          <w:marLeft w:val="0"/>
          <w:marRight w:val="0"/>
          <w:marTop w:val="0"/>
          <w:marBottom w:val="0"/>
          <w:divBdr>
            <w:top w:val="none" w:sz="0" w:space="0" w:color="auto"/>
            <w:left w:val="none" w:sz="0" w:space="0" w:color="auto"/>
            <w:bottom w:val="none" w:sz="0" w:space="0" w:color="auto"/>
            <w:right w:val="none" w:sz="0" w:space="0" w:color="auto"/>
          </w:divBdr>
        </w:div>
        <w:div w:id="1440680419">
          <w:marLeft w:val="0"/>
          <w:marRight w:val="0"/>
          <w:marTop w:val="0"/>
          <w:marBottom w:val="0"/>
          <w:divBdr>
            <w:top w:val="none" w:sz="0" w:space="0" w:color="auto"/>
            <w:left w:val="none" w:sz="0" w:space="0" w:color="auto"/>
            <w:bottom w:val="none" w:sz="0" w:space="0" w:color="auto"/>
            <w:right w:val="none" w:sz="0" w:space="0" w:color="auto"/>
          </w:divBdr>
        </w:div>
        <w:div w:id="1533567814">
          <w:marLeft w:val="0"/>
          <w:marRight w:val="0"/>
          <w:marTop w:val="0"/>
          <w:marBottom w:val="0"/>
          <w:divBdr>
            <w:top w:val="none" w:sz="0" w:space="0" w:color="auto"/>
            <w:left w:val="none" w:sz="0" w:space="0" w:color="auto"/>
            <w:bottom w:val="none" w:sz="0" w:space="0" w:color="auto"/>
            <w:right w:val="none" w:sz="0" w:space="0" w:color="auto"/>
          </w:divBdr>
        </w:div>
        <w:div w:id="1616599570">
          <w:marLeft w:val="0"/>
          <w:marRight w:val="0"/>
          <w:marTop w:val="0"/>
          <w:marBottom w:val="0"/>
          <w:divBdr>
            <w:top w:val="none" w:sz="0" w:space="0" w:color="auto"/>
            <w:left w:val="none" w:sz="0" w:space="0" w:color="auto"/>
            <w:bottom w:val="none" w:sz="0" w:space="0" w:color="auto"/>
            <w:right w:val="none" w:sz="0" w:space="0" w:color="auto"/>
          </w:divBdr>
        </w:div>
        <w:div w:id="1648165658">
          <w:marLeft w:val="0"/>
          <w:marRight w:val="0"/>
          <w:marTop w:val="0"/>
          <w:marBottom w:val="0"/>
          <w:divBdr>
            <w:top w:val="none" w:sz="0" w:space="0" w:color="auto"/>
            <w:left w:val="none" w:sz="0" w:space="0" w:color="auto"/>
            <w:bottom w:val="none" w:sz="0" w:space="0" w:color="auto"/>
            <w:right w:val="none" w:sz="0" w:space="0" w:color="auto"/>
          </w:divBdr>
        </w:div>
        <w:div w:id="1721132229">
          <w:marLeft w:val="0"/>
          <w:marRight w:val="0"/>
          <w:marTop w:val="0"/>
          <w:marBottom w:val="0"/>
          <w:divBdr>
            <w:top w:val="none" w:sz="0" w:space="0" w:color="auto"/>
            <w:left w:val="none" w:sz="0" w:space="0" w:color="auto"/>
            <w:bottom w:val="none" w:sz="0" w:space="0" w:color="auto"/>
            <w:right w:val="none" w:sz="0" w:space="0" w:color="auto"/>
          </w:divBdr>
        </w:div>
        <w:div w:id="1723674672">
          <w:marLeft w:val="0"/>
          <w:marRight w:val="0"/>
          <w:marTop w:val="0"/>
          <w:marBottom w:val="0"/>
          <w:divBdr>
            <w:top w:val="none" w:sz="0" w:space="0" w:color="auto"/>
            <w:left w:val="none" w:sz="0" w:space="0" w:color="auto"/>
            <w:bottom w:val="none" w:sz="0" w:space="0" w:color="auto"/>
            <w:right w:val="none" w:sz="0" w:space="0" w:color="auto"/>
          </w:divBdr>
        </w:div>
        <w:div w:id="1774203432">
          <w:marLeft w:val="0"/>
          <w:marRight w:val="0"/>
          <w:marTop w:val="0"/>
          <w:marBottom w:val="0"/>
          <w:divBdr>
            <w:top w:val="none" w:sz="0" w:space="0" w:color="auto"/>
            <w:left w:val="none" w:sz="0" w:space="0" w:color="auto"/>
            <w:bottom w:val="none" w:sz="0" w:space="0" w:color="auto"/>
            <w:right w:val="none" w:sz="0" w:space="0" w:color="auto"/>
          </w:divBdr>
        </w:div>
        <w:div w:id="1917930185">
          <w:marLeft w:val="0"/>
          <w:marRight w:val="0"/>
          <w:marTop w:val="0"/>
          <w:marBottom w:val="0"/>
          <w:divBdr>
            <w:top w:val="none" w:sz="0" w:space="0" w:color="auto"/>
            <w:left w:val="none" w:sz="0" w:space="0" w:color="auto"/>
            <w:bottom w:val="none" w:sz="0" w:space="0" w:color="auto"/>
            <w:right w:val="none" w:sz="0" w:space="0" w:color="auto"/>
          </w:divBdr>
        </w:div>
        <w:div w:id="2108189801">
          <w:marLeft w:val="0"/>
          <w:marRight w:val="0"/>
          <w:marTop w:val="0"/>
          <w:marBottom w:val="0"/>
          <w:divBdr>
            <w:top w:val="none" w:sz="0" w:space="0" w:color="auto"/>
            <w:left w:val="none" w:sz="0" w:space="0" w:color="auto"/>
            <w:bottom w:val="none" w:sz="0" w:space="0" w:color="auto"/>
            <w:right w:val="none" w:sz="0" w:space="0" w:color="auto"/>
          </w:divBdr>
        </w:div>
      </w:divsChild>
    </w:div>
    <w:div w:id="664209734">
      <w:bodyDiv w:val="1"/>
      <w:marLeft w:val="0"/>
      <w:marRight w:val="0"/>
      <w:marTop w:val="0"/>
      <w:marBottom w:val="0"/>
      <w:divBdr>
        <w:top w:val="none" w:sz="0" w:space="0" w:color="auto"/>
        <w:left w:val="none" w:sz="0" w:space="0" w:color="auto"/>
        <w:bottom w:val="none" w:sz="0" w:space="0" w:color="auto"/>
        <w:right w:val="none" w:sz="0" w:space="0" w:color="auto"/>
      </w:divBdr>
      <w:divsChild>
        <w:div w:id="347684959">
          <w:marLeft w:val="0"/>
          <w:marRight w:val="0"/>
          <w:marTop w:val="0"/>
          <w:marBottom w:val="0"/>
          <w:divBdr>
            <w:top w:val="none" w:sz="0" w:space="0" w:color="auto"/>
            <w:left w:val="none" w:sz="0" w:space="0" w:color="auto"/>
            <w:bottom w:val="none" w:sz="0" w:space="0" w:color="auto"/>
            <w:right w:val="none" w:sz="0" w:space="0" w:color="auto"/>
          </w:divBdr>
        </w:div>
        <w:div w:id="1559199480">
          <w:marLeft w:val="0"/>
          <w:marRight w:val="0"/>
          <w:marTop w:val="0"/>
          <w:marBottom w:val="0"/>
          <w:divBdr>
            <w:top w:val="none" w:sz="0" w:space="0" w:color="auto"/>
            <w:left w:val="none" w:sz="0" w:space="0" w:color="auto"/>
            <w:bottom w:val="none" w:sz="0" w:space="0" w:color="auto"/>
            <w:right w:val="none" w:sz="0" w:space="0" w:color="auto"/>
          </w:divBdr>
        </w:div>
      </w:divsChild>
    </w:div>
    <w:div w:id="761950384">
      <w:bodyDiv w:val="1"/>
      <w:marLeft w:val="0"/>
      <w:marRight w:val="0"/>
      <w:marTop w:val="0"/>
      <w:marBottom w:val="0"/>
      <w:divBdr>
        <w:top w:val="none" w:sz="0" w:space="0" w:color="auto"/>
        <w:left w:val="none" w:sz="0" w:space="0" w:color="auto"/>
        <w:bottom w:val="none" w:sz="0" w:space="0" w:color="auto"/>
        <w:right w:val="none" w:sz="0" w:space="0" w:color="auto"/>
      </w:divBdr>
      <w:divsChild>
        <w:div w:id="128547811">
          <w:marLeft w:val="0"/>
          <w:marRight w:val="0"/>
          <w:marTop w:val="0"/>
          <w:marBottom w:val="0"/>
          <w:divBdr>
            <w:top w:val="none" w:sz="0" w:space="0" w:color="auto"/>
            <w:left w:val="none" w:sz="0" w:space="0" w:color="auto"/>
            <w:bottom w:val="none" w:sz="0" w:space="0" w:color="auto"/>
            <w:right w:val="none" w:sz="0" w:space="0" w:color="auto"/>
          </w:divBdr>
        </w:div>
        <w:div w:id="571623120">
          <w:marLeft w:val="0"/>
          <w:marRight w:val="0"/>
          <w:marTop w:val="0"/>
          <w:marBottom w:val="0"/>
          <w:divBdr>
            <w:top w:val="none" w:sz="0" w:space="0" w:color="auto"/>
            <w:left w:val="none" w:sz="0" w:space="0" w:color="auto"/>
            <w:bottom w:val="none" w:sz="0" w:space="0" w:color="auto"/>
            <w:right w:val="none" w:sz="0" w:space="0" w:color="auto"/>
          </w:divBdr>
        </w:div>
        <w:div w:id="771894562">
          <w:marLeft w:val="0"/>
          <w:marRight w:val="0"/>
          <w:marTop w:val="0"/>
          <w:marBottom w:val="0"/>
          <w:divBdr>
            <w:top w:val="none" w:sz="0" w:space="0" w:color="auto"/>
            <w:left w:val="none" w:sz="0" w:space="0" w:color="auto"/>
            <w:bottom w:val="none" w:sz="0" w:space="0" w:color="auto"/>
            <w:right w:val="none" w:sz="0" w:space="0" w:color="auto"/>
          </w:divBdr>
        </w:div>
        <w:div w:id="886337931">
          <w:marLeft w:val="0"/>
          <w:marRight w:val="0"/>
          <w:marTop w:val="0"/>
          <w:marBottom w:val="0"/>
          <w:divBdr>
            <w:top w:val="none" w:sz="0" w:space="0" w:color="auto"/>
            <w:left w:val="none" w:sz="0" w:space="0" w:color="auto"/>
            <w:bottom w:val="none" w:sz="0" w:space="0" w:color="auto"/>
            <w:right w:val="none" w:sz="0" w:space="0" w:color="auto"/>
          </w:divBdr>
        </w:div>
        <w:div w:id="938295306">
          <w:marLeft w:val="0"/>
          <w:marRight w:val="0"/>
          <w:marTop w:val="0"/>
          <w:marBottom w:val="0"/>
          <w:divBdr>
            <w:top w:val="none" w:sz="0" w:space="0" w:color="auto"/>
            <w:left w:val="none" w:sz="0" w:space="0" w:color="auto"/>
            <w:bottom w:val="none" w:sz="0" w:space="0" w:color="auto"/>
            <w:right w:val="none" w:sz="0" w:space="0" w:color="auto"/>
          </w:divBdr>
        </w:div>
        <w:div w:id="1249995836">
          <w:marLeft w:val="0"/>
          <w:marRight w:val="0"/>
          <w:marTop w:val="0"/>
          <w:marBottom w:val="0"/>
          <w:divBdr>
            <w:top w:val="none" w:sz="0" w:space="0" w:color="auto"/>
            <w:left w:val="none" w:sz="0" w:space="0" w:color="auto"/>
            <w:bottom w:val="none" w:sz="0" w:space="0" w:color="auto"/>
            <w:right w:val="none" w:sz="0" w:space="0" w:color="auto"/>
          </w:divBdr>
        </w:div>
        <w:div w:id="1388845342">
          <w:marLeft w:val="0"/>
          <w:marRight w:val="0"/>
          <w:marTop w:val="0"/>
          <w:marBottom w:val="0"/>
          <w:divBdr>
            <w:top w:val="none" w:sz="0" w:space="0" w:color="auto"/>
            <w:left w:val="none" w:sz="0" w:space="0" w:color="auto"/>
            <w:bottom w:val="none" w:sz="0" w:space="0" w:color="auto"/>
            <w:right w:val="none" w:sz="0" w:space="0" w:color="auto"/>
          </w:divBdr>
        </w:div>
        <w:div w:id="1826505484">
          <w:marLeft w:val="0"/>
          <w:marRight w:val="0"/>
          <w:marTop w:val="0"/>
          <w:marBottom w:val="0"/>
          <w:divBdr>
            <w:top w:val="none" w:sz="0" w:space="0" w:color="auto"/>
            <w:left w:val="none" w:sz="0" w:space="0" w:color="auto"/>
            <w:bottom w:val="none" w:sz="0" w:space="0" w:color="auto"/>
            <w:right w:val="none" w:sz="0" w:space="0" w:color="auto"/>
          </w:divBdr>
        </w:div>
        <w:div w:id="1894392115">
          <w:marLeft w:val="0"/>
          <w:marRight w:val="0"/>
          <w:marTop w:val="0"/>
          <w:marBottom w:val="0"/>
          <w:divBdr>
            <w:top w:val="none" w:sz="0" w:space="0" w:color="auto"/>
            <w:left w:val="none" w:sz="0" w:space="0" w:color="auto"/>
            <w:bottom w:val="none" w:sz="0" w:space="0" w:color="auto"/>
            <w:right w:val="none" w:sz="0" w:space="0" w:color="auto"/>
          </w:divBdr>
        </w:div>
        <w:div w:id="2133789336">
          <w:marLeft w:val="0"/>
          <w:marRight w:val="0"/>
          <w:marTop w:val="0"/>
          <w:marBottom w:val="0"/>
          <w:divBdr>
            <w:top w:val="none" w:sz="0" w:space="0" w:color="auto"/>
            <w:left w:val="none" w:sz="0" w:space="0" w:color="auto"/>
            <w:bottom w:val="none" w:sz="0" w:space="0" w:color="auto"/>
            <w:right w:val="none" w:sz="0" w:space="0" w:color="auto"/>
          </w:divBdr>
        </w:div>
      </w:divsChild>
    </w:div>
    <w:div w:id="772867816">
      <w:bodyDiv w:val="1"/>
      <w:marLeft w:val="0"/>
      <w:marRight w:val="0"/>
      <w:marTop w:val="0"/>
      <w:marBottom w:val="0"/>
      <w:divBdr>
        <w:top w:val="none" w:sz="0" w:space="0" w:color="auto"/>
        <w:left w:val="none" w:sz="0" w:space="0" w:color="auto"/>
        <w:bottom w:val="none" w:sz="0" w:space="0" w:color="auto"/>
        <w:right w:val="none" w:sz="0" w:space="0" w:color="auto"/>
      </w:divBdr>
      <w:divsChild>
        <w:div w:id="10618608">
          <w:marLeft w:val="0"/>
          <w:marRight w:val="0"/>
          <w:marTop w:val="0"/>
          <w:marBottom w:val="0"/>
          <w:divBdr>
            <w:top w:val="none" w:sz="0" w:space="0" w:color="auto"/>
            <w:left w:val="none" w:sz="0" w:space="0" w:color="auto"/>
            <w:bottom w:val="none" w:sz="0" w:space="0" w:color="auto"/>
            <w:right w:val="none" w:sz="0" w:space="0" w:color="auto"/>
          </w:divBdr>
        </w:div>
        <w:div w:id="27874295">
          <w:marLeft w:val="0"/>
          <w:marRight w:val="0"/>
          <w:marTop w:val="0"/>
          <w:marBottom w:val="0"/>
          <w:divBdr>
            <w:top w:val="none" w:sz="0" w:space="0" w:color="auto"/>
            <w:left w:val="none" w:sz="0" w:space="0" w:color="auto"/>
            <w:bottom w:val="none" w:sz="0" w:space="0" w:color="auto"/>
            <w:right w:val="none" w:sz="0" w:space="0" w:color="auto"/>
          </w:divBdr>
        </w:div>
        <w:div w:id="39137544">
          <w:marLeft w:val="0"/>
          <w:marRight w:val="0"/>
          <w:marTop w:val="0"/>
          <w:marBottom w:val="0"/>
          <w:divBdr>
            <w:top w:val="none" w:sz="0" w:space="0" w:color="auto"/>
            <w:left w:val="none" w:sz="0" w:space="0" w:color="auto"/>
            <w:bottom w:val="none" w:sz="0" w:space="0" w:color="auto"/>
            <w:right w:val="none" w:sz="0" w:space="0" w:color="auto"/>
          </w:divBdr>
        </w:div>
        <w:div w:id="130246449">
          <w:marLeft w:val="0"/>
          <w:marRight w:val="0"/>
          <w:marTop w:val="0"/>
          <w:marBottom w:val="0"/>
          <w:divBdr>
            <w:top w:val="none" w:sz="0" w:space="0" w:color="auto"/>
            <w:left w:val="none" w:sz="0" w:space="0" w:color="auto"/>
            <w:bottom w:val="none" w:sz="0" w:space="0" w:color="auto"/>
            <w:right w:val="none" w:sz="0" w:space="0" w:color="auto"/>
          </w:divBdr>
        </w:div>
        <w:div w:id="177620790">
          <w:marLeft w:val="0"/>
          <w:marRight w:val="0"/>
          <w:marTop w:val="0"/>
          <w:marBottom w:val="0"/>
          <w:divBdr>
            <w:top w:val="none" w:sz="0" w:space="0" w:color="auto"/>
            <w:left w:val="none" w:sz="0" w:space="0" w:color="auto"/>
            <w:bottom w:val="none" w:sz="0" w:space="0" w:color="auto"/>
            <w:right w:val="none" w:sz="0" w:space="0" w:color="auto"/>
          </w:divBdr>
        </w:div>
        <w:div w:id="371925214">
          <w:marLeft w:val="0"/>
          <w:marRight w:val="0"/>
          <w:marTop w:val="0"/>
          <w:marBottom w:val="0"/>
          <w:divBdr>
            <w:top w:val="none" w:sz="0" w:space="0" w:color="auto"/>
            <w:left w:val="none" w:sz="0" w:space="0" w:color="auto"/>
            <w:bottom w:val="none" w:sz="0" w:space="0" w:color="auto"/>
            <w:right w:val="none" w:sz="0" w:space="0" w:color="auto"/>
          </w:divBdr>
        </w:div>
        <w:div w:id="393233910">
          <w:marLeft w:val="0"/>
          <w:marRight w:val="0"/>
          <w:marTop w:val="0"/>
          <w:marBottom w:val="0"/>
          <w:divBdr>
            <w:top w:val="none" w:sz="0" w:space="0" w:color="auto"/>
            <w:left w:val="none" w:sz="0" w:space="0" w:color="auto"/>
            <w:bottom w:val="none" w:sz="0" w:space="0" w:color="auto"/>
            <w:right w:val="none" w:sz="0" w:space="0" w:color="auto"/>
          </w:divBdr>
        </w:div>
        <w:div w:id="440998211">
          <w:marLeft w:val="0"/>
          <w:marRight w:val="0"/>
          <w:marTop w:val="0"/>
          <w:marBottom w:val="0"/>
          <w:divBdr>
            <w:top w:val="none" w:sz="0" w:space="0" w:color="auto"/>
            <w:left w:val="none" w:sz="0" w:space="0" w:color="auto"/>
            <w:bottom w:val="none" w:sz="0" w:space="0" w:color="auto"/>
            <w:right w:val="none" w:sz="0" w:space="0" w:color="auto"/>
          </w:divBdr>
        </w:div>
        <w:div w:id="479736241">
          <w:marLeft w:val="0"/>
          <w:marRight w:val="0"/>
          <w:marTop w:val="0"/>
          <w:marBottom w:val="0"/>
          <w:divBdr>
            <w:top w:val="none" w:sz="0" w:space="0" w:color="auto"/>
            <w:left w:val="none" w:sz="0" w:space="0" w:color="auto"/>
            <w:bottom w:val="none" w:sz="0" w:space="0" w:color="auto"/>
            <w:right w:val="none" w:sz="0" w:space="0" w:color="auto"/>
          </w:divBdr>
        </w:div>
        <w:div w:id="583953049">
          <w:marLeft w:val="0"/>
          <w:marRight w:val="0"/>
          <w:marTop w:val="0"/>
          <w:marBottom w:val="0"/>
          <w:divBdr>
            <w:top w:val="none" w:sz="0" w:space="0" w:color="auto"/>
            <w:left w:val="none" w:sz="0" w:space="0" w:color="auto"/>
            <w:bottom w:val="none" w:sz="0" w:space="0" w:color="auto"/>
            <w:right w:val="none" w:sz="0" w:space="0" w:color="auto"/>
          </w:divBdr>
        </w:div>
        <w:div w:id="623538814">
          <w:marLeft w:val="0"/>
          <w:marRight w:val="0"/>
          <w:marTop w:val="0"/>
          <w:marBottom w:val="0"/>
          <w:divBdr>
            <w:top w:val="none" w:sz="0" w:space="0" w:color="auto"/>
            <w:left w:val="none" w:sz="0" w:space="0" w:color="auto"/>
            <w:bottom w:val="none" w:sz="0" w:space="0" w:color="auto"/>
            <w:right w:val="none" w:sz="0" w:space="0" w:color="auto"/>
          </w:divBdr>
        </w:div>
        <w:div w:id="793787613">
          <w:marLeft w:val="0"/>
          <w:marRight w:val="0"/>
          <w:marTop w:val="0"/>
          <w:marBottom w:val="0"/>
          <w:divBdr>
            <w:top w:val="none" w:sz="0" w:space="0" w:color="auto"/>
            <w:left w:val="none" w:sz="0" w:space="0" w:color="auto"/>
            <w:bottom w:val="none" w:sz="0" w:space="0" w:color="auto"/>
            <w:right w:val="none" w:sz="0" w:space="0" w:color="auto"/>
          </w:divBdr>
        </w:div>
        <w:div w:id="801463952">
          <w:marLeft w:val="0"/>
          <w:marRight w:val="0"/>
          <w:marTop w:val="0"/>
          <w:marBottom w:val="0"/>
          <w:divBdr>
            <w:top w:val="none" w:sz="0" w:space="0" w:color="auto"/>
            <w:left w:val="none" w:sz="0" w:space="0" w:color="auto"/>
            <w:bottom w:val="none" w:sz="0" w:space="0" w:color="auto"/>
            <w:right w:val="none" w:sz="0" w:space="0" w:color="auto"/>
          </w:divBdr>
        </w:div>
        <w:div w:id="853880886">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 w:id="1208764714">
          <w:marLeft w:val="0"/>
          <w:marRight w:val="0"/>
          <w:marTop w:val="0"/>
          <w:marBottom w:val="0"/>
          <w:divBdr>
            <w:top w:val="none" w:sz="0" w:space="0" w:color="auto"/>
            <w:left w:val="none" w:sz="0" w:space="0" w:color="auto"/>
            <w:bottom w:val="none" w:sz="0" w:space="0" w:color="auto"/>
            <w:right w:val="none" w:sz="0" w:space="0" w:color="auto"/>
          </w:divBdr>
        </w:div>
        <w:div w:id="1219899828">
          <w:marLeft w:val="0"/>
          <w:marRight w:val="0"/>
          <w:marTop w:val="0"/>
          <w:marBottom w:val="0"/>
          <w:divBdr>
            <w:top w:val="none" w:sz="0" w:space="0" w:color="auto"/>
            <w:left w:val="none" w:sz="0" w:space="0" w:color="auto"/>
            <w:bottom w:val="none" w:sz="0" w:space="0" w:color="auto"/>
            <w:right w:val="none" w:sz="0" w:space="0" w:color="auto"/>
          </w:divBdr>
        </w:div>
        <w:div w:id="1256863748">
          <w:marLeft w:val="0"/>
          <w:marRight w:val="0"/>
          <w:marTop w:val="0"/>
          <w:marBottom w:val="0"/>
          <w:divBdr>
            <w:top w:val="none" w:sz="0" w:space="0" w:color="auto"/>
            <w:left w:val="none" w:sz="0" w:space="0" w:color="auto"/>
            <w:bottom w:val="none" w:sz="0" w:space="0" w:color="auto"/>
            <w:right w:val="none" w:sz="0" w:space="0" w:color="auto"/>
          </w:divBdr>
        </w:div>
        <w:div w:id="1407923709">
          <w:marLeft w:val="0"/>
          <w:marRight w:val="0"/>
          <w:marTop w:val="0"/>
          <w:marBottom w:val="0"/>
          <w:divBdr>
            <w:top w:val="none" w:sz="0" w:space="0" w:color="auto"/>
            <w:left w:val="none" w:sz="0" w:space="0" w:color="auto"/>
            <w:bottom w:val="none" w:sz="0" w:space="0" w:color="auto"/>
            <w:right w:val="none" w:sz="0" w:space="0" w:color="auto"/>
          </w:divBdr>
        </w:div>
        <w:div w:id="1595162983">
          <w:marLeft w:val="0"/>
          <w:marRight w:val="0"/>
          <w:marTop w:val="0"/>
          <w:marBottom w:val="0"/>
          <w:divBdr>
            <w:top w:val="none" w:sz="0" w:space="0" w:color="auto"/>
            <w:left w:val="none" w:sz="0" w:space="0" w:color="auto"/>
            <w:bottom w:val="none" w:sz="0" w:space="0" w:color="auto"/>
            <w:right w:val="none" w:sz="0" w:space="0" w:color="auto"/>
          </w:divBdr>
        </w:div>
        <w:div w:id="1622952739">
          <w:marLeft w:val="0"/>
          <w:marRight w:val="0"/>
          <w:marTop w:val="0"/>
          <w:marBottom w:val="0"/>
          <w:divBdr>
            <w:top w:val="none" w:sz="0" w:space="0" w:color="auto"/>
            <w:left w:val="none" w:sz="0" w:space="0" w:color="auto"/>
            <w:bottom w:val="none" w:sz="0" w:space="0" w:color="auto"/>
            <w:right w:val="none" w:sz="0" w:space="0" w:color="auto"/>
          </w:divBdr>
        </w:div>
        <w:div w:id="1716849188">
          <w:marLeft w:val="0"/>
          <w:marRight w:val="0"/>
          <w:marTop w:val="0"/>
          <w:marBottom w:val="0"/>
          <w:divBdr>
            <w:top w:val="none" w:sz="0" w:space="0" w:color="auto"/>
            <w:left w:val="none" w:sz="0" w:space="0" w:color="auto"/>
            <w:bottom w:val="none" w:sz="0" w:space="0" w:color="auto"/>
            <w:right w:val="none" w:sz="0" w:space="0" w:color="auto"/>
          </w:divBdr>
        </w:div>
        <w:div w:id="1835098614">
          <w:marLeft w:val="0"/>
          <w:marRight w:val="0"/>
          <w:marTop w:val="0"/>
          <w:marBottom w:val="0"/>
          <w:divBdr>
            <w:top w:val="none" w:sz="0" w:space="0" w:color="auto"/>
            <w:left w:val="none" w:sz="0" w:space="0" w:color="auto"/>
            <w:bottom w:val="none" w:sz="0" w:space="0" w:color="auto"/>
            <w:right w:val="none" w:sz="0" w:space="0" w:color="auto"/>
          </w:divBdr>
        </w:div>
        <w:div w:id="1851796687">
          <w:marLeft w:val="0"/>
          <w:marRight w:val="0"/>
          <w:marTop w:val="0"/>
          <w:marBottom w:val="0"/>
          <w:divBdr>
            <w:top w:val="none" w:sz="0" w:space="0" w:color="auto"/>
            <w:left w:val="none" w:sz="0" w:space="0" w:color="auto"/>
            <w:bottom w:val="none" w:sz="0" w:space="0" w:color="auto"/>
            <w:right w:val="none" w:sz="0" w:space="0" w:color="auto"/>
          </w:divBdr>
        </w:div>
        <w:div w:id="1872302340">
          <w:marLeft w:val="0"/>
          <w:marRight w:val="0"/>
          <w:marTop w:val="0"/>
          <w:marBottom w:val="0"/>
          <w:divBdr>
            <w:top w:val="none" w:sz="0" w:space="0" w:color="auto"/>
            <w:left w:val="none" w:sz="0" w:space="0" w:color="auto"/>
            <w:bottom w:val="none" w:sz="0" w:space="0" w:color="auto"/>
            <w:right w:val="none" w:sz="0" w:space="0" w:color="auto"/>
          </w:divBdr>
        </w:div>
        <w:div w:id="1876576106">
          <w:marLeft w:val="0"/>
          <w:marRight w:val="0"/>
          <w:marTop w:val="0"/>
          <w:marBottom w:val="0"/>
          <w:divBdr>
            <w:top w:val="none" w:sz="0" w:space="0" w:color="auto"/>
            <w:left w:val="none" w:sz="0" w:space="0" w:color="auto"/>
            <w:bottom w:val="none" w:sz="0" w:space="0" w:color="auto"/>
            <w:right w:val="none" w:sz="0" w:space="0" w:color="auto"/>
          </w:divBdr>
        </w:div>
        <w:div w:id="1950887714">
          <w:marLeft w:val="0"/>
          <w:marRight w:val="0"/>
          <w:marTop w:val="0"/>
          <w:marBottom w:val="0"/>
          <w:divBdr>
            <w:top w:val="none" w:sz="0" w:space="0" w:color="auto"/>
            <w:left w:val="none" w:sz="0" w:space="0" w:color="auto"/>
            <w:bottom w:val="none" w:sz="0" w:space="0" w:color="auto"/>
            <w:right w:val="none" w:sz="0" w:space="0" w:color="auto"/>
          </w:divBdr>
        </w:div>
        <w:div w:id="1956521255">
          <w:marLeft w:val="0"/>
          <w:marRight w:val="0"/>
          <w:marTop w:val="0"/>
          <w:marBottom w:val="0"/>
          <w:divBdr>
            <w:top w:val="none" w:sz="0" w:space="0" w:color="auto"/>
            <w:left w:val="none" w:sz="0" w:space="0" w:color="auto"/>
            <w:bottom w:val="none" w:sz="0" w:space="0" w:color="auto"/>
            <w:right w:val="none" w:sz="0" w:space="0" w:color="auto"/>
          </w:divBdr>
        </w:div>
        <w:div w:id="2120685600">
          <w:marLeft w:val="0"/>
          <w:marRight w:val="0"/>
          <w:marTop w:val="0"/>
          <w:marBottom w:val="0"/>
          <w:divBdr>
            <w:top w:val="none" w:sz="0" w:space="0" w:color="auto"/>
            <w:left w:val="none" w:sz="0" w:space="0" w:color="auto"/>
            <w:bottom w:val="none" w:sz="0" w:space="0" w:color="auto"/>
            <w:right w:val="none" w:sz="0" w:space="0" w:color="auto"/>
          </w:divBdr>
        </w:div>
        <w:div w:id="2144232971">
          <w:marLeft w:val="0"/>
          <w:marRight w:val="0"/>
          <w:marTop w:val="0"/>
          <w:marBottom w:val="0"/>
          <w:divBdr>
            <w:top w:val="none" w:sz="0" w:space="0" w:color="auto"/>
            <w:left w:val="none" w:sz="0" w:space="0" w:color="auto"/>
            <w:bottom w:val="none" w:sz="0" w:space="0" w:color="auto"/>
            <w:right w:val="none" w:sz="0" w:space="0" w:color="auto"/>
          </w:divBdr>
        </w:div>
      </w:divsChild>
    </w:div>
    <w:div w:id="897012254">
      <w:bodyDiv w:val="1"/>
      <w:marLeft w:val="0"/>
      <w:marRight w:val="0"/>
      <w:marTop w:val="0"/>
      <w:marBottom w:val="0"/>
      <w:divBdr>
        <w:top w:val="none" w:sz="0" w:space="0" w:color="auto"/>
        <w:left w:val="none" w:sz="0" w:space="0" w:color="auto"/>
        <w:bottom w:val="none" w:sz="0" w:space="0" w:color="auto"/>
        <w:right w:val="none" w:sz="0" w:space="0" w:color="auto"/>
      </w:divBdr>
    </w:div>
    <w:div w:id="907887896">
      <w:bodyDiv w:val="1"/>
      <w:marLeft w:val="0"/>
      <w:marRight w:val="0"/>
      <w:marTop w:val="0"/>
      <w:marBottom w:val="0"/>
      <w:divBdr>
        <w:top w:val="none" w:sz="0" w:space="0" w:color="auto"/>
        <w:left w:val="none" w:sz="0" w:space="0" w:color="auto"/>
        <w:bottom w:val="none" w:sz="0" w:space="0" w:color="auto"/>
        <w:right w:val="none" w:sz="0" w:space="0" w:color="auto"/>
      </w:divBdr>
      <w:divsChild>
        <w:div w:id="12458543">
          <w:marLeft w:val="0"/>
          <w:marRight w:val="0"/>
          <w:marTop w:val="0"/>
          <w:marBottom w:val="0"/>
          <w:divBdr>
            <w:top w:val="none" w:sz="0" w:space="0" w:color="auto"/>
            <w:left w:val="none" w:sz="0" w:space="0" w:color="auto"/>
            <w:bottom w:val="none" w:sz="0" w:space="0" w:color="auto"/>
            <w:right w:val="none" w:sz="0" w:space="0" w:color="auto"/>
          </w:divBdr>
        </w:div>
        <w:div w:id="192622158">
          <w:marLeft w:val="0"/>
          <w:marRight w:val="0"/>
          <w:marTop w:val="0"/>
          <w:marBottom w:val="0"/>
          <w:divBdr>
            <w:top w:val="none" w:sz="0" w:space="0" w:color="auto"/>
            <w:left w:val="none" w:sz="0" w:space="0" w:color="auto"/>
            <w:bottom w:val="none" w:sz="0" w:space="0" w:color="auto"/>
            <w:right w:val="none" w:sz="0" w:space="0" w:color="auto"/>
          </w:divBdr>
        </w:div>
        <w:div w:id="238290689">
          <w:marLeft w:val="0"/>
          <w:marRight w:val="0"/>
          <w:marTop w:val="0"/>
          <w:marBottom w:val="0"/>
          <w:divBdr>
            <w:top w:val="none" w:sz="0" w:space="0" w:color="auto"/>
            <w:left w:val="none" w:sz="0" w:space="0" w:color="auto"/>
            <w:bottom w:val="none" w:sz="0" w:space="0" w:color="auto"/>
            <w:right w:val="none" w:sz="0" w:space="0" w:color="auto"/>
          </w:divBdr>
        </w:div>
        <w:div w:id="271936513">
          <w:marLeft w:val="0"/>
          <w:marRight w:val="0"/>
          <w:marTop w:val="0"/>
          <w:marBottom w:val="0"/>
          <w:divBdr>
            <w:top w:val="none" w:sz="0" w:space="0" w:color="auto"/>
            <w:left w:val="none" w:sz="0" w:space="0" w:color="auto"/>
            <w:bottom w:val="none" w:sz="0" w:space="0" w:color="auto"/>
            <w:right w:val="none" w:sz="0" w:space="0" w:color="auto"/>
          </w:divBdr>
        </w:div>
        <w:div w:id="400561327">
          <w:marLeft w:val="0"/>
          <w:marRight w:val="0"/>
          <w:marTop w:val="0"/>
          <w:marBottom w:val="0"/>
          <w:divBdr>
            <w:top w:val="none" w:sz="0" w:space="0" w:color="auto"/>
            <w:left w:val="none" w:sz="0" w:space="0" w:color="auto"/>
            <w:bottom w:val="none" w:sz="0" w:space="0" w:color="auto"/>
            <w:right w:val="none" w:sz="0" w:space="0" w:color="auto"/>
          </w:divBdr>
        </w:div>
        <w:div w:id="532352205">
          <w:marLeft w:val="0"/>
          <w:marRight w:val="0"/>
          <w:marTop w:val="0"/>
          <w:marBottom w:val="0"/>
          <w:divBdr>
            <w:top w:val="none" w:sz="0" w:space="0" w:color="auto"/>
            <w:left w:val="none" w:sz="0" w:space="0" w:color="auto"/>
            <w:bottom w:val="none" w:sz="0" w:space="0" w:color="auto"/>
            <w:right w:val="none" w:sz="0" w:space="0" w:color="auto"/>
          </w:divBdr>
        </w:div>
        <w:div w:id="718627950">
          <w:marLeft w:val="0"/>
          <w:marRight w:val="0"/>
          <w:marTop w:val="0"/>
          <w:marBottom w:val="0"/>
          <w:divBdr>
            <w:top w:val="none" w:sz="0" w:space="0" w:color="auto"/>
            <w:left w:val="none" w:sz="0" w:space="0" w:color="auto"/>
            <w:bottom w:val="none" w:sz="0" w:space="0" w:color="auto"/>
            <w:right w:val="none" w:sz="0" w:space="0" w:color="auto"/>
          </w:divBdr>
        </w:div>
        <w:div w:id="2038699121">
          <w:marLeft w:val="0"/>
          <w:marRight w:val="0"/>
          <w:marTop w:val="0"/>
          <w:marBottom w:val="0"/>
          <w:divBdr>
            <w:top w:val="none" w:sz="0" w:space="0" w:color="auto"/>
            <w:left w:val="none" w:sz="0" w:space="0" w:color="auto"/>
            <w:bottom w:val="none" w:sz="0" w:space="0" w:color="auto"/>
            <w:right w:val="none" w:sz="0" w:space="0" w:color="auto"/>
          </w:divBdr>
        </w:div>
        <w:div w:id="2107337993">
          <w:marLeft w:val="0"/>
          <w:marRight w:val="0"/>
          <w:marTop w:val="0"/>
          <w:marBottom w:val="0"/>
          <w:divBdr>
            <w:top w:val="none" w:sz="0" w:space="0" w:color="auto"/>
            <w:left w:val="none" w:sz="0" w:space="0" w:color="auto"/>
            <w:bottom w:val="none" w:sz="0" w:space="0" w:color="auto"/>
            <w:right w:val="none" w:sz="0" w:space="0" w:color="auto"/>
          </w:divBdr>
        </w:div>
      </w:divsChild>
    </w:div>
    <w:div w:id="939528846">
      <w:bodyDiv w:val="1"/>
      <w:marLeft w:val="0"/>
      <w:marRight w:val="0"/>
      <w:marTop w:val="0"/>
      <w:marBottom w:val="0"/>
      <w:divBdr>
        <w:top w:val="none" w:sz="0" w:space="0" w:color="auto"/>
        <w:left w:val="none" w:sz="0" w:space="0" w:color="auto"/>
        <w:bottom w:val="none" w:sz="0" w:space="0" w:color="auto"/>
        <w:right w:val="none" w:sz="0" w:space="0" w:color="auto"/>
      </w:divBdr>
      <w:divsChild>
        <w:div w:id="94060868">
          <w:marLeft w:val="0"/>
          <w:marRight w:val="0"/>
          <w:marTop w:val="0"/>
          <w:marBottom w:val="0"/>
          <w:divBdr>
            <w:top w:val="none" w:sz="0" w:space="0" w:color="auto"/>
            <w:left w:val="none" w:sz="0" w:space="0" w:color="auto"/>
            <w:bottom w:val="none" w:sz="0" w:space="0" w:color="auto"/>
            <w:right w:val="none" w:sz="0" w:space="0" w:color="auto"/>
          </w:divBdr>
        </w:div>
        <w:div w:id="359822743">
          <w:marLeft w:val="0"/>
          <w:marRight w:val="0"/>
          <w:marTop w:val="0"/>
          <w:marBottom w:val="0"/>
          <w:divBdr>
            <w:top w:val="none" w:sz="0" w:space="0" w:color="auto"/>
            <w:left w:val="none" w:sz="0" w:space="0" w:color="auto"/>
            <w:bottom w:val="none" w:sz="0" w:space="0" w:color="auto"/>
            <w:right w:val="none" w:sz="0" w:space="0" w:color="auto"/>
          </w:divBdr>
        </w:div>
        <w:div w:id="615909561">
          <w:marLeft w:val="0"/>
          <w:marRight w:val="0"/>
          <w:marTop w:val="0"/>
          <w:marBottom w:val="0"/>
          <w:divBdr>
            <w:top w:val="none" w:sz="0" w:space="0" w:color="auto"/>
            <w:left w:val="none" w:sz="0" w:space="0" w:color="auto"/>
            <w:bottom w:val="none" w:sz="0" w:space="0" w:color="auto"/>
            <w:right w:val="none" w:sz="0" w:space="0" w:color="auto"/>
          </w:divBdr>
        </w:div>
        <w:div w:id="764158319">
          <w:marLeft w:val="0"/>
          <w:marRight w:val="0"/>
          <w:marTop w:val="0"/>
          <w:marBottom w:val="0"/>
          <w:divBdr>
            <w:top w:val="none" w:sz="0" w:space="0" w:color="auto"/>
            <w:left w:val="none" w:sz="0" w:space="0" w:color="auto"/>
            <w:bottom w:val="none" w:sz="0" w:space="0" w:color="auto"/>
            <w:right w:val="none" w:sz="0" w:space="0" w:color="auto"/>
          </w:divBdr>
        </w:div>
        <w:div w:id="979919685">
          <w:marLeft w:val="0"/>
          <w:marRight w:val="0"/>
          <w:marTop w:val="0"/>
          <w:marBottom w:val="0"/>
          <w:divBdr>
            <w:top w:val="none" w:sz="0" w:space="0" w:color="auto"/>
            <w:left w:val="none" w:sz="0" w:space="0" w:color="auto"/>
            <w:bottom w:val="none" w:sz="0" w:space="0" w:color="auto"/>
            <w:right w:val="none" w:sz="0" w:space="0" w:color="auto"/>
          </w:divBdr>
        </w:div>
        <w:div w:id="1217358001">
          <w:marLeft w:val="0"/>
          <w:marRight w:val="0"/>
          <w:marTop w:val="0"/>
          <w:marBottom w:val="0"/>
          <w:divBdr>
            <w:top w:val="none" w:sz="0" w:space="0" w:color="auto"/>
            <w:left w:val="none" w:sz="0" w:space="0" w:color="auto"/>
            <w:bottom w:val="none" w:sz="0" w:space="0" w:color="auto"/>
            <w:right w:val="none" w:sz="0" w:space="0" w:color="auto"/>
          </w:divBdr>
        </w:div>
        <w:div w:id="1789741140">
          <w:marLeft w:val="0"/>
          <w:marRight w:val="0"/>
          <w:marTop w:val="0"/>
          <w:marBottom w:val="0"/>
          <w:divBdr>
            <w:top w:val="none" w:sz="0" w:space="0" w:color="auto"/>
            <w:left w:val="none" w:sz="0" w:space="0" w:color="auto"/>
            <w:bottom w:val="none" w:sz="0" w:space="0" w:color="auto"/>
            <w:right w:val="none" w:sz="0" w:space="0" w:color="auto"/>
          </w:divBdr>
        </w:div>
        <w:div w:id="1828861376">
          <w:marLeft w:val="0"/>
          <w:marRight w:val="0"/>
          <w:marTop w:val="0"/>
          <w:marBottom w:val="0"/>
          <w:divBdr>
            <w:top w:val="none" w:sz="0" w:space="0" w:color="auto"/>
            <w:left w:val="none" w:sz="0" w:space="0" w:color="auto"/>
            <w:bottom w:val="none" w:sz="0" w:space="0" w:color="auto"/>
            <w:right w:val="none" w:sz="0" w:space="0" w:color="auto"/>
          </w:divBdr>
        </w:div>
        <w:div w:id="1936472976">
          <w:marLeft w:val="0"/>
          <w:marRight w:val="0"/>
          <w:marTop w:val="0"/>
          <w:marBottom w:val="0"/>
          <w:divBdr>
            <w:top w:val="none" w:sz="0" w:space="0" w:color="auto"/>
            <w:left w:val="none" w:sz="0" w:space="0" w:color="auto"/>
            <w:bottom w:val="none" w:sz="0" w:space="0" w:color="auto"/>
            <w:right w:val="none" w:sz="0" w:space="0" w:color="auto"/>
          </w:divBdr>
        </w:div>
      </w:divsChild>
    </w:div>
    <w:div w:id="962885706">
      <w:bodyDiv w:val="1"/>
      <w:marLeft w:val="0"/>
      <w:marRight w:val="0"/>
      <w:marTop w:val="0"/>
      <w:marBottom w:val="0"/>
      <w:divBdr>
        <w:top w:val="none" w:sz="0" w:space="0" w:color="auto"/>
        <w:left w:val="none" w:sz="0" w:space="0" w:color="auto"/>
        <w:bottom w:val="none" w:sz="0" w:space="0" w:color="auto"/>
        <w:right w:val="none" w:sz="0" w:space="0" w:color="auto"/>
      </w:divBdr>
      <w:divsChild>
        <w:div w:id="466314710">
          <w:marLeft w:val="0"/>
          <w:marRight w:val="0"/>
          <w:marTop w:val="0"/>
          <w:marBottom w:val="0"/>
          <w:divBdr>
            <w:top w:val="none" w:sz="0" w:space="0" w:color="auto"/>
            <w:left w:val="none" w:sz="0" w:space="0" w:color="auto"/>
            <w:bottom w:val="none" w:sz="0" w:space="0" w:color="auto"/>
            <w:right w:val="none" w:sz="0" w:space="0" w:color="auto"/>
          </w:divBdr>
        </w:div>
        <w:div w:id="2063821970">
          <w:marLeft w:val="0"/>
          <w:marRight w:val="0"/>
          <w:marTop w:val="0"/>
          <w:marBottom w:val="0"/>
          <w:divBdr>
            <w:top w:val="none" w:sz="0" w:space="0" w:color="auto"/>
            <w:left w:val="none" w:sz="0" w:space="0" w:color="auto"/>
            <w:bottom w:val="none" w:sz="0" w:space="0" w:color="auto"/>
            <w:right w:val="none" w:sz="0" w:space="0" w:color="auto"/>
          </w:divBdr>
        </w:div>
      </w:divsChild>
    </w:div>
    <w:div w:id="1031492559">
      <w:bodyDiv w:val="1"/>
      <w:marLeft w:val="0"/>
      <w:marRight w:val="0"/>
      <w:marTop w:val="0"/>
      <w:marBottom w:val="0"/>
      <w:divBdr>
        <w:top w:val="none" w:sz="0" w:space="0" w:color="auto"/>
        <w:left w:val="none" w:sz="0" w:space="0" w:color="auto"/>
        <w:bottom w:val="none" w:sz="0" w:space="0" w:color="auto"/>
        <w:right w:val="none" w:sz="0" w:space="0" w:color="auto"/>
      </w:divBdr>
      <w:divsChild>
        <w:div w:id="10956889">
          <w:marLeft w:val="0"/>
          <w:marRight w:val="0"/>
          <w:marTop w:val="0"/>
          <w:marBottom w:val="0"/>
          <w:divBdr>
            <w:top w:val="none" w:sz="0" w:space="0" w:color="auto"/>
            <w:left w:val="none" w:sz="0" w:space="0" w:color="auto"/>
            <w:bottom w:val="none" w:sz="0" w:space="0" w:color="auto"/>
            <w:right w:val="none" w:sz="0" w:space="0" w:color="auto"/>
          </w:divBdr>
        </w:div>
        <w:div w:id="403334477">
          <w:marLeft w:val="0"/>
          <w:marRight w:val="0"/>
          <w:marTop w:val="0"/>
          <w:marBottom w:val="0"/>
          <w:divBdr>
            <w:top w:val="none" w:sz="0" w:space="0" w:color="auto"/>
            <w:left w:val="none" w:sz="0" w:space="0" w:color="auto"/>
            <w:bottom w:val="none" w:sz="0" w:space="0" w:color="auto"/>
            <w:right w:val="none" w:sz="0" w:space="0" w:color="auto"/>
          </w:divBdr>
        </w:div>
        <w:div w:id="491484657">
          <w:marLeft w:val="0"/>
          <w:marRight w:val="0"/>
          <w:marTop w:val="0"/>
          <w:marBottom w:val="0"/>
          <w:divBdr>
            <w:top w:val="none" w:sz="0" w:space="0" w:color="auto"/>
            <w:left w:val="none" w:sz="0" w:space="0" w:color="auto"/>
            <w:bottom w:val="none" w:sz="0" w:space="0" w:color="auto"/>
            <w:right w:val="none" w:sz="0" w:space="0" w:color="auto"/>
          </w:divBdr>
        </w:div>
        <w:div w:id="503009901">
          <w:marLeft w:val="0"/>
          <w:marRight w:val="0"/>
          <w:marTop w:val="0"/>
          <w:marBottom w:val="0"/>
          <w:divBdr>
            <w:top w:val="none" w:sz="0" w:space="0" w:color="auto"/>
            <w:left w:val="none" w:sz="0" w:space="0" w:color="auto"/>
            <w:bottom w:val="none" w:sz="0" w:space="0" w:color="auto"/>
            <w:right w:val="none" w:sz="0" w:space="0" w:color="auto"/>
          </w:divBdr>
        </w:div>
        <w:div w:id="516237013">
          <w:marLeft w:val="0"/>
          <w:marRight w:val="0"/>
          <w:marTop w:val="0"/>
          <w:marBottom w:val="0"/>
          <w:divBdr>
            <w:top w:val="none" w:sz="0" w:space="0" w:color="auto"/>
            <w:left w:val="none" w:sz="0" w:space="0" w:color="auto"/>
            <w:bottom w:val="none" w:sz="0" w:space="0" w:color="auto"/>
            <w:right w:val="none" w:sz="0" w:space="0" w:color="auto"/>
          </w:divBdr>
        </w:div>
        <w:div w:id="718939253">
          <w:marLeft w:val="0"/>
          <w:marRight w:val="0"/>
          <w:marTop w:val="0"/>
          <w:marBottom w:val="0"/>
          <w:divBdr>
            <w:top w:val="none" w:sz="0" w:space="0" w:color="auto"/>
            <w:left w:val="none" w:sz="0" w:space="0" w:color="auto"/>
            <w:bottom w:val="none" w:sz="0" w:space="0" w:color="auto"/>
            <w:right w:val="none" w:sz="0" w:space="0" w:color="auto"/>
          </w:divBdr>
        </w:div>
        <w:div w:id="824278510">
          <w:marLeft w:val="0"/>
          <w:marRight w:val="0"/>
          <w:marTop w:val="0"/>
          <w:marBottom w:val="0"/>
          <w:divBdr>
            <w:top w:val="none" w:sz="0" w:space="0" w:color="auto"/>
            <w:left w:val="none" w:sz="0" w:space="0" w:color="auto"/>
            <w:bottom w:val="none" w:sz="0" w:space="0" w:color="auto"/>
            <w:right w:val="none" w:sz="0" w:space="0" w:color="auto"/>
          </w:divBdr>
        </w:div>
        <w:div w:id="1081027718">
          <w:marLeft w:val="0"/>
          <w:marRight w:val="0"/>
          <w:marTop w:val="0"/>
          <w:marBottom w:val="0"/>
          <w:divBdr>
            <w:top w:val="none" w:sz="0" w:space="0" w:color="auto"/>
            <w:left w:val="none" w:sz="0" w:space="0" w:color="auto"/>
            <w:bottom w:val="none" w:sz="0" w:space="0" w:color="auto"/>
            <w:right w:val="none" w:sz="0" w:space="0" w:color="auto"/>
          </w:divBdr>
        </w:div>
        <w:div w:id="1197500784">
          <w:marLeft w:val="0"/>
          <w:marRight w:val="0"/>
          <w:marTop w:val="0"/>
          <w:marBottom w:val="0"/>
          <w:divBdr>
            <w:top w:val="none" w:sz="0" w:space="0" w:color="auto"/>
            <w:left w:val="none" w:sz="0" w:space="0" w:color="auto"/>
            <w:bottom w:val="none" w:sz="0" w:space="0" w:color="auto"/>
            <w:right w:val="none" w:sz="0" w:space="0" w:color="auto"/>
          </w:divBdr>
        </w:div>
        <w:div w:id="1299259675">
          <w:marLeft w:val="0"/>
          <w:marRight w:val="0"/>
          <w:marTop w:val="0"/>
          <w:marBottom w:val="0"/>
          <w:divBdr>
            <w:top w:val="none" w:sz="0" w:space="0" w:color="auto"/>
            <w:left w:val="none" w:sz="0" w:space="0" w:color="auto"/>
            <w:bottom w:val="none" w:sz="0" w:space="0" w:color="auto"/>
            <w:right w:val="none" w:sz="0" w:space="0" w:color="auto"/>
          </w:divBdr>
        </w:div>
        <w:div w:id="1342513399">
          <w:marLeft w:val="0"/>
          <w:marRight w:val="0"/>
          <w:marTop w:val="0"/>
          <w:marBottom w:val="0"/>
          <w:divBdr>
            <w:top w:val="none" w:sz="0" w:space="0" w:color="auto"/>
            <w:left w:val="none" w:sz="0" w:space="0" w:color="auto"/>
            <w:bottom w:val="none" w:sz="0" w:space="0" w:color="auto"/>
            <w:right w:val="none" w:sz="0" w:space="0" w:color="auto"/>
          </w:divBdr>
        </w:div>
        <w:div w:id="1374114860">
          <w:marLeft w:val="0"/>
          <w:marRight w:val="0"/>
          <w:marTop w:val="0"/>
          <w:marBottom w:val="0"/>
          <w:divBdr>
            <w:top w:val="none" w:sz="0" w:space="0" w:color="auto"/>
            <w:left w:val="none" w:sz="0" w:space="0" w:color="auto"/>
            <w:bottom w:val="none" w:sz="0" w:space="0" w:color="auto"/>
            <w:right w:val="none" w:sz="0" w:space="0" w:color="auto"/>
          </w:divBdr>
        </w:div>
        <w:div w:id="1421412478">
          <w:marLeft w:val="0"/>
          <w:marRight w:val="0"/>
          <w:marTop w:val="0"/>
          <w:marBottom w:val="0"/>
          <w:divBdr>
            <w:top w:val="none" w:sz="0" w:space="0" w:color="auto"/>
            <w:left w:val="none" w:sz="0" w:space="0" w:color="auto"/>
            <w:bottom w:val="none" w:sz="0" w:space="0" w:color="auto"/>
            <w:right w:val="none" w:sz="0" w:space="0" w:color="auto"/>
          </w:divBdr>
        </w:div>
        <w:div w:id="1460494684">
          <w:marLeft w:val="0"/>
          <w:marRight w:val="0"/>
          <w:marTop w:val="0"/>
          <w:marBottom w:val="0"/>
          <w:divBdr>
            <w:top w:val="none" w:sz="0" w:space="0" w:color="auto"/>
            <w:left w:val="none" w:sz="0" w:space="0" w:color="auto"/>
            <w:bottom w:val="none" w:sz="0" w:space="0" w:color="auto"/>
            <w:right w:val="none" w:sz="0" w:space="0" w:color="auto"/>
          </w:divBdr>
        </w:div>
      </w:divsChild>
    </w:div>
    <w:div w:id="1065880909">
      <w:bodyDiv w:val="1"/>
      <w:marLeft w:val="0"/>
      <w:marRight w:val="0"/>
      <w:marTop w:val="0"/>
      <w:marBottom w:val="0"/>
      <w:divBdr>
        <w:top w:val="none" w:sz="0" w:space="0" w:color="auto"/>
        <w:left w:val="none" w:sz="0" w:space="0" w:color="auto"/>
        <w:bottom w:val="none" w:sz="0" w:space="0" w:color="auto"/>
        <w:right w:val="none" w:sz="0" w:space="0" w:color="auto"/>
      </w:divBdr>
      <w:divsChild>
        <w:div w:id="148792533">
          <w:marLeft w:val="0"/>
          <w:marRight w:val="0"/>
          <w:marTop w:val="0"/>
          <w:marBottom w:val="0"/>
          <w:divBdr>
            <w:top w:val="none" w:sz="0" w:space="0" w:color="auto"/>
            <w:left w:val="none" w:sz="0" w:space="0" w:color="auto"/>
            <w:bottom w:val="none" w:sz="0" w:space="0" w:color="auto"/>
            <w:right w:val="none" w:sz="0" w:space="0" w:color="auto"/>
          </w:divBdr>
        </w:div>
        <w:div w:id="223953303">
          <w:marLeft w:val="0"/>
          <w:marRight w:val="0"/>
          <w:marTop w:val="0"/>
          <w:marBottom w:val="0"/>
          <w:divBdr>
            <w:top w:val="none" w:sz="0" w:space="0" w:color="auto"/>
            <w:left w:val="none" w:sz="0" w:space="0" w:color="auto"/>
            <w:bottom w:val="none" w:sz="0" w:space="0" w:color="auto"/>
            <w:right w:val="none" w:sz="0" w:space="0" w:color="auto"/>
          </w:divBdr>
        </w:div>
        <w:div w:id="247008262">
          <w:marLeft w:val="0"/>
          <w:marRight w:val="0"/>
          <w:marTop w:val="0"/>
          <w:marBottom w:val="0"/>
          <w:divBdr>
            <w:top w:val="none" w:sz="0" w:space="0" w:color="auto"/>
            <w:left w:val="none" w:sz="0" w:space="0" w:color="auto"/>
            <w:bottom w:val="none" w:sz="0" w:space="0" w:color="auto"/>
            <w:right w:val="none" w:sz="0" w:space="0" w:color="auto"/>
          </w:divBdr>
        </w:div>
        <w:div w:id="291519975">
          <w:marLeft w:val="0"/>
          <w:marRight w:val="0"/>
          <w:marTop w:val="0"/>
          <w:marBottom w:val="0"/>
          <w:divBdr>
            <w:top w:val="none" w:sz="0" w:space="0" w:color="auto"/>
            <w:left w:val="none" w:sz="0" w:space="0" w:color="auto"/>
            <w:bottom w:val="none" w:sz="0" w:space="0" w:color="auto"/>
            <w:right w:val="none" w:sz="0" w:space="0" w:color="auto"/>
          </w:divBdr>
        </w:div>
        <w:div w:id="339890976">
          <w:marLeft w:val="0"/>
          <w:marRight w:val="0"/>
          <w:marTop w:val="0"/>
          <w:marBottom w:val="0"/>
          <w:divBdr>
            <w:top w:val="none" w:sz="0" w:space="0" w:color="auto"/>
            <w:left w:val="none" w:sz="0" w:space="0" w:color="auto"/>
            <w:bottom w:val="none" w:sz="0" w:space="0" w:color="auto"/>
            <w:right w:val="none" w:sz="0" w:space="0" w:color="auto"/>
          </w:divBdr>
        </w:div>
        <w:div w:id="381447676">
          <w:marLeft w:val="0"/>
          <w:marRight w:val="0"/>
          <w:marTop w:val="0"/>
          <w:marBottom w:val="0"/>
          <w:divBdr>
            <w:top w:val="none" w:sz="0" w:space="0" w:color="auto"/>
            <w:left w:val="none" w:sz="0" w:space="0" w:color="auto"/>
            <w:bottom w:val="none" w:sz="0" w:space="0" w:color="auto"/>
            <w:right w:val="none" w:sz="0" w:space="0" w:color="auto"/>
          </w:divBdr>
        </w:div>
        <w:div w:id="556860427">
          <w:marLeft w:val="0"/>
          <w:marRight w:val="0"/>
          <w:marTop w:val="0"/>
          <w:marBottom w:val="0"/>
          <w:divBdr>
            <w:top w:val="none" w:sz="0" w:space="0" w:color="auto"/>
            <w:left w:val="none" w:sz="0" w:space="0" w:color="auto"/>
            <w:bottom w:val="none" w:sz="0" w:space="0" w:color="auto"/>
            <w:right w:val="none" w:sz="0" w:space="0" w:color="auto"/>
          </w:divBdr>
        </w:div>
        <w:div w:id="665472591">
          <w:marLeft w:val="0"/>
          <w:marRight w:val="0"/>
          <w:marTop w:val="0"/>
          <w:marBottom w:val="0"/>
          <w:divBdr>
            <w:top w:val="none" w:sz="0" w:space="0" w:color="auto"/>
            <w:left w:val="none" w:sz="0" w:space="0" w:color="auto"/>
            <w:bottom w:val="none" w:sz="0" w:space="0" w:color="auto"/>
            <w:right w:val="none" w:sz="0" w:space="0" w:color="auto"/>
          </w:divBdr>
        </w:div>
        <w:div w:id="682434533">
          <w:marLeft w:val="0"/>
          <w:marRight w:val="0"/>
          <w:marTop w:val="0"/>
          <w:marBottom w:val="0"/>
          <w:divBdr>
            <w:top w:val="none" w:sz="0" w:space="0" w:color="auto"/>
            <w:left w:val="none" w:sz="0" w:space="0" w:color="auto"/>
            <w:bottom w:val="none" w:sz="0" w:space="0" w:color="auto"/>
            <w:right w:val="none" w:sz="0" w:space="0" w:color="auto"/>
          </w:divBdr>
        </w:div>
        <w:div w:id="708577304">
          <w:marLeft w:val="0"/>
          <w:marRight w:val="0"/>
          <w:marTop w:val="0"/>
          <w:marBottom w:val="0"/>
          <w:divBdr>
            <w:top w:val="none" w:sz="0" w:space="0" w:color="auto"/>
            <w:left w:val="none" w:sz="0" w:space="0" w:color="auto"/>
            <w:bottom w:val="none" w:sz="0" w:space="0" w:color="auto"/>
            <w:right w:val="none" w:sz="0" w:space="0" w:color="auto"/>
          </w:divBdr>
        </w:div>
        <w:div w:id="933785939">
          <w:marLeft w:val="0"/>
          <w:marRight w:val="0"/>
          <w:marTop w:val="0"/>
          <w:marBottom w:val="0"/>
          <w:divBdr>
            <w:top w:val="none" w:sz="0" w:space="0" w:color="auto"/>
            <w:left w:val="none" w:sz="0" w:space="0" w:color="auto"/>
            <w:bottom w:val="none" w:sz="0" w:space="0" w:color="auto"/>
            <w:right w:val="none" w:sz="0" w:space="0" w:color="auto"/>
          </w:divBdr>
        </w:div>
        <w:div w:id="946622991">
          <w:marLeft w:val="0"/>
          <w:marRight w:val="0"/>
          <w:marTop w:val="0"/>
          <w:marBottom w:val="0"/>
          <w:divBdr>
            <w:top w:val="none" w:sz="0" w:space="0" w:color="auto"/>
            <w:left w:val="none" w:sz="0" w:space="0" w:color="auto"/>
            <w:bottom w:val="none" w:sz="0" w:space="0" w:color="auto"/>
            <w:right w:val="none" w:sz="0" w:space="0" w:color="auto"/>
          </w:divBdr>
        </w:div>
        <w:div w:id="968316255">
          <w:marLeft w:val="0"/>
          <w:marRight w:val="0"/>
          <w:marTop w:val="0"/>
          <w:marBottom w:val="0"/>
          <w:divBdr>
            <w:top w:val="none" w:sz="0" w:space="0" w:color="auto"/>
            <w:left w:val="none" w:sz="0" w:space="0" w:color="auto"/>
            <w:bottom w:val="none" w:sz="0" w:space="0" w:color="auto"/>
            <w:right w:val="none" w:sz="0" w:space="0" w:color="auto"/>
          </w:divBdr>
        </w:div>
        <w:div w:id="1009799146">
          <w:marLeft w:val="0"/>
          <w:marRight w:val="0"/>
          <w:marTop w:val="0"/>
          <w:marBottom w:val="0"/>
          <w:divBdr>
            <w:top w:val="none" w:sz="0" w:space="0" w:color="auto"/>
            <w:left w:val="none" w:sz="0" w:space="0" w:color="auto"/>
            <w:bottom w:val="none" w:sz="0" w:space="0" w:color="auto"/>
            <w:right w:val="none" w:sz="0" w:space="0" w:color="auto"/>
          </w:divBdr>
        </w:div>
        <w:div w:id="1096291757">
          <w:marLeft w:val="0"/>
          <w:marRight w:val="0"/>
          <w:marTop w:val="0"/>
          <w:marBottom w:val="0"/>
          <w:divBdr>
            <w:top w:val="none" w:sz="0" w:space="0" w:color="auto"/>
            <w:left w:val="none" w:sz="0" w:space="0" w:color="auto"/>
            <w:bottom w:val="none" w:sz="0" w:space="0" w:color="auto"/>
            <w:right w:val="none" w:sz="0" w:space="0" w:color="auto"/>
          </w:divBdr>
        </w:div>
        <w:div w:id="1130132646">
          <w:marLeft w:val="0"/>
          <w:marRight w:val="0"/>
          <w:marTop w:val="0"/>
          <w:marBottom w:val="0"/>
          <w:divBdr>
            <w:top w:val="none" w:sz="0" w:space="0" w:color="auto"/>
            <w:left w:val="none" w:sz="0" w:space="0" w:color="auto"/>
            <w:bottom w:val="none" w:sz="0" w:space="0" w:color="auto"/>
            <w:right w:val="none" w:sz="0" w:space="0" w:color="auto"/>
          </w:divBdr>
        </w:div>
        <w:div w:id="1133866423">
          <w:marLeft w:val="0"/>
          <w:marRight w:val="0"/>
          <w:marTop w:val="0"/>
          <w:marBottom w:val="0"/>
          <w:divBdr>
            <w:top w:val="none" w:sz="0" w:space="0" w:color="auto"/>
            <w:left w:val="none" w:sz="0" w:space="0" w:color="auto"/>
            <w:bottom w:val="none" w:sz="0" w:space="0" w:color="auto"/>
            <w:right w:val="none" w:sz="0" w:space="0" w:color="auto"/>
          </w:divBdr>
        </w:div>
        <w:div w:id="1153983370">
          <w:marLeft w:val="0"/>
          <w:marRight w:val="0"/>
          <w:marTop w:val="0"/>
          <w:marBottom w:val="0"/>
          <w:divBdr>
            <w:top w:val="none" w:sz="0" w:space="0" w:color="auto"/>
            <w:left w:val="none" w:sz="0" w:space="0" w:color="auto"/>
            <w:bottom w:val="none" w:sz="0" w:space="0" w:color="auto"/>
            <w:right w:val="none" w:sz="0" w:space="0" w:color="auto"/>
          </w:divBdr>
        </w:div>
        <w:div w:id="1262369931">
          <w:marLeft w:val="0"/>
          <w:marRight w:val="0"/>
          <w:marTop w:val="0"/>
          <w:marBottom w:val="0"/>
          <w:divBdr>
            <w:top w:val="none" w:sz="0" w:space="0" w:color="auto"/>
            <w:left w:val="none" w:sz="0" w:space="0" w:color="auto"/>
            <w:bottom w:val="none" w:sz="0" w:space="0" w:color="auto"/>
            <w:right w:val="none" w:sz="0" w:space="0" w:color="auto"/>
          </w:divBdr>
        </w:div>
        <w:div w:id="1375084567">
          <w:marLeft w:val="0"/>
          <w:marRight w:val="0"/>
          <w:marTop w:val="0"/>
          <w:marBottom w:val="0"/>
          <w:divBdr>
            <w:top w:val="none" w:sz="0" w:space="0" w:color="auto"/>
            <w:left w:val="none" w:sz="0" w:space="0" w:color="auto"/>
            <w:bottom w:val="none" w:sz="0" w:space="0" w:color="auto"/>
            <w:right w:val="none" w:sz="0" w:space="0" w:color="auto"/>
          </w:divBdr>
        </w:div>
        <w:div w:id="1376664570">
          <w:marLeft w:val="0"/>
          <w:marRight w:val="0"/>
          <w:marTop w:val="0"/>
          <w:marBottom w:val="0"/>
          <w:divBdr>
            <w:top w:val="none" w:sz="0" w:space="0" w:color="auto"/>
            <w:left w:val="none" w:sz="0" w:space="0" w:color="auto"/>
            <w:bottom w:val="none" w:sz="0" w:space="0" w:color="auto"/>
            <w:right w:val="none" w:sz="0" w:space="0" w:color="auto"/>
          </w:divBdr>
        </w:div>
        <w:div w:id="1534882810">
          <w:marLeft w:val="0"/>
          <w:marRight w:val="0"/>
          <w:marTop w:val="0"/>
          <w:marBottom w:val="0"/>
          <w:divBdr>
            <w:top w:val="none" w:sz="0" w:space="0" w:color="auto"/>
            <w:left w:val="none" w:sz="0" w:space="0" w:color="auto"/>
            <w:bottom w:val="none" w:sz="0" w:space="0" w:color="auto"/>
            <w:right w:val="none" w:sz="0" w:space="0" w:color="auto"/>
          </w:divBdr>
        </w:div>
        <w:div w:id="1641567933">
          <w:marLeft w:val="0"/>
          <w:marRight w:val="0"/>
          <w:marTop w:val="0"/>
          <w:marBottom w:val="0"/>
          <w:divBdr>
            <w:top w:val="none" w:sz="0" w:space="0" w:color="auto"/>
            <w:left w:val="none" w:sz="0" w:space="0" w:color="auto"/>
            <w:bottom w:val="none" w:sz="0" w:space="0" w:color="auto"/>
            <w:right w:val="none" w:sz="0" w:space="0" w:color="auto"/>
          </w:divBdr>
        </w:div>
        <w:div w:id="1667976784">
          <w:marLeft w:val="0"/>
          <w:marRight w:val="0"/>
          <w:marTop w:val="0"/>
          <w:marBottom w:val="0"/>
          <w:divBdr>
            <w:top w:val="none" w:sz="0" w:space="0" w:color="auto"/>
            <w:left w:val="none" w:sz="0" w:space="0" w:color="auto"/>
            <w:bottom w:val="none" w:sz="0" w:space="0" w:color="auto"/>
            <w:right w:val="none" w:sz="0" w:space="0" w:color="auto"/>
          </w:divBdr>
        </w:div>
        <w:div w:id="1679385254">
          <w:marLeft w:val="0"/>
          <w:marRight w:val="0"/>
          <w:marTop w:val="0"/>
          <w:marBottom w:val="0"/>
          <w:divBdr>
            <w:top w:val="none" w:sz="0" w:space="0" w:color="auto"/>
            <w:left w:val="none" w:sz="0" w:space="0" w:color="auto"/>
            <w:bottom w:val="none" w:sz="0" w:space="0" w:color="auto"/>
            <w:right w:val="none" w:sz="0" w:space="0" w:color="auto"/>
          </w:divBdr>
        </w:div>
        <w:div w:id="1718385030">
          <w:marLeft w:val="0"/>
          <w:marRight w:val="0"/>
          <w:marTop w:val="0"/>
          <w:marBottom w:val="0"/>
          <w:divBdr>
            <w:top w:val="none" w:sz="0" w:space="0" w:color="auto"/>
            <w:left w:val="none" w:sz="0" w:space="0" w:color="auto"/>
            <w:bottom w:val="none" w:sz="0" w:space="0" w:color="auto"/>
            <w:right w:val="none" w:sz="0" w:space="0" w:color="auto"/>
          </w:divBdr>
        </w:div>
        <w:div w:id="1799058786">
          <w:marLeft w:val="0"/>
          <w:marRight w:val="0"/>
          <w:marTop w:val="0"/>
          <w:marBottom w:val="0"/>
          <w:divBdr>
            <w:top w:val="none" w:sz="0" w:space="0" w:color="auto"/>
            <w:left w:val="none" w:sz="0" w:space="0" w:color="auto"/>
            <w:bottom w:val="none" w:sz="0" w:space="0" w:color="auto"/>
            <w:right w:val="none" w:sz="0" w:space="0" w:color="auto"/>
          </w:divBdr>
        </w:div>
        <w:div w:id="1850754936">
          <w:marLeft w:val="0"/>
          <w:marRight w:val="0"/>
          <w:marTop w:val="0"/>
          <w:marBottom w:val="0"/>
          <w:divBdr>
            <w:top w:val="none" w:sz="0" w:space="0" w:color="auto"/>
            <w:left w:val="none" w:sz="0" w:space="0" w:color="auto"/>
            <w:bottom w:val="none" w:sz="0" w:space="0" w:color="auto"/>
            <w:right w:val="none" w:sz="0" w:space="0" w:color="auto"/>
          </w:divBdr>
        </w:div>
        <w:div w:id="1858494781">
          <w:marLeft w:val="0"/>
          <w:marRight w:val="0"/>
          <w:marTop w:val="0"/>
          <w:marBottom w:val="0"/>
          <w:divBdr>
            <w:top w:val="none" w:sz="0" w:space="0" w:color="auto"/>
            <w:left w:val="none" w:sz="0" w:space="0" w:color="auto"/>
            <w:bottom w:val="none" w:sz="0" w:space="0" w:color="auto"/>
            <w:right w:val="none" w:sz="0" w:space="0" w:color="auto"/>
          </w:divBdr>
        </w:div>
        <w:div w:id="2014916576">
          <w:marLeft w:val="0"/>
          <w:marRight w:val="0"/>
          <w:marTop w:val="0"/>
          <w:marBottom w:val="0"/>
          <w:divBdr>
            <w:top w:val="none" w:sz="0" w:space="0" w:color="auto"/>
            <w:left w:val="none" w:sz="0" w:space="0" w:color="auto"/>
            <w:bottom w:val="none" w:sz="0" w:space="0" w:color="auto"/>
            <w:right w:val="none" w:sz="0" w:space="0" w:color="auto"/>
          </w:divBdr>
        </w:div>
      </w:divsChild>
    </w:div>
    <w:div w:id="1083573373">
      <w:bodyDiv w:val="1"/>
      <w:marLeft w:val="0"/>
      <w:marRight w:val="0"/>
      <w:marTop w:val="0"/>
      <w:marBottom w:val="0"/>
      <w:divBdr>
        <w:top w:val="none" w:sz="0" w:space="0" w:color="auto"/>
        <w:left w:val="none" w:sz="0" w:space="0" w:color="auto"/>
        <w:bottom w:val="none" w:sz="0" w:space="0" w:color="auto"/>
        <w:right w:val="none" w:sz="0" w:space="0" w:color="auto"/>
      </w:divBdr>
      <w:divsChild>
        <w:div w:id="534776381">
          <w:marLeft w:val="0"/>
          <w:marRight w:val="0"/>
          <w:marTop w:val="0"/>
          <w:marBottom w:val="0"/>
          <w:divBdr>
            <w:top w:val="none" w:sz="0" w:space="0" w:color="auto"/>
            <w:left w:val="none" w:sz="0" w:space="0" w:color="auto"/>
            <w:bottom w:val="none" w:sz="0" w:space="0" w:color="auto"/>
            <w:right w:val="none" w:sz="0" w:space="0" w:color="auto"/>
          </w:divBdr>
        </w:div>
      </w:divsChild>
    </w:div>
    <w:div w:id="1265651165">
      <w:bodyDiv w:val="1"/>
      <w:marLeft w:val="0"/>
      <w:marRight w:val="0"/>
      <w:marTop w:val="0"/>
      <w:marBottom w:val="0"/>
      <w:divBdr>
        <w:top w:val="none" w:sz="0" w:space="0" w:color="auto"/>
        <w:left w:val="none" w:sz="0" w:space="0" w:color="auto"/>
        <w:bottom w:val="none" w:sz="0" w:space="0" w:color="auto"/>
        <w:right w:val="none" w:sz="0" w:space="0" w:color="auto"/>
      </w:divBdr>
    </w:div>
    <w:div w:id="1352415239">
      <w:bodyDiv w:val="1"/>
      <w:marLeft w:val="0"/>
      <w:marRight w:val="0"/>
      <w:marTop w:val="0"/>
      <w:marBottom w:val="0"/>
      <w:divBdr>
        <w:top w:val="none" w:sz="0" w:space="0" w:color="auto"/>
        <w:left w:val="none" w:sz="0" w:space="0" w:color="auto"/>
        <w:bottom w:val="none" w:sz="0" w:space="0" w:color="auto"/>
        <w:right w:val="none" w:sz="0" w:space="0" w:color="auto"/>
      </w:divBdr>
    </w:div>
    <w:div w:id="1520048885">
      <w:bodyDiv w:val="1"/>
      <w:marLeft w:val="0"/>
      <w:marRight w:val="0"/>
      <w:marTop w:val="0"/>
      <w:marBottom w:val="0"/>
      <w:divBdr>
        <w:top w:val="none" w:sz="0" w:space="0" w:color="auto"/>
        <w:left w:val="none" w:sz="0" w:space="0" w:color="auto"/>
        <w:bottom w:val="none" w:sz="0" w:space="0" w:color="auto"/>
        <w:right w:val="none" w:sz="0" w:space="0" w:color="auto"/>
      </w:divBdr>
      <w:divsChild>
        <w:div w:id="779029440">
          <w:marLeft w:val="0"/>
          <w:marRight w:val="0"/>
          <w:marTop w:val="0"/>
          <w:marBottom w:val="0"/>
          <w:divBdr>
            <w:top w:val="none" w:sz="0" w:space="0" w:color="auto"/>
            <w:left w:val="none" w:sz="0" w:space="0" w:color="auto"/>
            <w:bottom w:val="none" w:sz="0" w:space="0" w:color="auto"/>
            <w:right w:val="none" w:sz="0" w:space="0" w:color="auto"/>
          </w:divBdr>
        </w:div>
      </w:divsChild>
    </w:div>
    <w:div w:id="1527863608">
      <w:bodyDiv w:val="1"/>
      <w:marLeft w:val="0"/>
      <w:marRight w:val="0"/>
      <w:marTop w:val="0"/>
      <w:marBottom w:val="0"/>
      <w:divBdr>
        <w:top w:val="none" w:sz="0" w:space="0" w:color="auto"/>
        <w:left w:val="none" w:sz="0" w:space="0" w:color="auto"/>
        <w:bottom w:val="none" w:sz="0" w:space="0" w:color="auto"/>
        <w:right w:val="none" w:sz="0" w:space="0" w:color="auto"/>
      </w:divBdr>
      <w:divsChild>
        <w:div w:id="87821170">
          <w:marLeft w:val="0"/>
          <w:marRight w:val="0"/>
          <w:marTop w:val="0"/>
          <w:marBottom w:val="0"/>
          <w:divBdr>
            <w:top w:val="none" w:sz="0" w:space="0" w:color="auto"/>
            <w:left w:val="none" w:sz="0" w:space="0" w:color="auto"/>
            <w:bottom w:val="none" w:sz="0" w:space="0" w:color="auto"/>
            <w:right w:val="none" w:sz="0" w:space="0" w:color="auto"/>
          </w:divBdr>
        </w:div>
        <w:div w:id="155651305">
          <w:marLeft w:val="0"/>
          <w:marRight w:val="0"/>
          <w:marTop w:val="0"/>
          <w:marBottom w:val="0"/>
          <w:divBdr>
            <w:top w:val="none" w:sz="0" w:space="0" w:color="auto"/>
            <w:left w:val="none" w:sz="0" w:space="0" w:color="auto"/>
            <w:bottom w:val="none" w:sz="0" w:space="0" w:color="auto"/>
            <w:right w:val="none" w:sz="0" w:space="0" w:color="auto"/>
          </w:divBdr>
        </w:div>
        <w:div w:id="583415498">
          <w:marLeft w:val="0"/>
          <w:marRight w:val="0"/>
          <w:marTop w:val="0"/>
          <w:marBottom w:val="0"/>
          <w:divBdr>
            <w:top w:val="none" w:sz="0" w:space="0" w:color="auto"/>
            <w:left w:val="none" w:sz="0" w:space="0" w:color="auto"/>
            <w:bottom w:val="none" w:sz="0" w:space="0" w:color="auto"/>
            <w:right w:val="none" w:sz="0" w:space="0" w:color="auto"/>
          </w:divBdr>
        </w:div>
        <w:div w:id="742990642">
          <w:marLeft w:val="0"/>
          <w:marRight w:val="0"/>
          <w:marTop w:val="0"/>
          <w:marBottom w:val="0"/>
          <w:divBdr>
            <w:top w:val="none" w:sz="0" w:space="0" w:color="auto"/>
            <w:left w:val="none" w:sz="0" w:space="0" w:color="auto"/>
            <w:bottom w:val="none" w:sz="0" w:space="0" w:color="auto"/>
            <w:right w:val="none" w:sz="0" w:space="0" w:color="auto"/>
          </w:divBdr>
        </w:div>
        <w:div w:id="1167212232">
          <w:marLeft w:val="0"/>
          <w:marRight w:val="0"/>
          <w:marTop w:val="0"/>
          <w:marBottom w:val="0"/>
          <w:divBdr>
            <w:top w:val="none" w:sz="0" w:space="0" w:color="auto"/>
            <w:left w:val="none" w:sz="0" w:space="0" w:color="auto"/>
            <w:bottom w:val="none" w:sz="0" w:space="0" w:color="auto"/>
            <w:right w:val="none" w:sz="0" w:space="0" w:color="auto"/>
          </w:divBdr>
        </w:div>
        <w:div w:id="1460613426">
          <w:marLeft w:val="0"/>
          <w:marRight w:val="0"/>
          <w:marTop w:val="0"/>
          <w:marBottom w:val="0"/>
          <w:divBdr>
            <w:top w:val="none" w:sz="0" w:space="0" w:color="auto"/>
            <w:left w:val="none" w:sz="0" w:space="0" w:color="auto"/>
            <w:bottom w:val="none" w:sz="0" w:space="0" w:color="auto"/>
            <w:right w:val="none" w:sz="0" w:space="0" w:color="auto"/>
          </w:divBdr>
        </w:div>
        <w:div w:id="1477795790">
          <w:marLeft w:val="0"/>
          <w:marRight w:val="0"/>
          <w:marTop w:val="0"/>
          <w:marBottom w:val="0"/>
          <w:divBdr>
            <w:top w:val="none" w:sz="0" w:space="0" w:color="auto"/>
            <w:left w:val="none" w:sz="0" w:space="0" w:color="auto"/>
            <w:bottom w:val="none" w:sz="0" w:space="0" w:color="auto"/>
            <w:right w:val="none" w:sz="0" w:space="0" w:color="auto"/>
          </w:divBdr>
        </w:div>
        <w:div w:id="1674529158">
          <w:marLeft w:val="0"/>
          <w:marRight w:val="0"/>
          <w:marTop w:val="0"/>
          <w:marBottom w:val="0"/>
          <w:divBdr>
            <w:top w:val="none" w:sz="0" w:space="0" w:color="auto"/>
            <w:left w:val="none" w:sz="0" w:space="0" w:color="auto"/>
            <w:bottom w:val="none" w:sz="0" w:space="0" w:color="auto"/>
            <w:right w:val="none" w:sz="0" w:space="0" w:color="auto"/>
          </w:divBdr>
        </w:div>
        <w:div w:id="2102800727">
          <w:marLeft w:val="0"/>
          <w:marRight w:val="0"/>
          <w:marTop w:val="0"/>
          <w:marBottom w:val="0"/>
          <w:divBdr>
            <w:top w:val="none" w:sz="0" w:space="0" w:color="auto"/>
            <w:left w:val="none" w:sz="0" w:space="0" w:color="auto"/>
            <w:bottom w:val="none" w:sz="0" w:space="0" w:color="auto"/>
            <w:right w:val="none" w:sz="0" w:space="0" w:color="auto"/>
          </w:divBdr>
        </w:div>
      </w:divsChild>
    </w:div>
    <w:div w:id="1557932160">
      <w:bodyDiv w:val="1"/>
      <w:marLeft w:val="0"/>
      <w:marRight w:val="0"/>
      <w:marTop w:val="0"/>
      <w:marBottom w:val="0"/>
      <w:divBdr>
        <w:top w:val="none" w:sz="0" w:space="0" w:color="auto"/>
        <w:left w:val="none" w:sz="0" w:space="0" w:color="auto"/>
        <w:bottom w:val="none" w:sz="0" w:space="0" w:color="auto"/>
        <w:right w:val="none" w:sz="0" w:space="0" w:color="auto"/>
      </w:divBdr>
      <w:divsChild>
        <w:div w:id="244994913">
          <w:marLeft w:val="0"/>
          <w:marRight w:val="0"/>
          <w:marTop w:val="0"/>
          <w:marBottom w:val="0"/>
          <w:divBdr>
            <w:top w:val="none" w:sz="0" w:space="0" w:color="auto"/>
            <w:left w:val="none" w:sz="0" w:space="0" w:color="auto"/>
            <w:bottom w:val="none" w:sz="0" w:space="0" w:color="auto"/>
            <w:right w:val="none" w:sz="0" w:space="0" w:color="auto"/>
          </w:divBdr>
        </w:div>
        <w:div w:id="2058043967">
          <w:marLeft w:val="0"/>
          <w:marRight w:val="0"/>
          <w:marTop w:val="0"/>
          <w:marBottom w:val="0"/>
          <w:divBdr>
            <w:top w:val="none" w:sz="0" w:space="0" w:color="auto"/>
            <w:left w:val="none" w:sz="0" w:space="0" w:color="auto"/>
            <w:bottom w:val="none" w:sz="0" w:space="0" w:color="auto"/>
            <w:right w:val="none" w:sz="0" w:space="0" w:color="auto"/>
          </w:divBdr>
        </w:div>
      </w:divsChild>
    </w:div>
    <w:div w:id="19764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849518b23a9a4ba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1DA1-1018-47A7-ADAF-D93FB8D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4384</Characters>
  <Application>Microsoft Office Word</Application>
  <DocSecurity>0</DocSecurity>
  <Lines>97</Lines>
  <Paragraphs>34</Paragraphs>
  <ScaleCrop>false</ScaleCrop>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resolution/ordinance amending Chapter 108 – Achieving Racial Equity and Health of the Milwaukee County Code of General Ordinances to include disability equity in Milwaukee County’s strategic priority, mission, vision, and values</dc:title>
  <dc:subject/>
  <dc:creator>Brady Coulthard</dc:creator>
  <cp:keywords/>
  <dc:description/>
  <cp:lastModifiedBy>Brady Coulthard</cp:lastModifiedBy>
  <cp:revision>3</cp:revision>
  <cp:lastPrinted>2026-02-12T22:41:00Z</cp:lastPrinted>
  <dcterms:created xsi:type="dcterms:W3CDTF">2026-04-20T20:25:00Z</dcterms:created>
  <dcterms:modified xsi:type="dcterms:W3CDTF">2026-04-20T20:25:00Z</dcterms:modified>
</cp:coreProperties>
</file>