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C6D4D" w:rsidR="00CC49CB" w:rsidP="000913B5" w:rsidRDefault="000913B5" w14:paraId="37A7FFBC" w14:textId="3A6A6312">
      <w:pPr>
        <w:pStyle w:val="Heading1"/>
        <w:ind w:firstLine="270"/>
        <w:jc w:val="right"/>
        <w:rPr>
          <w:rFonts w:ascii="Arial" w:hAnsi="Arial" w:cs="Arial"/>
        </w:rPr>
      </w:pPr>
      <w:r w:rsidRPr="3ECE0FD8" w:rsidR="000913B5">
        <w:rPr>
          <w:rFonts w:ascii="Arial" w:hAnsi="Arial" w:cs="Arial"/>
        </w:rPr>
        <w:t>F</w:t>
      </w:r>
      <w:r w:rsidRPr="3ECE0FD8" w:rsidR="21CA8C92">
        <w:rPr>
          <w:rFonts w:ascii="Arial" w:hAnsi="Arial" w:cs="Arial"/>
        </w:rPr>
        <w:t>ile No. 2</w:t>
      </w:r>
      <w:r w:rsidRPr="3ECE0FD8" w:rsidR="5E7703C5">
        <w:rPr>
          <w:rFonts w:ascii="Arial" w:hAnsi="Arial" w:cs="Arial"/>
        </w:rPr>
        <w:t>6</w:t>
      </w:r>
      <w:r w:rsidRPr="3ECE0FD8" w:rsidR="21CA8C92">
        <w:rPr>
          <w:rFonts w:ascii="Arial" w:hAnsi="Arial" w:cs="Arial"/>
        </w:rPr>
        <w:t>-</w:t>
      </w:r>
      <w:r w:rsidRPr="3ECE0FD8" w:rsidR="000913B5">
        <w:rPr>
          <w:rFonts w:ascii="Arial" w:hAnsi="Arial" w:cs="Arial"/>
        </w:rPr>
        <w:t>XXX</w:t>
      </w:r>
    </w:p>
    <w:p w:rsidRPr="001C6D4D" w:rsidR="00CC49CB" w:rsidRDefault="00CC49CB" w14:paraId="37A7FFBE" w14:textId="4D8A50C5">
      <w:pPr>
        <w:widowControl w:val="0"/>
        <w:rPr>
          <w:rFonts w:ascii="Arial" w:hAnsi="Arial" w:cs="Arial"/>
          <w:snapToGrid w:val="0"/>
          <w:sz w:val="24"/>
          <w:szCs w:val="24"/>
        </w:rPr>
      </w:pPr>
    </w:p>
    <w:p w:rsidRPr="00587BBE" w:rsidR="00CC49CB" w:rsidP="1D0068FF" w:rsidRDefault="00294825" w14:paraId="549E8CFB" w14:textId="27631B06">
      <w:pPr>
        <w:widowControl w:val="0"/>
        <w:rPr>
          <w:rFonts w:ascii="Arial" w:hAnsi="Arial" w:eastAsia="Arial" w:cs="Arial"/>
          <w:b w:val="0"/>
          <w:bCs w:val="0"/>
          <w:i w:val="0"/>
          <w:iCs w:val="0"/>
          <w:caps w:val="0"/>
          <w:smallCaps w:val="0"/>
          <w:noProof w:val="0"/>
          <w:color w:val="000000" w:themeColor="text1" w:themeTint="FF" w:themeShade="FF"/>
          <w:sz w:val="24"/>
          <w:szCs w:val="24"/>
          <w:lang w:val="en-US"/>
        </w:rPr>
      </w:pPr>
      <w:r w:rsidRPr="00587BBE" w:rsidR="00294825">
        <w:rPr>
          <w:rFonts w:ascii="Arial" w:hAnsi="Arial" w:cs="Arial"/>
          <w:snapToGrid w:val="0"/>
          <w:sz w:val="24"/>
          <w:szCs w:val="24"/>
        </w:rPr>
        <w:t>(IT</w:t>
      </w:r>
      <w:r w:rsidR="00AD37C6">
        <w:rPr>
          <w:rFonts w:ascii="Arial" w:hAnsi="Arial" w:cs="Arial"/>
          <w:snapToGrid w:val="0"/>
          <w:sz w:val="24"/>
          <w:szCs w:val="24"/>
        </w:rPr>
        <w:t xml:space="preserve">EM NO.  </w:t>
      </w:r>
      <w:r w:rsidR="00AD37C6">
        <w:rPr>
          <w:rFonts w:ascii="Arial" w:hAnsi="Arial" w:cs="Arial"/>
          <w:snapToGrid w:val="0"/>
          <w:sz w:val="24"/>
          <w:szCs w:val="24"/>
        </w:rPr>
        <w:t xml:space="preserve">  )</w:t>
      </w:r>
      <w:r w:rsidR="00AD37C6">
        <w:rPr>
          <w:rFonts w:ascii="Arial" w:hAnsi="Arial" w:cs="Arial"/>
          <w:snapToGrid w:val="0"/>
          <w:sz w:val="24"/>
          <w:szCs w:val="24"/>
        </w:rPr>
        <w:t xml:space="preserve">  </w:t>
      </w:r>
      <w:r w:rsidRPr="1D0068FF" w:rsidR="0DDCCE1B">
        <w:rPr>
          <w:rFonts w:ascii="Arial" w:hAnsi="Arial" w:eastAsia="Arial" w:cs="Arial"/>
          <w:b w:val="0"/>
          <w:bCs w:val="0"/>
          <w:i w:val="0"/>
          <w:iCs w:val="0"/>
          <w:caps w:val="0"/>
          <w:smallCaps w:val="0"/>
          <w:noProof w:val="0"/>
          <w:color w:val="000000" w:themeColor="text1" w:themeTint="FF" w:themeShade="FF"/>
          <w:sz w:val="24"/>
          <w:szCs w:val="24"/>
          <w:lang w:val="en-US"/>
        </w:rPr>
        <w:t xml:space="preserve">From the Executive Director of Milwaukee County Parks requesting authorization to </w:t>
      </w:r>
      <w:r w:rsidRPr="1D0068FF" w:rsidR="0DDCCE1B">
        <w:rPr>
          <w:rFonts w:ascii="Arial" w:hAnsi="Arial" w:eastAsia="Arial" w:cs="Arial"/>
          <w:b w:val="0"/>
          <w:bCs w:val="0"/>
          <w:i w:val="0"/>
          <w:iCs w:val="0"/>
          <w:caps w:val="0"/>
          <w:smallCaps w:val="0"/>
          <w:noProof w:val="0"/>
          <w:color w:val="000000" w:themeColor="text1" w:themeTint="FF" w:themeShade="FF"/>
          <w:sz w:val="24"/>
          <w:szCs w:val="24"/>
          <w:lang w:val="en-US"/>
        </w:rPr>
        <w:t xml:space="preserve">enter into</w:t>
      </w:r>
      <w:r w:rsidRPr="1D0068FF" w:rsidR="0DDCCE1B">
        <w:rPr>
          <w:rFonts w:ascii="Arial" w:hAnsi="Arial" w:eastAsia="Arial" w:cs="Arial"/>
          <w:b w:val="0"/>
          <w:bCs w:val="0"/>
          <w:i w:val="0"/>
          <w:iCs w:val="0"/>
          <w:caps w:val="0"/>
          <w:smallCaps w:val="0"/>
          <w:noProof w:val="0"/>
          <w:color w:val="000000" w:themeColor="text1" w:themeTint="FF" w:themeShade="FF"/>
          <w:sz w:val="24"/>
          <w:szCs w:val="24"/>
          <w:lang w:val="en-US"/>
        </w:rPr>
        <w:t xml:space="preserve"> a</w:t>
      </w:r>
      <w:r w:rsidRPr="1D0068FF" w:rsidR="0DDCCE1B">
        <w:rPr>
          <w:rFonts w:ascii="Arial" w:hAnsi="Arial" w:eastAsia="Arial" w:cs="Arial"/>
          <w:b w:val="0"/>
          <w:bCs w:val="0"/>
          <w:i w:val="0"/>
          <w:iCs w:val="0"/>
          <w:caps w:val="0"/>
          <w:smallCaps w:val="0"/>
          <w:noProof w:val="0"/>
          <w:color w:val="000000" w:themeColor="text1" w:themeTint="FF" w:themeShade="FF"/>
          <w:sz w:val="24"/>
          <w:szCs w:val="24"/>
          <w:lang w:val="en-US"/>
        </w:rPr>
        <w:t xml:space="preserve"> Lease and Vendor Permit with ABC Estabrook</w:t>
      </w:r>
      <w:r w:rsidRPr="1D0068FF" w:rsidR="64273620">
        <w:rPr>
          <w:rFonts w:ascii="Arial" w:hAnsi="Arial" w:eastAsia="Arial" w:cs="Arial"/>
          <w:b w:val="0"/>
          <w:bCs w:val="0"/>
          <w:i w:val="0"/>
          <w:iCs w:val="0"/>
          <w:caps w:val="0"/>
          <w:smallCaps w:val="0"/>
          <w:noProof w:val="0"/>
          <w:color w:val="000000" w:themeColor="text1" w:themeTint="FF" w:themeShade="FF"/>
          <w:sz w:val="24"/>
          <w:szCs w:val="24"/>
          <w:lang w:val="en-US"/>
        </w:rPr>
        <w:t xml:space="preserve">, Inc.</w:t>
      </w:r>
      <w:r w:rsidRPr="1D0068FF" w:rsidR="0DDCCE1B">
        <w:rPr>
          <w:rFonts w:ascii="Arial" w:hAnsi="Arial" w:eastAsia="Arial" w:cs="Arial"/>
          <w:b w:val="0"/>
          <w:bCs w:val="0"/>
          <w:i w:val="0"/>
          <w:iCs w:val="0"/>
          <w:caps w:val="0"/>
          <w:smallCaps w:val="0"/>
          <w:noProof w:val="0"/>
          <w:color w:val="000000" w:themeColor="text1" w:themeTint="FF" w:themeShade="FF"/>
          <w:sz w:val="24"/>
          <w:szCs w:val="24"/>
          <w:lang w:val="en-US"/>
        </w:rPr>
        <w:t xml:space="preserve"> for the operation of</w:t>
      </w:r>
      <w:r w:rsidRPr="1D0068FF" w:rsidR="5FA41896">
        <w:rPr>
          <w:rFonts w:ascii="Arial" w:hAnsi="Arial" w:eastAsia="Arial" w:cs="Arial"/>
          <w:b w:val="0"/>
          <w:bCs w:val="0"/>
          <w:i w:val="0"/>
          <w:iCs w:val="0"/>
          <w:caps w:val="0"/>
          <w:smallCaps w:val="0"/>
          <w:noProof w:val="0"/>
          <w:color w:val="000000" w:themeColor="text1" w:themeTint="FF" w:themeShade="FF"/>
          <w:sz w:val="24"/>
          <w:szCs w:val="24"/>
          <w:lang w:val="en-US"/>
        </w:rPr>
        <w:t xml:space="preserve"> the</w:t>
      </w:r>
      <w:r w:rsidRPr="1D0068FF" w:rsidR="0DDCCE1B">
        <w:rPr>
          <w:rFonts w:ascii="Arial" w:hAnsi="Arial" w:eastAsia="Arial" w:cs="Arial"/>
          <w:b w:val="0"/>
          <w:bCs w:val="0"/>
          <w:i w:val="0"/>
          <w:iCs w:val="0"/>
          <w:caps w:val="0"/>
          <w:smallCaps w:val="0"/>
          <w:noProof w:val="0"/>
          <w:color w:val="000000" w:themeColor="text1" w:themeTint="FF" w:themeShade="FF"/>
          <w:sz w:val="24"/>
          <w:szCs w:val="24"/>
          <w:lang w:val="en-US"/>
        </w:rPr>
        <w:t xml:space="preserve"> Estabrook</w:t>
      </w:r>
      <w:r w:rsidRPr="1D0068FF" w:rsidR="18F35AB5">
        <w:rPr>
          <w:rFonts w:ascii="Arial" w:hAnsi="Arial" w:eastAsia="Arial" w:cs="Arial"/>
          <w:b w:val="0"/>
          <w:bCs w:val="0"/>
          <w:i w:val="0"/>
          <w:iCs w:val="0"/>
          <w:caps w:val="0"/>
          <w:smallCaps w:val="0"/>
          <w:noProof w:val="0"/>
          <w:color w:val="000000" w:themeColor="text1" w:themeTint="FF" w:themeShade="FF"/>
          <w:sz w:val="24"/>
          <w:szCs w:val="24"/>
          <w:lang w:val="en-US"/>
        </w:rPr>
        <w:t xml:space="preserve"> Park</w:t>
      </w:r>
      <w:r w:rsidRPr="1D0068FF" w:rsidR="0DDCCE1B">
        <w:rPr>
          <w:rFonts w:ascii="Arial" w:hAnsi="Arial" w:eastAsia="Arial" w:cs="Arial"/>
          <w:b w:val="0"/>
          <w:bCs w:val="0"/>
          <w:i w:val="0"/>
          <w:iCs w:val="0"/>
          <w:caps w:val="0"/>
          <w:smallCaps w:val="0"/>
          <w:noProof w:val="0"/>
          <w:color w:val="000000" w:themeColor="text1" w:themeTint="FF" w:themeShade="FF"/>
          <w:sz w:val="24"/>
          <w:szCs w:val="24"/>
          <w:lang w:val="en-US"/>
        </w:rPr>
        <w:t xml:space="preserve"> Beer Garden. </w:t>
      </w:r>
    </w:p>
    <w:p w:rsidRPr="00843A89" w:rsidR="00CC49CB" w:rsidP="3ECE0FD8" w:rsidRDefault="00CC49CB" w14:paraId="37A7FFC0" w14:textId="28E7C7F1">
      <w:pPr>
        <w:pStyle w:val="Normal"/>
        <w:widowControl w:val="0"/>
        <w:rPr>
          <w:rFonts w:ascii="Arial" w:hAnsi="Arial" w:eastAsia="Arial" w:cs="Arial"/>
          <w:b w:val="0"/>
          <w:bCs w:val="0"/>
          <w:i w:val="0"/>
          <w:iCs w:val="0"/>
          <w:caps w:val="0"/>
          <w:smallCaps w:val="0"/>
          <w:noProof w:val="0"/>
          <w:snapToGrid w:val="0"/>
          <w:color w:val="000000" w:themeColor="text1" w:themeTint="FF" w:themeShade="FF"/>
          <w:sz w:val="24"/>
          <w:szCs w:val="24"/>
          <w:lang w:val="en-US"/>
        </w:rPr>
      </w:pPr>
    </w:p>
    <w:p w:rsidRPr="00843A89" w:rsidR="00CC49CB" w:rsidRDefault="00E71881" w14:paraId="37A7FFC1" w14:textId="1AFC5D93">
      <w:pPr>
        <w:pStyle w:val="Heading2"/>
        <w:rPr>
          <w:rFonts w:ascii="Arial" w:hAnsi="Arial" w:cs="Arial"/>
          <w:b/>
          <w:szCs w:val="24"/>
        </w:rPr>
      </w:pPr>
      <w:r w:rsidRPr="3ECE0FD8" w:rsidR="00E71881">
        <w:rPr>
          <w:rFonts w:ascii="Arial" w:hAnsi="Arial" w:cs="Arial"/>
          <w:b w:val="1"/>
          <w:bCs w:val="1"/>
        </w:rPr>
        <w:t xml:space="preserve">A </w:t>
      </w:r>
      <w:r w:rsidRPr="3ECE0FD8" w:rsidR="00294825">
        <w:rPr>
          <w:rFonts w:ascii="Arial" w:hAnsi="Arial" w:cs="Arial"/>
          <w:b w:val="1"/>
          <w:bCs w:val="1"/>
        </w:rPr>
        <w:t>RESOLUTION</w:t>
      </w:r>
    </w:p>
    <w:p w:rsidR="5E3E70D0" w:rsidP="1D0068FF" w:rsidRDefault="5E3E70D0" w14:paraId="397ED4F6" w14:textId="3AE695C0">
      <w:pPr>
        <w:spacing w:before="240" w:beforeAutospacing="off" w:after="240" w:afterAutospacing="off"/>
        <w:ind w:firstLine="720"/>
      </w:pPr>
      <w:r w:rsidRPr="1D0068FF" w:rsidR="3EC95047">
        <w:rPr>
          <w:rFonts w:ascii="Arial" w:hAnsi="Arial" w:eastAsia="Arial" w:cs="Arial"/>
          <w:b w:val="1"/>
          <w:bCs w:val="1"/>
          <w:noProof w:val="0"/>
          <w:sz w:val="24"/>
          <w:szCs w:val="24"/>
          <w:lang w:val="en-US"/>
        </w:rPr>
        <w:t xml:space="preserve">WHEREAS, </w:t>
      </w:r>
      <w:r w:rsidRPr="1D0068FF" w:rsidR="3EC95047">
        <w:rPr>
          <w:rFonts w:ascii="Arial" w:hAnsi="Arial" w:eastAsia="Arial" w:cs="Arial"/>
          <w:noProof w:val="0"/>
          <w:sz w:val="24"/>
          <w:szCs w:val="24"/>
          <w:lang w:val="en-US"/>
        </w:rPr>
        <w:t>Milwaukee County owns and operates Estabrook Park and, following a competitive Request for Proposals process in 2012, entered into a Vendor Permit Agreement with ABC Estabrook, Inc. for the operation of the Estabrook Park Beer Garden; and</w:t>
      </w:r>
    </w:p>
    <w:p w:rsidR="5E3E70D0" w:rsidP="1D0068FF" w:rsidRDefault="5E3E70D0" w14:paraId="388EB516" w14:textId="4A728E7C">
      <w:pPr>
        <w:spacing w:before="240" w:beforeAutospacing="off" w:after="240" w:afterAutospacing="off"/>
        <w:ind w:firstLine="720"/>
      </w:pPr>
      <w:r w:rsidRPr="1D0068FF" w:rsidR="3EC95047">
        <w:rPr>
          <w:rFonts w:ascii="Arial" w:hAnsi="Arial" w:eastAsia="Arial" w:cs="Arial"/>
          <w:b w:val="1"/>
          <w:bCs w:val="1"/>
          <w:noProof w:val="0"/>
          <w:sz w:val="24"/>
          <w:szCs w:val="24"/>
          <w:lang w:val="en-US"/>
        </w:rPr>
        <w:t>WHEREAS,</w:t>
      </w:r>
      <w:r w:rsidRPr="1D0068FF" w:rsidR="3EC95047">
        <w:rPr>
          <w:rFonts w:ascii="Arial" w:hAnsi="Arial" w:eastAsia="Arial" w:cs="Arial"/>
          <w:noProof w:val="0"/>
          <w:sz w:val="24"/>
          <w:szCs w:val="24"/>
          <w:lang w:val="en-US"/>
        </w:rPr>
        <w:t xml:space="preserve"> in 2013, the Milwaukee County Board of Supervisors authorized Milwaukee County Parks to enter into a long-term Lease and Vendor Permit Agreement with ABC Estabrook, Inc. to govern the operation of the beer garden and facilitate renovations, additions, and improvements to the beer garden facility; and</w:t>
      </w:r>
    </w:p>
    <w:p w:rsidR="5E3E70D0" w:rsidP="1D0068FF" w:rsidRDefault="5E3E70D0" w14:paraId="05B816DD" w14:textId="0BC794EE">
      <w:pPr>
        <w:spacing w:before="240" w:beforeAutospacing="off" w:after="240" w:afterAutospacing="off"/>
        <w:ind w:firstLine="720"/>
      </w:pPr>
      <w:r w:rsidRPr="1D0068FF" w:rsidR="3EC95047">
        <w:rPr>
          <w:rFonts w:ascii="Arial" w:hAnsi="Arial" w:eastAsia="Arial" w:cs="Arial"/>
          <w:b w:val="1"/>
          <w:bCs w:val="1"/>
          <w:noProof w:val="0"/>
          <w:sz w:val="24"/>
          <w:szCs w:val="24"/>
          <w:lang w:val="en-US"/>
        </w:rPr>
        <w:t>WHEREAS,</w:t>
      </w:r>
      <w:r w:rsidRPr="1D0068FF" w:rsidR="3EC95047">
        <w:rPr>
          <w:rFonts w:ascii="Arial" w:hAnsi="Arial" w:eastAsia="Arial" w:cs="Arial"/>
          <w:noProof w:val="0"/>
          <w:sz w:val="24"/>
          <w:szCs w:val="24"/>
          <w:lang w:val="en-US"/>
        </w:rPr>
        <w:t xml:space="preserve"> the original seven-year Lease and Vendor Permit Agreement was subsequently extended through two renewal terms and is currently scheduled to expire on November 30, 2026; and</w:t>
      </w:r>
    </w:p>
    <w:p w:rsidR="5E3E70D0" w:rsidP="1D0068FF" w:rsidRDefault="5E3E70D0" w14:paraId="14060341" w14:textId="23D21DAF">
      <w:pPr>
        <w:spacing w:before="240" w:beforeAutospacing="off" w:after="240" w:afterAutospacing="off"/>
        <w:ind w:firstLine="720"/>
      </w:pPr>
      <w:r w:rsidRPr="1D0068FF" w:rsidR="3EC95047">
        <w:rPr>
          <w:rFonts w:ascii="Arial" w:hAnsi="Arial" w:eastAsia="Arial" w:cs="Arial"/>
          <w:b w:val="1"/>
          <w:bCs w:val="1"/>
          <w:noProof w:val="0"/>
          <w:sz w:val="24"/>
          <w:szCs w:val="24"/>
          <w:lang w:val="en-US"/>
        </w:rPr>
        <w:t>WHEREAS,</w:t>
      </w:r>
      <w:r w:rsidRPr="1D0068FF" w:rsidR="3EC95047">
        <w:rPr>
          <w:rFonts w:ascii="Arial" w:hAnsi="Arial" w:eastAsia="Arial" w:cs="Arial"/>
          <w:noProof w:val="0"/>
          <w:sz w:val="24"/>
          <w:szCs w:val="24"/>
          <w:lang w:val="en-US"/>
        </w:rPr>
        <w:t xml:space="preserve"> Milwaukee County Parks and ABC Estabrook, Inc. desire to enter into a new Lease and Vendor Permit Agreement prior to the expiration of the current term in order to provide operational continuity and allow the Vendor to undertake additional renovations, additions, and capital improvements to the beer garden facility; and</w:t>
      </w:r>
    </w:p>
    <w:p w:rsidR="5E3E70D0" w:rsidP="1D0068FF" w:rsidRDefault="5E3E70D0" w14:paraId="64AD3187" w14:textId="7F3C368E">
      <w:pPr>
        <w:spacing w:before="240" w:beforeAutospacing="off" w:after="240" w:afterAutospacing="off"/>
        <w:ind w:firstLine="720"/>
      </w:pPr>
      <w:r w:rsidRPr="1D0068FF" w:rsidR="3EC95047">
        <w:rPr>
          <w:rFonts w:ascii="Arial" w:hAnsi="Arial" w:eastAsia="Arial" w:cs="Arial"/>
          <w:b w:val="1"/>
          <w:bCs w:val="1"/>
          <w:noProof w:val="0"/>
          <w:sz w:val="24"/>
          <w:szCs w:val="24"/>
          <w:lang w:val="en-US"/>
        </w:rPr>
        <w:t>WHEREAS</w:t>
      </w:r>
      <w:r w:rsidRPr="1D0068FF" w:rsidR="3EC95047">
        <w:rPr>
          <w:rFonts w:ascii="Arial" w:hAnsi="Arial" w:eastAsia="Arial" w:cs="Arial"/>
          <w:noProof w:val="0"/>
          <w:sz w:val="24"/>
          <w:szCs w:val="24"/>
          <w:lang w:val="en-US"/>
        </w:rPr>
        <w:t>, the proposed Lease and Vendor Permit Agreement establishes an initial term of seven (7) years with the option for one (1) additional three-year renewal term upon mutual written agreement of the parties, providing long-term stability while preserving flexibility for future operations; and</w:t>
      </w:r>
    </w:p>
    <w:p w:rsidR="5E3E70D0" w:rsidP="1D0068FF" w:rsidRDefault="5E3E70D0" w14:paraId="5AE8952A" w14:textId="06EC3C57">
      <w:pPr>
        <w:spacing w:before="240" w:beforeAutospacing="off" w:after="240" w:afterAutospacing="off"/>
        <w:ind w:firstLine="720"/>
      </w:pPr>
      <w:r w:rsidRPr="1D0068FF" w:rsidR="3EC95047">
        <w:rPr>
          <w:rFonts w:ascii="Arial" w:hAnsi="Arial" w:eastAsia="Arial" w:cs="Arial"/>
          <w:b w:val="1"/>
          <w:bCs w:val="1"/>
          <w:noProof w:val="0"/>
          <w:sz w:val="24"/>
          <w:szCs w:val="24"/>
          <w:lang w:val="en-US"/>
        </w:rPr>
        <w:t xml:space="preserve">WHEREAS, </w:t>
      </w:r>
      <w:r w:rsidRPr="1D0068FF" w:rsidR="3EC95047">
        <w:rPr>
          <w:rFonts w:ascii="Arial" w:hAnsi="Arial" w:eastAsia="Arial" w:cs="Arial"/>
          <w:noProof w:val="0"/>
          <w:sz w:val="24"/>
          <w:szCs w:val="24"/>
          <w:lang w:val="en-US"/>
        </w:rPr>
        <w:t>under the proposed Lease and Vendor Permit Agreement, the Vendor will pay Milwaukee County a commission equal to twenty percent (20%) of gross alcoholic beverage sales, ten percent (10%) of gross food and non-alcoholic beverage sales, and a monthly utility payment of $900 during operations, with utility charges subject to annual review; and</w:t>
      </w:r>
    </w:p>
    <w:p w:rsidR="5E3E70D0" w:rsidP="1D0068FF" w:rsidRDefault="5E3E70D0" w14:paraId="353AF51C" w14:textId="10ABEA4A">
      <w:pPr>
        <w:spacing w:before="240" w:beforeAutospacing="off" w:after="240" w:afterAutospacing="off"/>
        <w:ind w:firstLine="720"/>
      </w:pPr>
      <w:r w:rsidRPr="1D0068FF" w:rsidR="3EC95047">
        <w:rPr>
          <w:rFonts w:ascii="Arial" w:hAnsi="Arial" w:eastAsia="Arial" w:cs="Arial"/>
          <w:b w:val="1"/>
          <w:bCs w:val="1"/>
          <w:noProof w:val="0"/>
          <w:sz w:val="24"/>
          <w:szCs w:val="24"/>
          <w:lang w:val="en-US"/>
        </w:rPr>
        <w:t xml:space="preserve">WHEREAS, </w:t>
      </w:r>
      <w:r w:rsidRPr="1D0068FF" w:rsidR="3EC95047">
        <w:rPr>
          <w:rFonts w:ascii="Arial" w:hAnsi="Arial" w:eastAsia="Arial" w:cs="Arial"/>
          <w:noProof w:val="0"/>
          <w:sz w:val="24"/>
          <w:szCs w:val="24"/>
          <w:lang w:val="en-US"/>
        </w:rPr>
        <w:t>the Vendor has also committed to investing a minimum of $50,000 in capital improvements and maintenance to the beer garden building, supporting the preservation and enhancement of this County-owned asset for the benefit of the public; and</w:t>
      </w:r>
    </w:p>
    <w:p w:rsidR="5E3E70D0" w:rsidP="1D0068FF" w:rsidRDefault="5E3E70D0" w14:paraId="1CDA9588" w14:textId="1DFF43BB">
      <w:pPr>
        <w:spacing w:before="240" w:beforeAutospacing="off" w:after="240" w:afterAutospacing="off"/>
        <w:ind w:firstLine="720"/>
      </w:pPr>
      <w:r w:rsidRPr="1D0068FF" w:rsidR="3EC95047">
        <w:rPr>
          <w:rFonts w:ascii="Arial" w:hAnsi="Arial" w:eastAsia="Arial" w:cs="Arial"/>
          <w:b w:val="1"/>
          <w:bCs w:val="1"/>
          <w:noProof w:val="0"/>
          <w:sz w:val="24"/>
          <w:szCs w:val="24"/>
          <w:lang w:val="en-US"/>
        </w:rPr>
        <w:t xml:space="preserve">WHEREAS, </w:t>
      </w:r>
      <w:r w:rsidRPr="1D0068FF" w:rsidR="3EC95047">
        <w:rPr>
          <w:rFonts w:ascii="Arial" w:hAnsi="Arial" w:eastAsia="Arial" w:cs="Arial"/>
          <w:noProof w:val="0"/>
          <w:sz w:val="24"/>
          <w:szCs w:val="24"/>
          <w:lang w:val="en-US"/>
        </w:rPr>
        <w:t>the continued operation of the Estabrook Park Beer Garden through a Lease and Vendor Permit Agreement promotes recreational opportunities, enhances the visitor experience, encourages private investment in County facilities, and supports the long-term stewardship of one of Milwaukee County Parks’ signature amenities; now, therefore,</w:t>
      </w:r>
    </w:p>
    <w:p w:rsidR="5E3E70D0" w:rsidP="1D0068FF" w:rsidRDefault="5E3E70D0" w14:paraId="6C7FA8B2" w14:textId="564A3732">
      <w:pPr>
        <w:spacing w:before="240" w:beforeAutospacing="off" w:after="240" w:afterAutospacing="off"/>
        <w:ind w:firstLine="720"/>
      </w:pPr>
      <w:r w:rsidRPr="1D0068FF" w:rsidR="3EC95047">
        <w:rPr>
          <w:rFonts w:ascii="Arial" w:hAnsi="Arial" w:eastAsia="Arial" w:cs="Arial"/>
          <w:b w:val="1"/>
          <w:bCs w:val="1"/>
          <w:noProof w:val="0"/>
          <w:sz w:val="24"/>
          <w:szCs w:val="24"/>
          <w:lang w:val="en-US"/>
        </w:rPr>
        <w:t>BE IT RESOLVED</w:t>
      </w:r>
      <w:r w:rsidRPr="1D0068FF" w:rsidR="3EC95047">
        <w:rPr>
          <w:rFonts w:ascii="Arial" w:hAnsi="Arial" w:eastAsia="Arial" w:cs="Arial"/>
          <w:noProof w:val="0"/>
          <w:sz w:val="24"/>
          <w:szCs w:val="24"/>
          <w:lang w:val="en-US"/>
        </w:rPr>
        <w:t>, that the Milwaukee County Board of Supervisors hereby authorizes and directs Milwaukee County Parks to enter into and execute a Lease and Vendor Permit Agreement with ABC Estabrook, Inc. for the continued operation of the Estabrook Park Beer Garden, including an initial seven-year term with one additional three-year renewal term upon mutual written agreement of the parties, substantially in the form presented to the Committee; and</w:t>
      </w:r>
    </w:p>
    <w:p w:rsidR="5E3E70D0" w:rsidP="1D0068FF" w:rsidRDefault="5E3E70D0" w14:paraId="49FDA4A2" w14:textId="4AE83991">
      <w:pPr>
        <w:spacing w:before="240" w:beforeAutospacing="off" w:after="240" w:afterAutospacing="off"/>
        <w:ind w:firstLine="720"/>
      </w:pPr>
      <w:r w:rsidRPr="1D0068FF" w:rsidR="3EC95047">
        <w:rPr>
          <w:rFonts w:ascii="Arial" w:hAnsi="Arial" w:eastAsia="Arial" w:cs="Arial"/>
          <w:b w:val="1"/>
          <w:bCs w:val="1"/>
          <w:noProof w:val="0"/>
          <w:sz w:val="24"/>
          <w:szCs w:val="24"/>
          <w:lang w:val="en-US"/>
        </w:rPr>
        <w:t>BE IT FURTHER RESOLVED</w:t>
      </w:r>
      <w:r w:rsidRPr="1D0068FF" w:rsidR="3EC95047">
        <w:rPr>
          <w:rFonts w:ascii="Arial" w:hAnsi="Arial" w:eastAsia="Arial" w:cs="Arial"/>
          <w:noProof w:val="0"/>
          <w:sz w:val="24"/>
          <w:szCs w:val="24"/>
          <w:lang w:val="en-US"/>
        </w:rPr>
        <w:t>, that Milwaukee County Parks is authorized to prepare, negotiate, execute, amend, record, and deliver the Lease and Vendor Permit Agreement and any related documents, and to take all actions necessary to implement and administer the terms of the Lease and Vendor Permit Agreement.</w:t>
      </w:r>
    </w:p>
    <w:p w:rsidR="5E3E70D0" w:rsidP="1D0068FF" w:rsidRDefault="5E3E70D0" w14:paraId="24112A4C" w14:textId="7981521A">
      <w:pPr>
        <w:widowControl w:val="0"/>
        <w:spacing w:before="240" w:beforeAutospacing="off" w:after="240" w:afterAutospacing="off"/>
        <w:ind w:firstLine="720"/>
        <w:rPr>
          <w:rFonts w:ascii="Arial" w:hAnsi="Arial" w:eastAsia="Arial" w:cs="Arial"/>
          <w:noProof w:val="0"/>
          <w:sz w:val="24"/>
          <w:szCs w:val="24"/>
          <w:lang w:val="en-US"/>
        </w:rPr>
      </w:pPr>
      <w:r w:rsidRPr="1D0068FF" w:rsidR="42097272">
        <w:rPr>
          <w:rFonts w:ascii="Arial" w:hAnsi="Arial" w:eastAsia="Arial" w:cs="Arial"/>
          <w:b w:val="1"/>
          <w:bCs w:val="1"/>
          <w:i w:val="0"/>
          <w:iCs w:val="0"/>
          <w:caps w:val="0"/>
          <w:smallCaps w:val="0"/>
          <w:noProof w:val="0"/>
          <w:color w:val="000000" w:themeColor="text1" w:themeTint="FF" w:themeShade="FF"/>
          <w:sz w:val="24"/>
          <w:szCs w:val="24"/>
          <w:lang w:val="en-US"/>
        </w:rPr>
        <w:t>BE IT FURTHER RESOLVED</w:t>
      </w:r>
      <w:r w:rsidRPr="1D0068FF" w:rsidR="42097272">
        <w:rPr>
          <w:rFonts w:ascii="Arial" w:hAnsi="Arial" w:eastAsia="Arial" w:cs="Arial"/>
          <w:b w:val="0"/>
          <w:bCs w:val="0"/>
          <w:i w:val="0"/>
          <w:iCs w:val="0"/>
          <w:caps w:val="0"/>
          <w:smallCaps w:val="0"/>
          <w:noProof w:val="0"/>
          <w:color w:val="000000" w:themeColor="text1" w:themeTint="FF" w:themeShade="FF"/>
          <w:sz w:val="24"/>
          <w:szCs w:val="24"/>
          <w:lang w:val="en-US"/>
        </w:rPr>
        <w:t>, that the Milwaukee County Parks Department, the County Executive, Comptroller, County Clerk, Corporation Counsel, and any other County officials deemed necessary, are hereby authorized to prepare, execute, and record all documents and take all actions necessary to carry out the intent of this resolution.</w:t>
      </w:r>
    </w:p>
    <w:sectPr w:rsidR="5E3E70D0" w:rsidSect="00843A89">
      <w:headerReference w:type="even" r:id="rId7"/>
      <w:headerReference w:type="default" r:id="rId8"/>
      <w:footerReference w:type="even" r:id="rId9"/>
      <w:footerReference w:type="default" r:id="rId10"/>
      <w:headerReference w:type="first" r:id="rId11"/>
      <w:footerReference w:type="first" r:id="rId12"/>
      <w:pgSz w:w="12240" w:h="15840" w:orient="portrait" w:code="1"/>
      <w:pgMar w:top="1440" w:right="720" w:bottom="1440" w:left="2160" w:header="720" w:footer="720" w:gutter="0"/>
      <w:lnNumType w:countBy="1" w:restart="continuou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D39DB" w:rsidRDefault="00AD39DB" w14:paraId="47729222" w14:textId="77777777">
      <w:r>
        <w:separator/>
      </w:r>
    </w:p>
  </w:endnote>
  <w:endnote w:type="continuationSeparator" w:id="0">
    <w:p w:rsidR="00AD39DB" w:rsidRDefault="00AD39DB" w14:paraId="35668AF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Omega">
    <w:altName w:val="Segoe U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C49CB" w:rsidRDefault="002161D7" w14:paraId="37A7FFE6" w14:textId="77777777">
    <w:pPr>
      <w:pStyle w:val="Footer"/>
      <w:framePr w:wrap="around" w:hAnchor="margin" w:vAnchor="text" w:xAlign="center" w:y="1"/>
      <w:rPr>
        <w:rStyle w:val="PageNumber"/>
      </w:rPr>
    </w:pPr>
    <w:r>
      <w:rPr>
        <w:rStyle w:val="PageNumber"/>
      </w:rPr>
      <w:fldChar w:fldCharType="begin"/>
    </w:r>
    <w:r w:rsidR="00294825">
      <w:rPr>
        <w:rStyle w:val="PageNumber"/>
      </w:rPr>
      <w:instrText xml:space="preserve">PAGE  </w:instrText>
    </w:r>
    <w:r>
      <w:rPr>
        <w:rStyle w:val="PageNumber"/>
      </w:rPr>
      <w:fldChar w:fldCharType="separate"/>
    </w:r>
    <w:r w:rsidR="00294825">
      <w:rPr>
        <w:rStyle w:val="PageNumber"/>
        <w:noProof/>
      </w:rPr>
      <w:t>3</w:t>
    </w:r>
    <w:r>
      <w:rPr>
        <w:rStyle w:val="PageNumber"/>
      </w:rPr>
      <w:fldChar w:fldCharType="end"/>
    </w:r>
  </w:p>
  <w:p w:rsidR="00CC49CB" w:rsidRDefault="00CC49CB" w14:paraId="37A7FFE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33039ED0" w:rsidP="33039ED0" w:rsidRDefault="33039ED0" w14:paraId="26CABA5A" w14:textId="295998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913B5" w:rsidRDefault="000913B5" w14:paraId="18CBD11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D39DB" w:rsidRDefault="00AD39DB" w14:paraId="56F7A6C2" w14:textId="77777777">
      <w:r>
        <w:separator/>
      </w:r>
    </w:p>
  </w:footnote>
  <w:footnote w:type="continuationSeparator" w:id="0">
    <w:p w:rsidR="00AD39DB" w:rsidRDefault="00AD39DB" w14:paraId="2AF6401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B6D49" w:rsidRDefault="00DB6D49" w14:paraId="5DAE5005" w14:textId="29C2DB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B6D49" w:rsidRDefault="00DB6D49" w14:paraId="63F5957A" w14:textId="3361BD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B6D49" w:rsidRDefault="00DB6D49" w14:paraId="0B3E5931" w14:textId="6E6813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F48E4"/>
    <w:multiLevelType w:val="hybridMultilevel"/>
    <w:tmpl w:val="106EA300"/>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 w15:restartNumberingAfterBreak="0">
    <w:nsid w:val="18A941D0"/>
    <w:multiLevelType w:val="hybridMultilevel"/>
    <w:tmpl w:val="F6D629B0"/>
    <w:lvl w:ilvl="0" w:tplc="04090001">
      <w:start w:val="1"/>
      <w:numFmt w:val="bullet"/>
      <w:lvlText w:val=""/>
      <w:lvlJc w:val="left"/>
      <w:pPr>
        <w:ind w:left="2160" w:hanging="360"/>
      </w:pPr>
      <w:rPr>
        <w:rFonts w:hint="default" w:ascii="Symbol" w:hAnsi="Symbol"/>
      </w:rPr>
    </w:lvl>
    <w:lvl w:ilvl="1" w:tplc="04090003" w:tentative="1">
      <w:start w:val="1"/>
      <w:numFmt w:val="bullet"/>
      <w:lvlText w:val="o"/>
      <w:lvlJc w:val="left"/>
      <w:pPr>
        <w:ind w:left="2880" w:hanging="360"/>
      </w:pPr>
      <w:rPr>
        <w:rFonts w:hint="default" w:ascii="Courier New" w:hAnsi="Courier New" w:cs="Courier New"/>
      </w:rPr>
    </w:lvl>
    <w:lvl w:ilvl="2" w:tplc="04090005" w:tentative="1">
      <w:start w:val="1"/>
      <w:numFmt w:val="bullet"/>
      <w:lvlText w:val=""/>
      <w:lvlJc w:val="left"/>
      <w:pPr>
        <w:ind w:left="3600" w:hanging="360"/>
      </w:pPr>
      <w:rPr>
        <w:rFonts w:hint="default" w:ascii="Wingdings" w:hAnsi="Wingdings"/>
      </w:rPr>
    </w:lvl>
    <w:lvl w:ilvl="3" w:tplc="04090001" w:tentative="1">
      <w:start w:val="1"/>
      <w:numFmt w:val="bullet"/>
      <w:lvlText w:val=""/>
      <w:lvlJc w:val="left"/>
      <w:pPr>
        <w:ind w:left="4320" w:hanging="360"/>
      </w:pPr>
      <w:rPr>
        <w:rFonts w:hint="default" w:ascii="Symbol" w:hAnsi="Symbol"/>
      </w:rPr>
    </w:lvl>
    <w:lvl w:ilvl="4" w:tplc="04090003" w:tentative="1">
      <w:start w:val="1"/>
      <w:numFmt w:val="bullet"/>
      <w:lvlText w:val="o"/>
      <w:lvlJc w:val="left"/>
      <w:pPr>
        <w:ind w:left="5040" w:hanging="360"/>
      </w:pPr>
      <w:rPr>
        <w:rFonts w:hint="default" w:ascii="Courier New" w:hAnsi="Courier New" w:cs="Courier New"/>
      </w:rPr>
    </w:lvl>
    <w:lvl w:ilvl="5" w:tplc="04090005" w:tentative="1">
      <w:start w:val="1"/>
      <w:numFmt w:val="bullet"/>
      <w:lvlText w:val=""/>
      <w:lvlJc w:val="left"/>
      <w:pPr>
        <w:ind w:left="5760" w:hanging="360"/>
      </w:pPr>
      <w:rPr>
        <w:rFonts w:hint="default" w:ascii="Wingdings" w:hAnsi="Wingdings"/>
      </w:rPr>
    </w:lvl>
    <w:lvl w:ilvl="6" w:tplc="04090001" w:tentative="1">
      <w:start w:val="1"/>
      <w:numFmt w:val="bullet"/>
      <w:lvlText w:val=""/>
      <w:lvlJc w:val="left"/>
      <w:pPr>
        <w:ind w:left="6480" w:hanging="360"/>
      </w:pPr>
      <w:rPr>
        <w:rFonts w:hint="default" w:ascii="Symbol" w:hAnsi="Symbol"/>
      </w:rPr>
    </w:lvl>
    <w:lvl w:ilvl="7" w:tplc="04090003" w:tentative="1">
      <w:start w:val="1"/>
      <w:numFmt w:val="bullet"/>
      <w:lvlText w:val="o"/>
      <w:lvlJc w:val="left"/>
      <w:pPr>
        <w:ind w:left="7200" w:hanging="360"/>
      </w:pPr>
      <w:rPr>
        <w:rFonts w:hint="default" w:ascii="Courier New" w:hAnsi="Courier New" w:cs="Courier New"/>
      </w:rPr>
    </w:lvl>
    <w:lvl w:ilvl="8" w:tplc="04090005" w:tentative="1">
      <w:start w:val="1"/>
      <w:numFmt w:val="bullet"/>
      <w:lvlText w:val=""/>
      <w:lvlJc w:val="left"/>
      <w:pPr>
        <w:ind w:left="7920" w:hanging="360"/>
      </w:pPr>
      <w:rPr>
        <w:rFonts w:hint="default" w:ascii="Wingdings" w:hAnsi="Wingdings"/>
      </w:rPr>
    </w:lvl>
  </w:abstractNum>
  <w:abstractNum w:abstractNumId="2" w15:restartNumberingAfterBreak="0">
    <w:nsid w:val="382D67CA"/>
    <w:multiLevelType w:val="hybridMultilevel"/>
    <w:tmpl w:val="E1A636E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534E26A6"/>
    <w:multiLevelType w:val="hybridMultilevel"/>
    <w:tmpl w:val="BBB2560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trackRevisions w:val="false"/>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077"/>
    <w:rsid w:val="00053AF2"/>
    <w:rsid w:val="00075442"/>
    <w:rsid w:val="00076AFD"/>
    <w:rsid w:val="00076FB6"/>
    <w:rsid w:val="000913B5"/>
    <w:rsid w:val="000C34EE"/>
    <w:rsid w:val="001C6D4D"/>
    <w:rsid w:val="001D088B"/>
    <w:rsid w:val="001E0F69"/>
    <w:rsid w:val="00200C7C"/>
    <w:rsid w:val="002161D7"/>
    <w:rsid w:val="002420EE"/>
    <w:rsid w:val="00271B7F"/>
    <w:rsid w:val="002858F1"/>
    <w:rsid w:val="00294825"/>
    <w:rsid w:val="002A556F"/>
    <w:rsid w:val="002D2B7F"/>
    <w:rsid w:val="0033665C"/>
    <w:rsid w:val="003667A4"/>
    <w:rsid w:val="003C3352"/>
    <w:rsid w:val="003D2573"/>
    <w:rsid w:val="00406F80"/>
    <w:rsid w:val="004A2108"/>
    <w:rsid w:val="004A3687"/>
    <w:rsid w:val="004D258D"/>
    <w:rsid w:val="004D4E0F"/>
    <w:rsid w:val="00512D82"/>
    <w:rsid w:val="0052217C"/>
    <w:rsid w:val="0053367E"/>
    <w:rsid w:val="0055593E"/>
    <w:rsid w:val="005564C8"/>
    <w:rsid w:val="00587BBE"/>
    <w:rsid w:val="00595E7D"/>
    <w:rsid w:val="005A09D8"/>
    <w:rsid w:val="005B4EDC"/>
    <w:rsid w:val="005F6DA6"/>
    <w:rsid w:val="00600B3D"/>
    <w:rsid w:val="0060589E"/>
    <w:rsid w:val="00614503"/>
    <w:rsid w:val="00626F87"/>
    <w:rsid w:val="00642EFD"/>
    <w:rsid w:val="00643927"/>
    <w:rsid w:val="00650374"/>
    <w:rsid w:val="0068343A"/>
    <w:rsid w:val="006970E9"/>
    <w:rsid w:val="006D5813"/>
    <w:rsid w:val="006F269D"/>
    <w:rsid w:val="006F5BE9"/>
    <w:rsid w:val="00701A37"/>
    <w:rsid w:val="00702820"/>
    <w:rsid w:val="00712E78"/>
    <w:rsid w:val="00741590"/>
    <w:rsid w:val="007B6072"/>
    <w:rsid w:val="007D7077"/>
    <w:rsid w:val="007E4B94"/>
    <w:rsid w:val="00843A89"/>
    <w:rsid w:val="00855C11"/>
    <w:rsid w:val="0089295D"/>
    <w:rsid w:val="00964889"/>
    <w:rsid w:val="009D2729"/>
    <w:rsid w:val="00A46F99"/>
    <w:rsid w:val="00A7044F"/>
    <w:rsid w:val="00A85CE0"/>
    <w:rsid w:val="00AB3A1A"/>
    <w:rsid w:val="00AC39ED"/>
    <w:rsid w:val="00AC5372"/>
    <w:rsid w:val="00AD37C6"/>
    <w:rsid w:val="00AD39DB"/>
    <w:rsid w:val="00AF5628"/>
    <w:rsid w:val="00B16A2E"/>
    <w:rsid w:val="00B24306"/>
    <w:rsid w:val="00B30C9A"/>
    <w:rsid w:val="00B44751"/>
    <w:rsid w:val="00B72213"/>
    <w:rsid w:val="00BC224F"/>
    <w:rsid w:val="00BC4D08"/>
    <w:rsid w:val="00BC7288"/>
    <w:rsid w:val="00C16D1D"/>
    <w:rsid w:val="00C91A53"/>
    <w:rsid w:val="00CA0A0E"/>
    <w:rsid w:val="00CC49CB"/>
    <w:rsid w:val="00D261D5"/>
    <w:rsid w:val="00D72D38"/>
    <w:rsid w:val="00DB6D49"/>
    <w:rsid w:val="00DF0222"/>
    <w:rsid w:val="00DF3F03"/>
    <w:rsid w:val="00E022BD"/>
    <w:rsid w:val="00E71881"/>
    <w:rsid w:val="00E7284E"/>
    <w:rsid w:val="00E908C8"/>
    <w:rsid w:val="00E9685F"/>
    <w:rsid w:val="00EE7BD4"/>
    <w:rsid w:val="00EE7F69"/>
    <w:rsid w:val="00EE7FDC"/>
    <w:rsid w:val="00F06489"/>
    <w:rsid w:val="00F2507C"/>
    <w:rsid w:val="00F72DEE"/>
    <w:rsid w:val="00F817C5"/>
    <w:rsid w:val="089B9A51"/>
    <w:rsid w:val="0B0A1F6C"/>
    <w:rsid w:val="0DDCCE1B"/>
    <w:rsid w:val="0FB6325A"/>
    <w:rsid w:val="1770600F"/>
    <w:rsid w:val="178F2753"/>
    <w:rsid w:val="18F35AB5"/>
    <w:rsid w:val="1BE222EA"/>
    <w:rsid w:val="1D0068FF"/>
    <w:rsid w:val="21CA8C92"/>
    <w:rsid w:val="240414C6"/>
    <w:rsid w:val="27F5DE83"/>
    <w:rsid w:val="33039ED0"/>
    <w:rsid w:val="37643DB1"/>
    <w:rsid w:val="3E7F541A"/>
    <w:rsid w:val="3EC95047"/>
    <w:rsid w:val="3ECE0FD8"/>
    <w:rsid w:val="3EDE1FA1"/>
    <w:rsid w:val="3FBB9884"/>
    <w:rsid w:val="41B805BE"/>
    <w:rsid w:val="42097272"/>
    <w:rsid w:val="4353D61F"/>
    <w:rsid w:val="4A790F2A"/>
    <w:rsid w:val="5301A837"/>
    <w:rsid w:val="56783C37"/>
    <w:rsid w:val="5AB74561"/>
    <w:rsid w:val="5E3E70D0"/>
    <w:rsid w:val="5E7703C5"/>
    <w:rsid w:val="5E797E1A"/>
    <w:rsid w:val="5FA41896"/>
    <w:rsid w:val="6149DE59"/>
    <w:rsid w:val="6251D6E2"/>
    <w:rsid w:val="64273620"/>
    <w:rsid w:val="6431AAD8"/>
    <w:rsid w:val="6469851F"/>
    <w:rsid w:val="6B9FD6A5"/>
    <w:rsid w:val="6BB19196"/>
    <w:rsid w:val="736E0786"/>
    <w:rsid w:val="76C96B8D"/>
    <w:rsid w:val="785FD61E"/>
    <w:rsid w:val="79ACB7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A7FFBC"/>
  <w15:docId w15:val="{96AA7893-528E-4E53-90ED-1167A84A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qFormat/>
    <w:pPr>
      <w:keepNext/>
      <w:widowControl w:val="0"/>
      <w:ind w:left="6480" w:firstLine="540"/>
      <w:outlineLvl w:val="0"/>
    </w:pPr>
    <w:rPr>
      <w:snapToGrid w:val="0"/>
      <w:sz w:val="24"/>
    </w:rPr>
  </w:style>
  <w:style w:type="paragraph" w:styleId="Heading2">
    <w:name w:val="heading 2"/>
    <w:basedOn w:val="Normal"/>
    <w:next w:val="Normal"/>
    <w:qFormat/>
    <w:pPr>
      <w:keepNext/>
      <w:widowControl w:val="0"/>
      <w:jc w:val="center"/>
      <w:outlineLvl w:val="1"/>
    </w:pPr>
    <w:rPr>
      <w:snapToGrid w:val="0"/>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LineNumber">
    <w:name w:val="line number"/>
    <w:basedOn w:val="DefaultParagraphFont"/>
    <w:semiHidden/>
  </w:style>
  <w:style w:type="paragraph" w:styleId="BodyText2">
    <w:name w:val="Body Text 2"/>
    <w:basedOn w:val="Normal"/>
    <w:link w:val="BodyText2Char"/>
    <w:semiHidden/>
    <w:rsid w:val="00A46F99"/>
    <w:rPr>
      <w:rFonts w:ascii="CG Omega" w:hAnsi="CG Omega"/>
      <w:color w:val="000000"/>
      <w:sz w:val="22"/>
      <w:szCs w:val="24"/>
    </w:rPr>
  </w:style>
  <w:style w:type="character" w:styleId="BodyText2Char" w:customStyle="1">
    <w:name w:val="Body Text 2 Char"/>
    <w:basedOn w:val="DefaultParagraphFont"/>
    <w:link w:val="BodyText2"/>
    <w:semiHidden/>
    <w:rsid w:val="00A46F99"/>
    <w:rPr>
      <w:rFonts w:ascii="CG Omega" w:hAnsi="CG Omega"/>
      <w:color w:val="000000"/>
      <w:sz w:val="22"/>
      <w:szCs w:val="24"/>
    </w:rPr>
  </w:style>
  <w:style w:type="paragraph" w:styleId="ListParagraph">
    <w:name w:val="List Paragraph"/>
    <w:basedOn w:val="Normal"/>
    <w:uiPriority w:val="34"/>
    <w:qFormat/>
    <w:rsid w:val="00626F87"/>
    <w:pPr>
      <w:ind w:left="720"/>
      <w:contextualSpacing/>
    </w:pPr>
    <w:rPr>
      <w:rFonts w:ascii="Arial" w:hAnsi="Arial" w:cs="Arial"/>
      <w:bCs/>
      <w:sz w:val="24"/>
      <w:szCs w:val="24"/>
    </w:rPr>
  </w:style>
  <w:style w:type="paragraph" w:styleId="BalloonText">
    <w:name w:val="Balloon Text"/>
    <w:basedOn w:val="Normal"/>
    <w:link w:val="BalloonTextChar"/>
    <w:uiPriority w:val="99"/>
    <w:semiHidden/>
    <w:unhideWhenUsed/>
    <w:rsid w:val="00BC7288"/>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7288"/>
    <w:rPr>
      <w:rFonts w:ascii="Segoe UI" w:hAnsi="Segoe UI" w:cs="Segoe UI"/>
      <w:sz w:val="18"/>
      <w:szCs w:val="18"/>
    </w:rPr>
  </w:style>
  <w:style w:type="paragraph" w:styleId="NoSpacing">
    <w:name w:val="No Spacing"/>
    <w:uiPriority w:val="1"/>
    <w:qFormat/>
    <w:rsid w:val="00CA0A0E"/>
    <w:rPr>
      <w:rFonts w:ascii="Arial" w:hAnsi="Arial" w:cs="Arial"/>
      <w:bCs/>
      <w:sz w:val="24"/>
      <w:szCs w:val="24"/>
    </w:rPr>
  </w:style>
  <w:style w:type="paragraph" w:styleId="NormalWeb">
    <w:name w:val="Normal (Web)"/>
    <w:basedOn w:val="Normal"/>
    <w:uiPriority w:val="99"/>
    <w:unhideWhenUsed/>
    <w:rsid w:val="00CA0A0E"/>
    <w:pPr>
      <w:spacing w:before="100" w:beforeAutospacing="1" w:after="100" w:afterAutospacing="1"/>
    </w:pPr>
    <w:rPr>
      <w:sz w:val="24"/>
      <w:szCs w:val="24"/>
    </w:rPr>
  </w:style>
  <w:style w:type="paragraph" w:styleId="Default" w:customStyle="1">
    <w:name w:val="Default"/>
    <w:rsid w:val="00701A37"/>
    <w:pPr>
      <w:autoSpaceDE w:val="0"/>
      <w:autoSpaceDN w:val="0"/>
      <w:adjustRightInd w:val="0"/>
    </w:pPr>
    <w:rPr>
      <w:rFonts w:ascii="Calibri" w:hAnsi="Calibri" w:cs="Calibri"/>
      <w:color w:val="000000"/>
      <w:sz w:val="24"/>
      <w:szCs w:val="24"/>
    </w:rPr>
  </w:style>
  <w:style w:type="paragraph" w:styleId="Header">
    <w:name w:val="header"/>
    <w:basedOn w:val="Normal"/>
    <w:link w:val="HeaderChar"/>
    <w:uiPriority w:val="99"/>
    <w:unhideWhenUsed/>
    <w:rsid w:val="00DB6D49"/>
    <w:pPr>
      <w:tabs>
        <w:tab w:val="center" w:pos="4680"/>
        <w:tab w:val="right" w:pos="9360"/>
      </w:tabs>
    </w:pPr>
  </w:style>
  <w:style w:type="character" w:styleId="HeaderChar" w:customStyle="1">
    <w:name w:val="Header Char"/>
    <w:basedOn w:val="DefaultParagraphFont"/>
    <w:link w:val="Header"/>
    <w:uiPriority w:val="99"/>
    <w:rsid w:val="00DB6D49"/>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842252">
      <w:bodyDiv w:val="1"/>
      <w:marLeft w:val="0"/>
      <w:marRight w:val="0"/>
      <w:marTop w:val="0"/>
      <w:marBottom w:val="0"/>
      <w:divBdr>
        <w:top w:val="none" w:sz="0" w:space="0" w:color="auto"/>
        <w:left w:val="none" w:sz="0" w:space="0" w:color="auto"/>
        <w:bottom w:val="none" w:sz="0" w:space="0" w:color="auto"/>
        <w:right w:val="none" w:sz="0" w:space="0" w:color="auto"/>
      </w:divBdr>
    </w:div>
    <w:div w:id="1232350314">
      <w:bodyDiv w:val="1"/>
      <w:marLeft w:val="0"/>
      <w:marRight w:val="0"/>
      <w:marTop w:val="0"/>
      <w:marBottom w:val="0"/>
      <w:divBdr>
        <w:top w:val="none" w:sz="0" w:space="0" w:color="auto"/>
        <w:left w:val="none" w:sz="0" w:space="0" w:color="auto"/>
        <w:bottom w:val="none" w:sz="0" w:space="0" w:color="auto"/>
        <w:right w:val="none" w:sz="0" w:space="0" w:color="auto"/>
      </w:divBdr>
    </w:div>
    <w:div w:id="1473012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MILWAUKEE COUNTY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File  No</dc:title>
  <dc:subject/>
  <dc:creator>Bill Waldron</dc:creator>
  <keywords/>
  <dc:description/>
  <lastModifiedBy>James Tarantino</lastModifiedBy>
  <revision>29</revision>
  <lastPrinted>2016-02-18T16:54:00.0000000Z</lastPrinted>
  <dcterms:created xsi:type="dcterms:W3CDTF">2021-06-08T15:03:00.0000000Z</dcterms:created>
  <dcterms:modified xsi:type="dcterms:W3CDTF">2026-06-19T14:52:49.8683773Z</dcterms:modified>
</coreProperties>
</file>