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A7FFBC" w14:textId="31306135" w:rsidR="00CC49CB" w:rsidRPr="005D6E38" w:rsidRDefault="000913B5" w:rsidP="000913B5">
      <w:pPr>
        <w:pStyle w:val="Heading1"/>
        <w:ind w:firstLine="270"/>
        <w:jc w:val="right"/>
        <w:rPr>
          <w:rFonts w:ascii="Arial" w:hAnsi="Arial" w:cs="Arial"/>
        </w:rPr>
      </w:pPr>
      <w:r w:rsidRPr="005D6E38">
        <w:rPr>
          <w:rFonts w:ascii="Arial" w:hAnsi="Arial" w:cs="Arial"/>
        </w:rPr>
        <w:t>F</w:t>
      </w:r>
      <w:r w:rsidR="21CA8C92" w:rsidRPr="005D6E38">
        <w:rPr>
          <w:rFonts w:ascii="Arial" w:hAnsi="Arial" w:cs="Arial"/>
        </w:rPr>
        <w:t>ile No. 2</w:t>
      </w:r>
      <w:r w:rsidR="07C1FFCA" w:rsidRPr="005D6E38">
        <w:rPr>
          <w:rFonts w:ascii="Arial" w:hAnsi="Arial" w:cs="Arial"/>
        </w:rPr>
        <w:t>6</w:t>
      </w:r>
      <w:r w:rsidR="21CA8C92" w:rsidRPr="005D6E38">
        <w:rPr>
          <w:rFonts w:ascii="Arial" w:hAnsi="Arial" w:cs="Arial"/>
        </w:rPr>
        <w:t>-</w:t>
      </w:r>
      <w:r w:rsidRPr="005D6E38">
        <w:rPr>
          <w:rFonts w:ascii="Arial" w:hAnsi="Arial" w:cs="Arial"/>
        </w:rPr>
        <w:t>XXX</w:t>
      </w:r>
    </w:p>
    <w:p w14:paraId="37A7FFBE" w14:textId="4D8A50C5" w:rsidR="00CC49CB" w:rsidRPr="005D6E38" w:rsidRDefault="00CC49CB">
      <w:pPr>
        <w:widowControl w:val="0"/>
        <w:rPr>
          <w:rFonts w:ascii="Arial" w:hAnsi="Arial" w:cs="Arial"/>
          <w:snapToGrid w:val="0"/>
          <w:sz w:val="24"/>
          <w:szCs w:val="24"/>
        </w:rPr>
      </w:pPr>
    </w:p>
    <w:p w14:paraId="37A7FFC0" w14:textId="0DC1BF31" w:rsidR="00CC49CB" w:rsidRPr="005D6E38" w:rsidRDefault="00294825">
      <w:pPr>
        <w:widowControl w:val="0"/>
        <w:rPr>
          <w:rFonts w:ascii="Arial" w:hAnsi="Arial" w:cs="Arial"/>
          <w:snapToGrid w:val="0"/>
          <w:sz w:val="24"/>
          <w:szCs w:val="24"/>
        </w:rPr>
      </w:pPr>
      <w:r w:rsidRPr="005D6E38">
        <w:rPr>
          <w:rFonts w:ascii="Arial" w:hAnsi="Arial" w:cs="Arial"/>
          <w:snapToGrid w:val="0"/>
          <w:sz w:val="24"/>
          <w:szCs w:val="24"/>
        </w:rPr>
        <w:t>(IT</w:t>
      </w:r>
      <w:r w:rsidR="00AD37C6" w:rsidRPr="005D6E38">
        <w:rPr>
          <w:rFonts w:ascii="Arial" w:hAnsi="Arial" w:cs="Arial"/>
          <w:snapToGrid w:val="0"/>
          <w:sz w:val="24"/>
          <w:szCs w:val="24"/>
        </w:rPr>
        <w:t xml:space="preserve">EM NO.    )  From the </w:t>
      </w:r>
      <w:r w:rsidR="0033665C" w:rsidRPr="005D6E38">
        <w:rPr>
          <w:rFonts w:ascii="Arial" w:hAnsi="Arial" w:cs="Arial"/>
          <w:snapToGrid w:val="0"/>
          <w:sz w:val="24"/>
          <w:szCs w:val="24"/>
        </w:rPr>
        <w:t xml:space="preserve">Executive </w:t>
      </w:r>
      <w:r w:rsidR="00AD37C6" w:rsidRPr="005D6E38">
        <w:rPr>
          <w:rFonts w:ascii="Arial" w:hAnsi="Arial" w:cs="Arial"/>
          <w:snapToGrid w:val="0"/>
          <w:sz w:val="24"/>
          <w:szCs w:val="24"/>
        </w:rPr>
        <w:t>Director of Milwaukee County Parks</w:t>
      </w:r>
      <w:r w:rsidR="005A09D8" w:rsidRPr="005D6E38">
        <w:rPr>
          <w:rFonts w:ascii="Arial" w:hAnsi="Arial" w:cs="Arial"/>
          <w:snapToGrid w:val="0"/>
          <w:sz w:val="24"/>
          <w:szCs w:val="24"/>
        </w:rPr>
        <w:t>, requesting</w:t>
      </w:r>
      <w:r w:rsidRPr="005D6E38">
        <w:rPr>
          <w:rFonts w:ascii="Arial" w:hAnsi="Arial" w:cs="Arial"/>
          <w:snapToGrid w:val="0"/>
          <w:sz w:val="24"/>
          <w:szCs w:val="24"/>
        </w:rPr>
        <w:t xml:space="preserve"> </w:t>
      </w:r>
      <w:r w:rsidR="0055593E" w:rsidRPr="005D6E38">
        <w:rPr>
          <w:rFonts w:ascii="Arial" w:hAnsi="Arial" w:cs="Arial"/>
          <w:snapToGrid w:val="0"/>
          <w:sz w:val="24"/>
          <w:szCs w:val="24"/>
        </w:rPr>
        <w:t xml:space="preserve">authorization </w:t>
      </w:r>
      <w:r w:rsidR="0015723D" w:rsidRPr="005D6E38">
        <w:rPr>
          <w:rFonts w:ascii="Arial" w:hAnsi="Arial" w:cs="Arial"/>
          <w:snapToGrid w:val="0"/>
          <w:sz w:val="24"/>
          <w:szCs w:val="24"/>
        </w:rPr>
        <w:t xml:space="preserve">to </w:t>
      </w:r>
      <w:r w:rsidR="00B63A50" w:rsidRPr="005D6E38">
        <w:rPr>
          <w:rFonts w:ascii="Arial" w:hAnsi="Arial" w:cs="Arial"/>
          <w:snapToGrid w:val="0"/>
          <w:sz w:val="24"/>
          <w:szCs w:val="24"/>
        </w:rPr>
        <w:t>retroactively submit and accept a Wisconsin Department of Natural Resources (DNR) Land and Water Conservation Fund (LWCF) grant in the amount of $752,783 to support the redesign and construction of a splash pad at Washington Park Pool. </w:t>
      </w:r>
    </w:p>
    <w:p w14:paraId="30800953" w14:textId="77777777" w:rsidR="007C4B73" w:rsidRPr="005D6E38" w:rsidRDefault="007C4B73" w:rsidP="007C4B73">
      <w:pPr>
        <w:pStyle w:val="Heading2"/>
        <w:rPr>
          <w:rFonts w:ascii="Arial" w:hAnsi="Arial" w:cs="Arial"/>
          <w:b/>
          <w:szCs w:val="24"/>
        </w:rPr>
      </w:pPr>
      <w:r w:rsidRPr="005D6E38">
        <w:rPr>
          <w:rFonts w:ascii="Arial" w:hAnsi="Arial" w:cs="Arial"/>
          <w:b/>
          <w:szCs w:val="24"/>
        </w:rPr>
        <w:t>A RESOLUTION</w:t>
      </w:r>
    </w:p>
    <w:p w14:paraId="779CBB1A" w14:textId="77777777" w:rsidR="007C4B73" w:rsidRPr="005D6E38" w:rsidRDefault="007C4B73">
      <w:pPr>
        <w:widowControl w:val="0"/>
        <w:rPr>
          <w:rFonts w:ascii="Arial" w:hAnsi="Arial" w:cs="Arial"/>
          <w:b/>
          <w:snapToGrid w:val="0"/>
          <w:sz w:val="24"/>
          <w:szCs w:val="24"/>
        </w:rPr>
      </w:pPr>
    </w:p>
    <w:p w14:paraId="2EF87BEE" w14:textId="77777777" w:rsidR="007C4B73" w:rsidRPr="005D6E38" w:rsidRDefault="007C4B73" w:rsidP="007C4B73">
      <w:pPr>
        <w:pStyle w:val="NormalWeb"/>
        <w:ind w:firstLine="720"/>
        <w:rPr>
          <w:rFonts w:ascii="Arial" w:hAnsi="Arial" w:cs="Arial"/>
        </w:rPr>
      </w:pPr>
      <w:r w:rsidRPr="005D6E38">
        <w:rPr>
          <w:rStyle w:val="Strong"/>
          <w:rFonts w:ascii="Arial" w:hAnsi="Arial" w:cs="Arial"/>
        </w:rPr>
        <w:t>WHEREAS</w:t>
      </w:r>
      <w:r w:rsidRPr="005D6E38">
        <w:rPr>
          <w:rFonts w:ascii="Arial" w:hAnsi="Arial" w:cs="Arial"/>
        </w:rPr>
        <w:t>, Milwaukee County Parks has applied for funding through the Wisconsin Department of Natural Resources (DNR) Land and Water Conservation Fund (LWCF) Grant Program to support the redesign and construction of a new splash pad at the existing Washington Park Pool site; and</w:t>
      </w:r>
    </w:p>
    <w:p w14:paraId="0DB71BC7" w14:textId="77777777" w:rsidR="007C4B73" w:rsidRPr="005D6E38" w:rsidRDefault="007C4B73" w:rsidP="007C4B73">
      <w:pPr>
        <w:pStyle w:val="NormalWeb"/>
        <w:ind w:firstLine="720"/>
        <w:rPr>
          <w:rFonts w:ascii="Arial" w:hAnsi="Arial" w:cs="Arial"/>
        </w:rPr>
      </w:pPr>
      <w:r w:rsidRPr="005D6E38">
        <w:rPr>
          <w:rStyle w:val="Strong"/>
          <w:rFonts w:ascii="Arial" w:hAnsi="Arial" w:cs="Arial"/>
        </w:rPr>
        <w:t>WHEREAS</w:t>
      </w:r>
      <w:r w:rsidRPr="005D6E38">
        <w:rPr>
          <w:rFonts w:ascii="Arial" w:hAnsi="Arial" w:cs="Arial"/>
        </w:rPr>
        <w:t>, retroactive authorization is requested to comply with the LWCF application deadline of May 1, 2026, and to allow Milwaukee County to apply for and accept grant funding; and</w:t>
      </w:r>
    </w:p>
    <w:p w14:paraId="44B14B41" w14:textId="77777777" w:rsidR="007C4B73" w:rsidRPr="005D6E38" w:rsidRDefault="007C4B73" w:rsidP="007C4B73">
      <w:pPr>
        <w:pStyle w:val="NormalWeb"/>
        <w:ind w:firstLine="720"/>
        <w:rPr>
          <w:rFonts w:ascii="Arial" w:hAnsi="Arial" w:cs="Arial"/>
        </w:rPr>
      </w:pPr>
      <w:r w:rsidRPr="005D6E38">
        <w:rPr>
          <w:rStyle w:val="Strong"/>
          <w:rFonts w:ascii="Arial" w:hAnsi="Arial" w:cs="Arial"/>
        </w:rPr>
        <w:t>WHEREAS</w:t>
      </w:r>
      <w:r w:rsidRPr="005D6E38">
        <w:rPr>
          <w:rFonts w:ascii="Arial" w:hAnsi="Arial" w:cs="Arial"/>
        </w:rPr>
        <w:t>, the proposed project advances recommendations identified in the 2025 Milwaukee County Parks Aquatics Study, which evaluated the County’s aquatic facilities and long-term capital planning needs; and</w:t>
      </w:r>
    </w:p>
    <w:p w14:paraId="60A0CBA9" w14:textId="77777777" w:rsidR="007C4B73" w:rsidRPr="005D6E38" w:rsidRDefault="007C4B73" w:rsidP="007C4B73">
      <w:pPr>
        <w:pStyle w:val="NormalWeb"/>
        <w:ind w:firstLine="720"/>
        <w:rPr>
          <w:rFonts w:ascii="Arial" w:hAnsi="Arial" w:cs="Arial"/>
        </w:rPr>
      </w:pPr>
      <w:r w:rsidRPr="005D6E38">
        <w:rPr>
          <w:rStyle w:val="Strong"/>
          <w:rFonts w:ascii="Arial" w:hAnsi="Arial" w:cs="Arial"/>
        </w:rPr>
        <w:t>WHEREAS</w:t>
      </w:r>
      <w:r w:rsidRPr="005D6E38">
        <w:rPr>
          <w:rFonts w:ascii="Arial" w:hAnsi="Arial" w:cs="Arial"/>
        </w:rPr>
        <w:t>, the Aquatics Study found that splash pads provide a modern, low-maintenance aquatic amenity that reduces staffing requirements compared to traditional pools and wading pools, while improving accessibility and expanding opportunities for heat relief and family recreation; and</w:t>
      </w:r>
    </w:p>
    <w:p w14:paraId="13B20470" w14:textId="77777777" w:rsidR="007C4B73" w:rsidRPr="005D6E38" w:rsidRDefault="007C4B73" w:rsidP="007C4B73">
      <w:pPr>
        <w:pStyle w:val="NormalWeb"/>
        <w:ind w:firstLine="720"/>
        <w:rPr>
          <w:rFonts w:ascii="Arial" w:hAnsi="Arial" w:cs="Arial"/>
        </w:rPr>
      </w:pPr>
      <w:r w:rsidRPr="005D6E38">
        <w:rPr>
          <w:rStyle w:val="Strong"/>
          <w:rFonts w:ascii="Arial" w:hAnsi="Arial" w:cs="Arial"/>
        </w:rPr>
        <w:t>WHEREAS</w:t>
      </w:r>
      <w:r w:rsidRPr="005D6E38">
        <w:rPr>
          <w:rFonts w:ascii="Arial" w:hAnsi="Arial" w:cs="Arial"/>
        </w:rPr>
        <w:t>, the Aquatics Study further identified strong public support for continued investment in aquatic facilities and recreational cooling amenities across Milwaukee County Parks; and</w:t>
      </w:r>
    </w:p>
    <w:p w14:paraId="2F6101B3" w14:textId="77777777" w:rsidR="007C4B73" w:rsidRPr="005D6E38" w:rsidRDefault="007C4B73" w:rsidP="007C4B73">
      <w:pPr>
        <w:pStyle w:val="NormalWeb"/>
        <w:ind w:firstLine="720"/>
        <w:rPr>
          <w:rFonts w:ascii="Arial" w:hAnsi="Arial" w:cs="Arial"/>
        </w:rPr>
      </w:pPr>
      <w:r w:rsidRPr="005D6E38">
        <w:rPr>
          <w:rStyle w:val="Strong"/>
          <w:rFonts w:ascii="Arial" w:hAnsi="Arial" w:cs="Arial"/>
        </w:rPr>
        <w:t>WHEREAS</w:t>
      </w:r>
      <w:r w:rsidRPr="005D6E38">
        <w:rPr>
          <w:rFonts w:ascii="Arial" w:hAnsi="Arial" w:cs="Arial"/>
        </w:rPr>
        <w:t>, Milwaukee County Parks has requested $752,783 in LWCF grant funding, which may reimburse up to fifty percent (50%) of eligible project costs; and</w:t>
      </w:r>
    </w:p>
    <w:p w14:paraId="378AEEAB" w14:textId="77777777" w:rsidR="007C4B73" w:rsidRPr="005D6E38" w:rsidRDefault="007C4B73" w:rsidP="007C4B73">
      <w:pPr>
        <w:pStyle w:val="NormalWeb"/>
        <w:ind w:firstLine="720"/>
        <w:rPr>
          <w:rFonts w:ascii="Arial" w:hAnsi="Arial" w:cs="Arial"/>
        </w:rPr>
      </w:pPr>
      <w:r w:rsidRPr="005D6E38">
        <w:rPr>
          <w:rStyle w:val="Strong"/>
          <w:rFonts w:ascii="Arial" w:hAnsi="Arial" w:cs="Arial"/>
        </w:rPr>
        <w:t>WHEREAS</w:t>
      </w:r>
      <w:r w:rsidRPr="005D6E38">
        <w:rPr>
          <w:rFonts w:ascii="Arial" w:hAnsi="Arial" w:cs="Arial"/>
        </w:rPr>
        <w:t>, additional project funding in the approximate amount of $377,000 is anticipated to be provided through Milwaukee Parks Foundation contributions and other identified partner funding sources; and</w:t>
      </w:r>
    </w:p>
    <w:p w14:paraId="67F2EA43" w14:textId="77777777" w:rsidR="007C4B73" w:rsidRPr="005D6E38" w:rsidRDefault="007C4B73" w:rsidP="007C4B73">
      <w:pPr>
        <w:pStyle w:val="NormalWeb"/>
        <w:ind w:firstLine="720"/>
        <w:rPr>
          <w:rFonts w:ascii="Arial" w:hAnsi="Arial" w:cs="Arial"/>
        </w:rPr>
      </w:pPr>
      <w:r w:rsidRPr="005D6E38">
        <w:rPr>
          <w:rStyle w:val="Strong"/>
          <w:rFonts w:ascii="Arial" w:hAnsi="Arial" w:cs="Arial"/>
        </w:rPr>
        <w:t>WHEREAS</w:t>
      </w:r>
      <w:r w:rsidRPr="005D6E38">
        <w:rPr>
          <w:rFonts w:ascii="Arial" w:hAnsi="Arial" w:cs="Arial"/>
        </w:rPr>
        <w:t>, LWCF grant funds will be reimbursed to Milwaukee County upon completion of eligible project activities and submission of required documentation to the Wisconsin DNR; and</w:t>
      </w:r>
    </w:p>
    <w:p w14:paraId="6D120BDE" w14:textId="77777777" w:rsidR="007C4B73" w:rsidRPr="005D6E38" w:rsidRDefault="007C4B73" w:rsidP="007C4B73">
      <w:pPr>
        <w:pStyle w:val="NormalWeb"/>
        <w:ind w:firstLine="720"/>
        <w:rPr>
          <w:rFonts w:ascii="Arial" w:hAnsi="Arial" w:cs="Arial"/>
        </w:rPr>
      </w:pPr>
      <w:r w:rsidRPr="005D6E38">
        <w:rPr>
          <w:rStyle w:val="Strong"/>
          <w:rFonts w:ascii="Arial" w:hAnsi="Arial" w:cs="Arial"/>
        </w:rPr>
        <w:t>WHEREAS</w:t>
      </w:r>
      <w:r w:rsidRPr="005D6E38">
        <w:rPr>
          <w:rFonts w:ascii="Arial" w:hAnsi="Arial" w:cs="Arial"/>
        </w:rPr>
        <w:t>, if awarded, LWCF-funded projects are expected to be completed by 2030; and</w:t>
      </w:r>
    </w:p>
    <w:p w14:paraId="685E2354" w14:textId="77777777" w:rsidR="007C4B73" w:rsidRPr="005D6E38" w:rsidRDefault="007C4B73" w:rsidP="007C4B73">
      <w:pPr>
        <w:pStyle w:val="NormalWeb"/>
        <w:ind w:firstLine="720"/>
        <w:rPr>
          <w:rFonts w:ascii="Arial" w:hAnsi="Arial" w:cs="Arial"/>
        </w:rPr>
      </w:pPr>
      <w:r w:rsidRPr="005D6E38">
        <w:rPr>
          <w:rStyle w:val="Strong"/>
          <w:rFonts w:ascii="Arial" w:hAnsi="Arial" w:cs="Arial"/>
        </w:rPr>
        <w:lastRenderedPageBreak/>
        <w:t>WHEREAS</w:t>
      </w:r>
      <w:r w:rsidRPr="005D6E38">
        <w:rPr>
          <w:rFonts w:ascii="Arial" w:hAnsi="Arial" w:cs="Arial"/>
        </w:rPr>
        <w:t>, future operation and maintenance costs associated with the splash pad will be absorbed within the Milwaukee County Parks operating budget;</w:t>
      </w:r>
    </w:p>
    <w:p w14:paraId="37A7FFC2" w14:textId="3104D99A" w:rsidR="00701A37" w:rsidRPr="005D6E38" w:rsidRDefault="007C4B73" w:rsidP="00386D34">
      <w:pPr>
        <w:pStyle w:val="NormalWeb"/>
        <w:ind w:firstLine="720"/>
        <w:rPr>
          <w:rFonts w:ascii="Arial" w:hAnsi="Arial" w:cs="Arial"/>
        </w:rPr>
      </w:pPr>
      <w:r w:rsidRPr="005D6E38">
        <w:rPr>
          <w:rStyle w:val="Strong"/>
          <w:rFonts w:ascii="Arial" w:hAnsi="Arial" w:cs="Arial"/>
        </w:rPr>
        <w:t>NOW, THEREFORE, BE IT RESOLVED</w:t>
      </w:r>
      <w:r w:rsidRPr="005D6E38">
        <w:rPr>
          <w:rFonts w:ascii="Arial" w:hAnsi="Arial" w:cs="Arial"/>
        </w:rPr>
        <w:t>, that the Milwaukee County Board of Supervisors hereby authorizes and approves the retroactive submission of an application for, and acceptance of, Wisconsin Department of Natural Resources Land and Water Conservation Fund grant funding in the amount of $752,783 for the Washington Park Splash Pad Project; and</w:t>
      </w:r>
    </w:p>
    <w:p w14:paraId="0F9D9828" w14:textId="187B091B" w:rsidR="002501A0" w:rsidRPr="005D6E38" w:rsidRDefault="002501A0" w:rsidP="002501A0">
      <w:pPr>
        <w:ind w:firstLine="720"/>
        <w:rPr>
          <w:rFonts w:ascii="Arial" w:hAnsi="Arial" w:cs="Arial"/>
          <w:sz w:val="24"/>
          <w:szCs w:val="24"/>
        </w:rPr>
      </w:pPr>
      <w:r w:rsidRPr="005D6E38">
        <w:rPr>
          <w:rFonts w:ascii="Arial" w:hAnsi="Arial" w:cs="Arial"/>
          <w:b/>
          <w:bCs/>
          <w:sz w:val="24"/>
          <w:szCs w:val="24"/>
        </w:rPr>
        <w:t>BE IT FURTHER RESOLVED</w:t>
      </w:r>
      <w:r w:rsidRPr="005D6E38">
        <w:rPr>
          <w:rFonts w:ascii="Arial" w:hAnsi="Arial" w:cs="Arial"/>
          <w:sz w:val="24"/>
          <w:szCs w:val="24"/>
        </w:rPr>
        <w:t>, that retroactive authorization is hereby granted for actions taken to meet the</w:t>
      </w:r>
      <w:r w:rsidR="009147AB">
        <w:rPr>
          <w:rFonts w:ascii="Arial" w:hAnsi="Arial" w:cs="Arial"/>
          <w:sz w:val="24"/>
          <w:szCs w:val="24"/>
        </w:rPr>
        <w:t xml:space="preserve"> grant</w:t>
      </w:r>
      <w:r w:rsidRPr="005D6E38">
        <w:rPr>
          <w:rFonts w:ascii="Arial" w:hAnsi="Arial" w:cs="Arial"/>
          <w:sz w:val="24"/>
          <w:szCs w:val="24"/>
        </w:rPr>
        <w:t xml:space="preserve"> application timelines; and </w:t>
      </w:r>
    </w:p>
    <w:p w14:paraId="2BE2FF4A" w14:textId="77777777" w:rsidR="002501A0" w:rsidRPr="005D6E38" w:rsidRDefault="002501A0" w:rsidP="002501A0">
      <w:pPr>
        <w:ind w:firstLine="720"/>
        <w:rPr>
          <w:rFonts w:ascii="Arial" w:hAnsi="Arial" w:cs="Arial"/>
          <w:b/>
          <w:bCs/>
          <w:sz w:val="24"/>
          <w:szCs w:val="24"/>
        </w:rPr>
      </w:pPr>
      <w:r w:rsidRPr="005D6E38">
        <w:rPr>
          <w:rFonts w:ascii="Arial" w:hAnsi="Arial" w:cs="Arial"/>
          <w:sz w:val="24"/>
          <w:szCs w:val="24"/>
        </w:rPr>
        <w:t> </w:t>
      </w:r>
    </w:p>
    <w:p w14:paraId="3E687BAC" w14:textId="5A13B78F" w:rsidR="002501A0" w:rsidRPr="005D6E38" w:rsidRDefault="002501A0" w:rsidP="002501A0">
      <w:pPr>
        <w:ind w:firstLine="720"/>
        <w:rPr>
          <w:rFonts w:ascii="Arial" w:hAnsi="Arial" w:cs="Arial"/>
          <w:sz w:val="24"/>
          <w:szCs w:val="24"/>
        </w:rPr>
      </w:pPr>
      <w:r w:rsidRPr="005D6E38">
        <w:rPr>
          <w:rFonts w:ascii="Arial" w:hAnsi="Arial" w:cs="Arial"/>
          <w:b/>
          <w:bCs/>
          <w:sz w:val="24"/>
          <w:szCs w:val="24"/>
        </w:rPr>
        <w:t>BE IT FURTHER RESOLVED,</w:t>
      </w:r>
      <w:r w:rsidRPr="005D6E38">
        <w:rPr>
          <w:rFonts w:ascii="Arial" w:hAnsi="Arial" w:cs="Arial"/>
          <w:sz w:val="24"/>
          <w:szCs w:val="24"/>
        </w:rPr>
        <w:t> that the Milwaukee County Parks Department and the Office of the Comptroller are authorized to execute any and all documents necessary to apply for, accept, and administer the grant upon award, in accordance with state and county requirements; and </w:t>
      </w:r>
    </w:p>
    <w:p w14:paraId="495D3B64" w14:textId="77777777" w:rsidR="002501A0" w:rsidRPr="005D6E38" w:rsidRDefault="002501A0" w:rsidP="002501A0">
      <w:pPr>
        <w:ind w:firstLine="720"/>
        <w:rPr>
          <w:rFonts w:ascii="Arial" w:hAnsi="Arial" w:cs="Arial"/>
          <w:sz w:val="24"/>
          <w:szCs w:val="24"/>
        </w:rPr>
      </w:pPr>
      <w:r w:rsidRPr="005D6E38">
        <w:rPr>
          <w:rFonts w:ascii="Arial" w:hAnsi="Arial" w:cs="Arial"/>
          <w:sz w:val="24"/>
          <w:szCs w:val="24"/>
        </w:rPr>
        <w:t> </w:t>
      </w:r>
    </w:p>
    <w:p w14:paraId="24112A4C" w14:textId="439E4EFE" w:rsidR="5E3E70D0" w:rsidRPr="005D6E38" w:rsidRDefault="5E3E70D0" w:rsidP="5E3E70D0">
      <w:pPr>
        <w:ind w:firstLine="720"/>
        <w:rPr>
          <w:rFonts w:ascii="Arial" w:hAnsi="Arial" w:cs="Arial"/>
          <w:sz w:val="24"/>
          <w:szCs w:val="24"/>
        </w:rPr>
      </w:pPr>
    </w:p>
    <w:sectPr w:rsidR="5E3E70D0" w:rsidRPr="005D6E38" w:rsidSect="00843A89">
      <w:headerReference w:type="even" r:id="rId7"/>
      <w:headerReference w:type="default" r:id="rId8"/>
      <w:footerReference w:type="even" r:id="rId9"/>
      <w:footerReference w:type="default" r:id="rId10"/>
      <w:headerReference w:type="first" r:id="rId11"/>
      <w:footerReference w:type="first" r:id="rId12"/>
      <w:pgSz w:w="12240" w:h="15840" w:code="1"/>
      <w:pgMar w:top="1440" w:right="720" w:bottom="1440" w:left="2160" w:header="720" w:footer="720" w:gutter="0"/>
      <w:lnNumType w:countBy="1" w:restart="continuous"/>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99A2A6" w14:textId="77777777" w:rsidR="001C4AFE" w:rsidRDefault="001C4AFE">
      <w:r>
        <w:separator/>
      </w:r>
    </w:p>
  </w:endnote>
  <w:endnote w:type="continuationSeparator" w:id="0">
    <w:p w14:paraId="39183906" w14:textId="77777777" w:rsidR="001C4AFE" w:rsidRDefault="001C4A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Omega">
    <w:altName w:val="Segoe U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7FFE6" w14:textId="77777777" w:rsidR="00CC49CB" w:rsidRDefault="002161D7">
    <w:pPr>
      <w:pStyle w:val="Footer"/>
      <w:framePr w:wrap="around" w:vAnchor="text" w:hAnchor="margin" w:xAlign="center" w:y="1"/>
      <w:rPr>
        <w:rStyle w:val="PageNumber"/>
      </w:rPr>
    </w:pPr>
    <w:r>
      <w:rPr>
        <w:rStyle w:val="PageNumber"/>
      </w:rPr>
      <w:fldChar w:fldCharType="begin"/>
    </w:r>
    <w:r w:rsidR="00294825">
      <w:rPr>
        <w:rStyle w:val="PageNumber"/>
      </w:rPr>
      <w:instrText xml:space="preserve">PAGE  </w:instrText>
    </w:r>
    <w:r>
      <w:rPr>
        <w:rStyle w:val="PageNumber"/>
      </w:rPr>
      <w:fldChar w:fldCharType="separate"/>
    </w:r>
    <w:r w:rsidR="00294825">
      <w:rPr>
        <w:rStyle w:val="PageNumber"/>
        <w:noProof/>
      </w:rPr>
      <w:t>3</w:t>
    </w:r>
    <w:r>
      <w:rPr>
        <w:rStyle w:val="PageNumber"/>
      </w:rPr>
      <w:fldChar w:fldCharType="end"/>
    </w:r>
  </w:p>
  <w:p w14:paraId="37A7FFE7" w14:textId="77777777" w:rsidR="00CC49CB" w:rsidRDefault="00CC49C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CABA5A" w14:textId="29599887" w:rsidR="33039ED0" w:rsidRDefault="33039ED0" w:rsidP="33039ED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BD117" w14:textId="77777777" w:rsidR="000913B5" w:rsidRDefault="000913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A827D9" w14:textId="77777777" w:rsidR="001C4AFE" w:rsidRDefault="001C4AFE">
      <w:r>
        <w:separator/>
      </w:r>
    </w:p>
  </w:footnote>
  <w:footnote w:type="continuationSeparator" w:id="0">
    <w:p w14:paraId="4CC638E3" w14:textId="77777777" w:rsidR="001C4AFE" w:rsidRDefault="001C4A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E5005" w14:textId="29C2DB3F" w:rsidR="00DB6D49" w:rsidRDefault="00DB6D4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5957A" w14:textId="3361BD41" w:rsidR="00DB6D49" w:rsidRDefault="00DB6D4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3E5931" w14:textId="6E68138C" w:rsidR="00DB6D49" w:rsidRDefault="00DB6D4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F48E4"/>
    <w:multiLevelType w:val="hybridMultilevel"/>
    <w:tmpl w:val="106EA3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8A941D0"/>
    <w:multiLevelType w:val="hybridMultilevel"/>
    <w:tmpl w:val="F6D629B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382D67CA"/>
    <w:multiLevelType w:val="hybridMultilevel"/>
    <w:tmpl w:val="E1A636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34E26A6"/>
    <w:multiLevelType w:val="hybridMultilevel"/>
    <w:tmpl w:val="BBB256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30023298">
    <w:abstractNumId w:val="1"/>
  </w:num>
  <w:num w:numId="2" w16cid:durableId="1167096436">
    <w:abstractNumId w:val="2"/>
  </w:num>
  <w:num w:numId="3" w16cid:durableId="1799445357">
    <w:abstractNumId w:val="3"/>
  </w:num>
  <w:num w:numId="4" w16cid:durableId="15637131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7077"/>
    <w:rsid w:val="00053AF2"/>
    <w:rsid w:val="00075442"/>
    <w:rsid w:val="00076AFD"/>
    <w:rsid w:val="00076FB6"/>
    <w:rsid w:val="000913B5"/>
    <w:rsid w:val="000C34EE"/>
    <w:rsid w:val="0015723D"/>
    <w:rsid w:val="001C4AFE"/>
    <w:rsid w:val="001C6D4D"/>
    <w:rsid w:val="001D088B"/>
    <w:rsid w:val="001E0F69"/>
    <w:rsid w:val="00200C7C"/>
    <w:rsid w:val="002161D7"/>
    <w:rsid w:val="002420EE"/>
    <w:rsid w:val="002501A0"/>
    <w:rsid w:val="00271B7F"/>
    <w:rsid w:val="002858F1"/>
    <w:rsid w:val="00294825"/>
    <w:rsid w:val="002A556F"/>
    <w:rsid w:val="002D2B7F"/>
    <w:rsid w:val="0033665C"/>
    <w:rsid w:val="003667A4"/>
    <w:rsid w:val="00386D34"/>
    <w:rsid w:val="003C3352"/>
    <w:rsid w:val="003D2573"/>
    <w:rsid w:val="00406F80"/>
    <w:rsid w:val="004A2108"/>
    <w:rsid w:val="004A3687"/>
    <w:rsid w:val="004D258D"/>
    <w:rsid w:val="004D4E0F"/>
    <w:rsid w:val="00512D82"/>
    <w:rsid w:val="0052217C"/>
    <w:rsid w:val="0053367E"/>
    <w:rsid w:val="005478C9"/>
    <w:rsid w:val="0055593E"/>
    <w:rsid w:val="005564C8"/>
    <w:rsid w:val="00587BBE"/>
    <w:rsid w:val="00595E7D"/>
    <w:rsid w:val="005A09D8"/>
    <w:rsid w:val="005A2CBC"/>
    <w:rsid w:val="005B4EDC"/>
    <w:rsid w:val="005D6E38"/>
    <w:rsid w:val="005F6DA6"/>
    <w:rsid w:val="00600B3D"/>
    <w:rsid w:val="0060589E"/>
    <w:rsid w:val="00614503"/>
    <w:rsid w:val="00626F87"/>
    <w:rsid w:val="00642EFD"/>
    <w:rsid w:val="00643927"/>
    <w:rsid w:val="00650374"/>
    <w:rsid w:val="0068343A"/>
    <w:rsid w:val="006970E9"/>
    <w:rsid w:val="006D5813"/>
    <w:rsid w:val="006F269D"/>
    <w:rsid w:val="006F5BE9"/>
    <w:rsid w:val="00701A37"/>
    <w:rsid w:val="00702820"/>
    <w:rsid w:val="00712E78"/>
    <w:rsid w:val="00741590"/>
    <w:rsid w:val="007B6072"/>
    <w:rsid w:val="007C4B73"/>
    <w:rsid w:val="007D7077"/>
    <w:rsid w:val="007E4B94"/>
    <w:rsid w:val="00843A89"/>
    <w:rsid w:val="00855C11"/>
    <w:rsid w:val="0089295D"/>
    <w:rsid w:val="009147AB"/>
    <w:rsid w:val="00964889"/>
    <w:rsid w:val="009D2729"/>
    <w:rsid w:val="00A46F99"/>
    <w:rsid w:val="00A7044F"/>
    <w:rsid w:val="00A85CE0"/>
    <w:rsid w:val="00AB3A1A"/>
    <w:rsid w:val="00AC39ED"/>
    <w:rsid w:val="00AC5372"/>
    <w:rsid w:val="00AD37C6"/>
    <w:rsid w:val="00AD39DB"/>
    <w:rsid w:val="00AF5628"/>
    <w:rsid w:val="00B16A2E"/>
    <w:rsid w:val="00B24306"/>
    <w:rsid w:val="00B30C9A"/>
    <w:rsid w:val="00B44751"/>
    <w:rsid w:val="00B63A50"/>
    <w:rsid w:val="00B72213"/>
    <w:rsid w:val="00BC224F"/>
    <w:rsid w:val="00BC4D08"/>
    <w:rsid w:val="00BC7288"/>
    <w:rsid w:val="00C16D1D"/>
    <w:rsid w:val="00C91A53"/>
    <w:rsid w:val="00CA0A0E"/>
    <w:rsid w:val="00CC49CB"/>
    <w:rsid w:val="00D261D5"/>
    <w:rsid w:val="00D72D38"/>
    <w:rsid w:val="00DB6D49"/>
    <w:rsid w:val="00DF0222"/>
    <w:rsid w:val="00DF3F03"/>
    <w:rsid w:val="00E022BD"/>
    <w:rsid w:val="00E37D02"/>
    <w:rsid w:val="00E71881"/>
    <w:rsid w:val="00E7284E"/>
    <w:rsid w:val="00E908C8"/>
    <w:rsid w:val="00E9685F"/>
    <w:rsid w:val="00EE54E2"/>
    <w:rsid w:val="00EE7BD4"/>
    <w:rsid w:val="00EE7F69"/>
    <w:rsid w:val="00EE7FDC"/>
    <w:rsid w:val="00F06489"/>
    <w:rsid w:val="00F2507C"/>
    <w:rsid w:val="00F72DEE"/>
    <w:rsid w:val="00F817C5"/>
    <w:rsid w:val="04464BC0"/>
    <w:rsid w:val="07C1FFCA"/>
    <w:rsid w:val="089B9A51"/>
    <w:rsid w:val="0B0A1F6C"/>
    <w:rsid w:val="21CA8C92"/>
    <w:rsid w:val="27F5DE83"/>
    <w:rsid w:val="33039ED0"/>
    <w:rsid w:val="3E7F541A"/>
    <w:rsid w:val="3EDE1FA1"/>
    <w:rsid w:val="3FBB9884"/>
    <w:rsid w:val="41B805BE"/>
    <w:rsid w:val="4353D61F"/>
    <w:rsid w:val="5301A837"/>
    <w:rsid w:val="56783C37"/>
    <w:rsid w:val="5AB74561"/>
    <w:rsid w:val="5E3E70D0"/>
    <w:rsid w:val="5E797E1A"/>
    <w:rsid w:val="6149DE59"/>
    <w:rsid w:val="6251D6E2"/>
    <w:rsid w:val="6431AAD8"/>
    <w:rsid w:val="6469851F"/>
    <w:rsid w:val="6BB19196"/>
    <w:rsid w:val="736E0786"/>
    <w:rsid w:val="76C96B8D"/>
    <w:rsid w:val="785FD61E"/>
    <w:rsid w:val="79ACB73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A7FFBC"/>
  <w15:docId w15:val="{96AA7893-528E-4E53-90ED-1167A84AA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qFormat/>
    <w:pPr>
      <w:keepNext/>
      <w:widowControl w:val="0"/>
      <w:ind w:left="6480" w:firstLine="540"/>
      <w:outlineLvl w:val="0"/>
    </w:pPr>
    <w:rPr>
      <w:snapToGrid w:val="0"/>
      <w:sz w:val="24"/>
    </w:rPr>
  </w:style>
  <w:style w:type="paragraph" w:styleId="Heading2">
    <w:name w:val="heading 2"/>
    <w:basedOn w:val="Normal"/>
    <w:next w:val="Normal"/>
    <w:qFormat/>
    <w:pPr>
      <w:keepNext/>
      <w:widowControl w:val="0"/>
      <w:jc w:val="center"/>
      <w:outlineLvl w:val="1"/>
    </w:pPr>
    <w:rPr>
      <w:snapToGrid w:val="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character" w:styleId="LineNumber">
    <w:name w:val="line number"/>
    <w:basedOn w:val="DefaultParagraphFont"/>
    <w:semiHidden/>
  </w:style>
  <w:style w:type="paragraph" w:styleId="BodyText2">
    <w:name w:val="Body Text 2"/>
    <w:basedOn w:val="Normal"/>
    <w:link w:val="BodyText2Char"/>
    <w:semiHidden/>
    <w:rsid w:val="00A46F99"/>
    <w:rPr>
      <w:rFonts w:ascii="CG Omega" w:hAnsi="CG Omega"/>
      <w:color w:val="000000"/>
      <w:sz w:val="22"/>
      <w:szCs w:val="24"/>
    </w:rPr>
  </w:style>
  <w:style w:type="character" w:customStyle="1" w:styleId="BodyText2Char">
    <w:name w:val="Body Text 2 Char"/>
    <w:basedOn w:val="DefaultParagraphFont"/>
    <w:link w:val="BodyText2"/>
    <w:semiHidden/>
    <w:rsid w:val="00A46F99"/>
    <w:rPr>
      <w:rFonts w:ascii="CG Omega" w:hAnsi="CG Omega"/>
      <w:color w:val="000000"/>
      <w:sz w:val="22"/>
      <w:szCs w:val="24"/>
    </w:rPr>
  </w:style>
  <w:style w:type="paragraph" w:styleId="ListParagraph">
    <w:name w:val="List Paragraph"/>
    <w:basedOn w:val="Normal"/>
    <w:uiPriority w:val="34"/>
    <w:qFormat/>
    <w:rsid w:val="00626F87"/>
    <w:pPr>
      <w:ind w:left="720"/>
      <w:contextualSpacing/>
    </w:pPr>
    <w:rPr>
      <w:rFonts w:ascii="Arial" w:hAnsi="Arial" w:cs="Arial"/>
      <w:bCs/>
      <w:sz w:val="24"/>
      <w:szCs w:val="24"/>
    </w:rPr>
  </w:style>
  <w:style w:type="paragraph" w:styleId="BalloonText">
    <w:name w:val="Balloon Text"/>
    <w:basedOn w:val="Normal"/>
    <w:link w:val="BalloonTextChar"/>
    <w:uiPriority w:val="99"/>
    <w:semiHidden/>
    <w:unhideWhenUsed/>
    <w:rsid w:val="00BC728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7288"/>
    <w:rPr>
      <w:rFonts w:ascii="Segoe UI" w:hAnsi="Segoe UI" w:cs="Segoe UI"/>
      <w:sz w:val="18"/>
      <w:szCs w:val="18"/>
    </w:rPr>
  </w:style>
  <w:style w:type="paragraph" w:styleId="NoSpacing">
    <w:name w:val="No Spacing"/>
    <w:uiPriority w:val="1"/>
    <w:qFormat/>
    <w:rsid w:val="00CA0A0E"/>
    <w:rPr>
      <w:rFonts w:ascii="Arial" w:hAnsi="Arial" w:cs="Arial"/>
      <w:bCs/>
      <w:sz w:val="24"/>
      <w:szCs w:val="24"/>
    </w:rPr>
  </w:style>
  <w:style w:type="paragraph" w:styleId="NormalWeb">
    <w:name w:val="Normal (Web)"/>
    <w:basedOn w:val="Normal"/>
    <w:uiPriority w:val="99"/>
    <w:unhideWhenUsed/>
    <w:rsid w:val="00CA0A0E"/>
    <w:pPr>
      <w:spacing w:before="100" w:beforeAutospacing="1" w:after="100" w:afterAutospacing="1"/>
    </w:pPr>
    <w:rPr>
      <w:sz w:val="24"/>
      <w:szCs w:val="24"/>
    </w:rPr>
  </w:style>
  <w:style w:type="paragraph" w:customStyle="1" w:styleId="Default">
    <w:name w:val="Default"/>
    <w:rsid w:val="00701A37"/>
    <w:pPr>
      <w:autoSpaceDE w:val="0"/>
      <w:autoSpaceDN w:val="0"/>
      <w:adjustRightInd w:val="0"/>
    </w:pPr>
    <w:rPr>
      <w:rFonts w:ascii="Calibri" w:hAnsi="Calibri" w:cs="Calibri"/>
      <w:color w:val="000000"/>
      <w:sz w:val="24"/>
      <w:szCs w:val="24"/>
    </w:rPr>
  </w:style>
  <w:style w:type="paragraph" w:styleId="Header">
    <w:name w:val="header"/>
    <w:basedOn w:val="Normal"/>
    <w:link w:val="HeaderChar"/>
    <w:uiPriority w:val="99"/>
    <w:unhideWhenUsed/>
    <w:rsid w:val="00DB6D49"/>
    <w:pPr>
      <w:tabs>
        <w:tab w:val="center" w:pos="4680"/>
        <w:tab w:val="right" w:pos="9360"/>
      </w:tabs>
    </w:pPr>
  </w:style>
  <w:style w:type="character" w:customStyle="1" w:styleId="HeaderChar">
    <w:name w:val="Header Char"/>
    <w:basedOn w:val="DefaultParagraphFont"/>
    <w:link w:val="Header"/>
    <w:uiPriority w:val="99"/>
    <w:rsid w:val="00DB6D49"/>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basedOn w:val="DefaultParagraphFont"/>
    <w:uiPriority w:val="22"/>
    <w:qFormat/>
    <w:rsid w:val="007C4B7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3842252">
      <w:bodyDiv w:val="1"/>
      <w:marLeft w:val="0"/>
      <w:marRight w:val="0"/>
      <w:marTop w:val="0"/>
      <w:marBottom w:val="0"/>
      <w:divBdr>
        <w:top w:val="none" w:sz="0" w:space="0" w:color="auto"/>
        <w:left w:val="none" w:sz="0" w:space="0" w:color="auto"/>
        <w:bottom w:val="none" w:sz="0" w:space="0" w:color="auto"/>
        <w:right w:val="none" w:sz="0" w:space="0" w:color="auto"/>
      </w:divBdr>
    </w:div>
    <w:div w:id="1232350314">
      <w:bodyDiv w:val="1"/>
      <w:marLeft w:val="0"/>
      <w:marRight w:val="0"/>
      <w:marTop w:val="0"/>
      <w:marBottom w:val="0"/>
      <w:divBdr>
        <w:top w:val="none" w:sz="0" w:space="0" w:color="auto"/>
        <w:left w:val="none" w:sz="0" w:space="0" w:color="auto"/>
        <w:bottom w:val="none" w:sz="0" w:space="0" w:color="auto"/>
        <w:right w:val="none" w:sz="0" w:space="0" w:color="auto"/>
      </w:divBdr>
    </w:div>
    <w:div w:id="1473012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445</Words>
  <Characters>2586</Characters>
  <Application>Microsoft Office Word</Application>
  <DocSecurity>0</DocSecurity>
  <Lines>51</Lines>
  <Paragraphs>18</Paragraphs>
  <ScaleCrop>false</ScaleCrop>
  <Company>MILWAUKEE COUNTY</Company>
  <LinksUpToDate>false</LinksUpToDate>
  <CharactersWithSpaces>3013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File  No</dc:title>
  <dc:subject/>
  <dc:creator>Bill Waldron</dc:creator>
  <cp:keywords/>
  <dc:description/>
  <cp:lastModifiedBy>James Tarantino</cp:lastModifiedBy>
  <cp:revision>35</cp:revision>
  <cp:lastPrinted>2016-02-18T16:54:00Z</cp:lastPrinted>
  <dcterms:created xsi:type="dcterms:W3CDTF">2021-06-08T15:03:00Z</dcterms:created>
  <dcterms:modified xsi:type="dcterms:W3CDTF">2026-04-16T20:33:00Z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d2a7ca23-4faa-4367-929b-50509f19a079</vt:lpwstr>
  </property>
</Properties>
</file>