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7FFBC" w14:textId="1A1C69A1" w:rsidR="00CC49CB" w:rsidRPr="001C6D4D" w:rsidRDefault="000913B5" w:rsidP="000913B5">
      <w:pPr>
        <w:pStyle w:val="Heading1"/>
        <w:ind w:firstLine="270"/>
        <w:jc w:val="right"/>
        <w:rPr>
          <w:rFonts w:ascii="Arial" w:hAnsi="Arial" w:cs="Arial"/>
        </w:rPr>
      </w:pPr>
      <w:r>
        <w:rPr>
          <w:rFonts w:ascii="Arial" w:hAnsi="Arial" w:cs="Arial"/>
        </w:rPr>
        <w:t>F</w:t>
      </w:r>
      <w:r w:rsidR="21CA8C92" w:rsidRPr="33039ED0">
        <w:rPr>
          <w:rFonts w:ascii="Arial" w:hAnsi="Arial" w:cs="Arial"/>
        </w:rPr>
        <w:t>ile No. 2</w:t>
      </w:r>
      <w:r w:rsidR="00040A3E">
        <w:rPr>
          <w:rFonts w:ascii="Arial" w:hAnsi="Arial" w:cs="Arial"/>
        </w:rPr>
        <w:t>6</w:t>
      </w:r>
      <w:r w:rsidR="21CA8C92" w:rsidRPr="33039ED0">
        <w:rPr>
          <w:rFonts w:ascii="Arial" w:hAnsi="Arial" w:cs="Arial"/>
        </w:rPr>
        <w:t>-</w:t>
      </w:r>
      <w:r>
        <w:rPr>
          <w:rFonts w:ascii="Arial" w:hAnsi="Arial" w:cs="Arial"/>
        </w:rPr>
        <w:t>XXX</w:t>
      </w:r>
    </w:p>
    <w:p w14:paraId="37A7FFBE" w14:textId="4D8A50C5" w:rsidR="00CC49CB" w:rsidRPr="001C6D4D" w:rsidRDefault="00CC49CB">
      <w:pPr>
        <w:widowControl w:val="0"/>
        <w:rPr>
          <w:rFonts w:ascii="Arial" w:hAnsi="Arial" w:cs="Arial"/>
          <w:snapToGrid w:val="0"/>
          <w:sz w:val="24"/>
          <w:szCs w:val="24"/>
        </w:rPr>
      </w:pPr>
    </w:p>
    <w:p w14:paraId="37A7FFBF" w14:textId="50DB5043" w:rsidR="00CC49CB" w:rsidRPr="00587BBE" w:rsidRDefault="00294825">
      <w:pPr>
        <w:widowControl w:val="0"/>
        <w:rPr>
          <w:rFonts w:ascii="Arial" w:hAnsi="Arial" w:cs="Arial"/>
          <w:snapToGrid w:val="0"/>
          <w:sz w:val="24"/>
          <w:szCs w:val="24"/>
        </w:rPr>
      </w:pPr>
      <w:r w:rsidRPr="00587BBE">
        <w:rPr>
          <w:rFonts w:ascii="Arial" w:hAnsi="Arial" w:cs="Arial"/>
          <w:snapToGrid w:val="0"/>
          <w:sz w:val="24"/>
          <w:szCs w:val="24"/>
        </w:rPr>
        <w:t>(IT</w:t>
      </w:r>
      <w:r w:rsidR="00AD37C6">
        <w:rPr>
          <w:rFonts w:ascii="Arial" w:hAnsi="Arial" w:cs="Arial"/>
          <w:snapToGrid w:val="0"/>
          <w:sz w:val="24"/>
          <w:szCs w:val="24"/>
        </w:rPr>
        <w:t xml:space="preserve">EM NO.  </w:t>
      </w:r>
      <w:proofErr w:type="gramStart"/>
      <w:r w:rsidR="00AD37C6">
        <w:rPr>
          <w:rFonts w:ascii="Arial" w:hAnsi="Arial" w:cs="Arial"/>
          <w:snapToGrid w:val="0"/>
          <w:sz w:val="24"/>
          <w:szCs w:val="24"/>
        </w:rPr>
        <w:t xml:space="preserve">  )</w:t>
      </w:r>
      <w:proofErr w:type="gramEnd"/>
      <w:r w:rsidR="00AD37C6">
        <w:rPr>
          <w:rFonts w:ascii="Arial" w:hAnsi="Arial" w:cs="Arial"/>
          <w:snapToGrid w:val="0"/>
          <w:sz w:val="24"/>
          <w:szCs w:val="24"/>
        </w:rPr>
        <w:t xml:space="preserve">  </w:t>
      </w:r>
      <w:r w:rsidR="00662EE1" w:rsidRPr="00662EE1">
        <w:rPr>
          <w:rFonts w:ascii="Arial" w:hAnsi="Arial" w:cs="Arial"/>
          <w:snapToGrid w:val="0"/>
          <w:sz w:val="24"/>
          <w:szCs w:val="24"/>
        </w:rPr>
        <w:t>From the Executive Director, Department of Administrative Services, Executive Director, Department of Health and Human Services, and Executive Director, Parks Department requesting authorization to execute long-term lease agreements with Easterseals Southeast Wisconsin for the Wil-O-Way Grant and Wil-O-Way Underwood Recreation Centers, by recommending adoption of the following</w:t>
      </w:r>
      <w:r w:rsidR="00662EE1">
        <w:rPr>
          <w:rFonts w:ascii="Arial" w:hAnsi="Arial" w:cs="Arial"/>
          <w:snapToGrid w:val="0"/>
          <w:sz w:val="24"/>
          <w:szCs w:val="24"/>
        </w:rPr>
        <w:t>:</w:t>
      </w:r>
    </w:p>
    <w:p w14:paraId="37A7FFC0" w14:textId="77777777" w:rsidR="00CC49CB" w:rsidRPr="00843A89" w:rsidRDefault="00CC49CB">
      <w:pPr>
        <w:widowControl w:val="0"/>
        <w:rPr>
          <w:rFonts w:ascii="Arial" w:hAnsi="Arial" w:cs="Arial"/>
          <w:b/>
          <w:snapToGrid w:val="0"/>
          <w:sz w:val="24"/>
          <w:szCs w:val="24"/>
        </w:rPr>
      </w:pPr>
    </w:p>
    <w:p w14:paraId="37A7FFC1" w14:textId="1AFC5D93" w:rsidR="00CC49CB" w:rsidRPr="00843A89" w:rsidRDefault="00E71881">
      <w:pPr>
        <w:pStyle w:val="Heading2"/>
        <w:rPr>
          <w:rFonts w:ascii="Arial" w:hAnsi="Arial" w:cs="Arial"/>
          <w:b/>
          <w:szCs w:val="24"/>
        </w:rPr>
      </w:pPr>
      <w:r>
        <w:rPr>
          <w:rFonts w:ascii="Arial" w:hAnsi="Arial" w:cs="Arial"/>
          <w:b/>
          <w:szCs w:val="24"/>
        </w:rPr>
        <w:t xml:space="preserve">A </w:t>
      </w:r>
      <w:r w:rsidR="00294825" w:rsidRPr="00843A89">
        <w:rPr>
          <w:rFonts w:ascii="Arial" w:hAnsi="Arial" w:cs="Arial"/>
          <w:b/>
          <w:szCs w:val="24"/>
        </w:rPr>
        <w:t>RESOLUTION</w:t>
      </w:r>
    </w:p>
    <w:p w14:paraId="37A7FFC2" w14:textId="77777777" w:rsidR="00701A37" w:rsidRPr="00701A37" w:rsidRDefault="00701A37" w:rsidP="00701A37">
      <w:pPr>
        <w:rPr>
          <w:rFonts w:ascii="Arial" w:hAnsi="Arial" w:cs="Arial"/>
          <w:sz w:val="24"/>
          <w:szCs w:val="24"/>
          <w:u w:val="single"/>
        </w:rPr>
      </w:pPr>
    </w:p>
    <w:p w14:paraId="2B214D70" w14:textId="501CC25C" w:rsidR="6BB19196" w:rsidRDefault="6BB19196" w:rsidP="5E3E70D0">
      <w:pPr>
        <w:ind w:firstLine="720"/>
      </w:pPr>
      <w:proofErr w:type="gramStart"/>
      <w:r w:rsidRPr="5E3E70D0">
        <w:rPr>
          <w:rFonts w:ascii="Arial" w:eastAsia="Arial" w:hAnsi="Arial" w:cs="Arial"/>
          <w:sz w:val="24"/>
          <w:szCs w:val="24"/>
        </w:rPr>
        <w:t>WHEREAS,</w:t>
      </w:r>
      <w:proofErr w:type="gramEnd"/>
      <w:r w:rsidR="0051419B">
        <w:rPr>
          <w:rFonts w:ascii="Arial" w:eastAsia="Arial" w:hAnsi="Arial" w:cs="Arial"/>
          <w:sz w:val="24"/>
          <w:szCs w:val="24"/>
        </w:rPr>
        <w:t xml:space="preserve"> </w:t>
      </w:r>
      <w:r w:rsidR="00FB3395" w:rsidRPr="00FB3395">
        <w:rPr>
          <w:rFonts w:ascii="Arial" w:eastAsia="Arial" w:hAnsi="Arial" w:cs="Arial"/>
          <w:sz w:val="24"/>
          <w:szCs w:val="24"/>
        </w:rPr>
        <w:t>Milwaukee County’s Wil-O-Way Grant and Wil-O-Way Underwood Recreation Centers are longstanding County-owned facilities located within Milwaukee County parkland that provide inclusive recreation and respite programming for individuals with disabilities; and</w:t>
      </w:r>
    </w:p>
    <w:p w14:paraId="30E15DCE" w14:textId="06C9E460" w:rsidR="6BB19196" w:rsidRDefault="6BB19196">
      <w:r w:rsidRPr="5E3E70D0">
        <w:rPr>
          <w:rFonts w:ascii="Arial" w:eastAsia="Arial" w:hAnsi="Arial" w:cs="Arial"/>
          <w:sz w:val="24"/>
          <w:szCs w:val="24"/>
        </w:rPr>
        <w:t xml:space="preserve"> </w:t>
      </w:r>
    </w:p>
    <w:p w14:paraId="3044B560" w14:textId="31EA3778" w:rsidR="6BB19196" w:rsidRDefault="6BB19196" w:rsidP="5E3E70D0">
      <w:pPr>
        <w:ind w:firstLine="720"/>
        <w:rPr>
          <w:rFonts w:ascii="Arial" w:eastAsia="Arial" w:hAnsi="Arial" w:cs="Arial"/>
          <w:sz w:val="24"/>
          <w:szCs w:val="24"/>
        </w:rPr>
      </w:pPr>
      <w:proofErr w:type="gramStart"/>
      <w:r w:rsidRPr="5301A837">
        <w:rPr>
          <w:rFonts w:ascii="Arial" w:eastAsia="Arial" w:hAnsi="Arial" w:cs="Arial"/>
          <w:sz w:val="24"/>
          <w:szCs w:val="24"/>
        </w:rPr>
        <w:t>WHEREAS</w:t>
      </w:r>
      <w:r w:rsidR="00127474" w:rsidRPr="00127474">
        <w:rPr>
          <w:rFonts w:ascii="Arial" w:eastAsia="Arial" w:hAnsi="Arial" w:cs="Arial"/>
          <w:sz w:val="24"/>
          <w:szCs w:val="24"/>
        </w:rPr>
        <w:t>,</w:t>
      </w:r>
      <w:proofErr w:type="gramEnd"/>
      <w:r w:rsidR="00127474" w:rsidRPr="00127474">
        <w:rPr>
          <w:rFonts w:ascii="Arial" w:eastAsia="Arial" w:hAnsi="Arial" w:cs="Arial"/>
          <w:sz w:val="24"/>
          <w:szCs w:val="24"/>
        </w:rPr>
        <w:t xml:space="preserve"> programming at the Wil-O-Way facilities currently serves children, adults, seniors, families, and caregivers through structured recreational activities, camps, life-skills development, and community-based programming; and</w:t>
      </w:r>
    </w:p>
    <w:p w14:paraId="1C3F44D9" w14:textId="77777777" w:rsidR="00BF7A07" w:rsidRDefault="00BF7A07" w:rsidP="5E3E70D0">
      <w:pPr>
        <w:ind w:firstLine="720"/>
        <w:rPr>
          <w:rFonts w:ascii="Arial" w:eastAsia="Arial" w:hAnsi="Arial" w:cs="Arial"/>
          <w:sz w:val="24"/>
          <w:szCs w:val="24"/>
        </w:rPr>
      </w:pPr>
    </w:p>
    <w:p w14:paraId="5989D673" w14:textId="1D9B50E3" w:rsidR="00BF7A07" w:rsidRDefault="00E87CC5" w:rsidP="5E3E70D0">
      <w:pPr>
        <w:ind w:firstLine="720"/>
        <w:rPr>
          <w:rFonts w:ascii="Arial" w:hAnsi="Arial" w:cs="Arial"/>
          <w:sz w:val="24"/>
          <w:szCs w:val="24"/>
        </w:rPr>
      </w:pPr>
      <w:r w:rsidRPr="00E87CC5">
        <w:rPr>
          <w:rFonts w:ascii="Arial" w:hAnsi="Arial" w:cs="Arial"/>
          <w:sz w:val="24"/>
          <w:szCs w:val="24"/>
        </w:rPr>
        <w:t>WHEREAS, Milwaukee County’s Department of Health and Human Services (DHHS), Office for Persons with Disabilities (OPD), has partnered with Easterseals Southeast Wisconsin for more than a decade to provide inclusive recreation and disability-focused programming aligned with Milwaukee County’s mission and strategic objectives; and</w:t>
      </w:r>
    </w:p>
    <w:p w14:paraId="15DDBCD4" w14:textId="77777777" w:rsidR="00E87CC5" w:rsidRDefault="00E87CC5" w:rsidP="5E3E70D0">
      <w:pPr>
        <w:ind w:firstLine="720"/>
        <w:rPr>
          <w:rFonts w:ascii="Arial" w:hAnsi="Arial" w:cs="Arial"/>
          <w:sz w:val="24"/>
          <w:szCs w:val="24"/>
        </w:rPr>
      </w:pPr>
    </w:p>
    <w:p w14:paraId="4E0D8EE3" w14:textId="7508EDFF" w:rsidR="00E87CC5" w:rsidRDefault="00E87CC5" w:rsidP="5E3E70D0">
      <w:pPr>
        <w:ind w:firstLine="720"/>
        <w:rPr>
          <w:rFonts w:ascii="Arial" w:hAnsi="Arial" w:cs="Arial"/>
          <w:sz w:val="24"/>
          <w:szCs w:val="24"/>
        </w:rPr>
      </w:pPr>
      <w:proofErr w:type="gramStart"/>
      <w:r w:rsidRPr="00E87CC5">
        <w:rPr>
          <w:rFonts w:ascii="Arial" w:hAnsi="Arial" w:cs="Arial"/>
          <w:sz w:val="24"/>
          <w:szCs w:val="24"/>
        </w:rPr>
        <w:t>WHEREAS,</w:t>
      </w:r>
      <w:proofErr w:type="gramEnd"/>
      <w:r w:rsidRPr="00E87CC5">
        <w:rPr>
          <w:rFonts w:ascii="Arial" w:hAnsi="Arial" w:cs="Arial"/>
          <w:sz w:val="24"/>
          <w:szCs w:val="24"/>
        </w:rPr>
        <w:t xml:space="preserve"> Milwaukee County continues to face significant capital and operational challenges associated with aging facilities and deferred maintenance obligations across its portfolio of community facilities; and</w:t>
      </w:r>
    </w:p>
    <w:p w14:paraId="710F4E14" w14:textId="77777777" w:rsidR="00A46E51" w:rsidRDefault="00A46E51" w:rsidP="00910C41">
      <w:pPr>
        <w:rPr>
          <w:rFonts w:ascii="Arial" w:hAnsi="Arial" w:cs="Arial"/>
          <w:sz w:val="24"/>
          <w:szCs w:val="24"/>
        </w:rPr>
      </w:pPr>
    </w:p>
    <w:p w14:paraId="6A1D689C" w14:textId="66857A8F" w:rsidR="00A46E51" w:rsidRDefault="00A46E51" w:rsidP="5E3E70D0">
      <w:pPr>
        <w:ind w:firstLine="720"/>
        <w:rPr>
          <w:rFonts w:ascii="Arial" w:hAnsi="Arial" w:cs="Arial"/>
          <w:sz w:val="24"/>
          <w:szCs w:val="24"/>
        </w:rPr>
      </w:pPr>
      <w:r w:rsidRPr="00A46E51">
        <w:rPr>
          <w:rFonts w:ascii="Arial" w:hAnsi="Arial" w:cs="Arial"/>
          <w:sz w:val="24"/>
          <w:szCs w:val="24"/>
        </w:rPr>
        <w:t>WHEREAS, the proposed lease agreements would transfer responsibility for utilities, maintenance, and capital obligations associated with the Wil-O-Way facilities to Easterseals Southeast Wisconsin, substantially reducing Milwaukee County’s long-term financial exposure while preserving and expanding inclusive programming opportunities; and</w:t>
      </w:r>
    </w:p>
    <w:p w14:paraId="3DE95C29" w14:textId="77777777" w:rsidR="00910C41" w:rsidRPr="001D1195" w:rsidRDefault="00910C41" w:rsidP="00D750B2">
      <w:pPr>
        <w:rPr>
          <w:rFonts w:ascii="Arial" w:hAnsi="Arial" w:cs="Arial"/>
          <w:sz w:val="24"/>
          <w:szCs w:val="24"/>
        </w:rPr>
      </w:pPr>
    </w:p>
    <w:p w14:paraId="3B76B6E8" w14:textId="77777777" w:rsidR="001D1195" w:rsidRDefault="001D1195" w:rsidP="001D1195">
      <w:pPr>
        <w:ind w:firstLine="720"/>
        <w:rPr>
          <w:rFonts w:ascii="Arial" w:hAnsi="Arial" w:cs="Arial"/>
          <w:sz w:val="24"/>
          <w:szCs w:val="24"/>
        </w:rPr>
      </w:pPr>
      <w:proofErr w:type="gramStart"/>
      <w:r w:rsidRPr="001D1195">
        <w:rPr>
          <w:rFonts w:ascii="Arial" w:hAnsi="Arial" w:cs="Arial"/>
          <w:sz w:val="24"/>
          <w:szCs w:val="24"/>
        </w:rPr>
        <w:t>WHEREAS,</w:t>
      </w:r>
      <w:proofErr w:type="gramEnd"/>
      <w:r w:rsidRPr="001D1195">
        <w:rPr>
          <w:rFonts w:ascii="Arial" w:hAnsi="Arial" w:cs="Arial"/>
          <w:sz w:val="24"/>
          <w:szCs w:val="24"/>
        </w:rPr>
        <w:t xml:space="preserve"> Milwaukee County’s broader facilities strategy includes leveraging partnerships with mission-aligned nonprofit organizations to preserve valued community programming while improving fiscal sustainability and reducing deferred maintenance liabilities; now, therefore,</w:t>
      </w:r>
    </w:p>
    <w:p w14:paraId="61C93D68" w14:textId="77777777" w:rsidR="00D750B2" w:rsidRPr="001D1195" w:rsidRDefault="00D750B2" w:rsidP="001D1195">
      <w:pPr>
        <w:ind w:firstLine="720"/>
        <w:rPr>
          <w:rFonts w:ascii="Arial" w:hAnsi="Arial" w:cs="Arial"/>
          <w:sz w:val="24"/>
          <w:szCs w:val="24"/>
        </w:rPr>
      </w:pPr>
    </w:p>
    <w:p w14:paraId="5453A45E" w14:textId="0A278340" w:rsidR="001D1195" w:rsidRPr="001D1195" w:rsidRDefault="001D1195" w:rsidP="001D1195">
      <w:pPr>
        <w:ind w:firstLine="720"/>
        <w:rPr>
          <w:rFonts w:ascii="Arial" w:hAnsi="Arial" w:cs="Arial"/>
          <w:sz w:val="24"/>
          <w:szCs w:val="24"/>
        </w:rPr>
      </w:pPr>
      <w:r w:rsidRPr="001D1195">
        <w:rPr>
          <w:rFonts w:ascii="Arial" w:hAnsi="Arial" w:cs="Arial"/>
          <w:sz w:val="24"/>
          <w:szCs w:val="24"/>
        </w:rPr>
        <w:t>BE IT RESOLVED, the Milwaukee County Board of Supervisors hereby authorizes the Department of Administrative Services, Department of Health and Human Services, and Parks Department to execute lease agreements with Easterseals Southeast Wisconsin for the Wil-O-Way Grant and Wil-O-Way Underwood Recreation Centers substantially consistent with the terms outlined below:</w:t>
      </w:r>
    </w:p>
    <w:p w14:paraId="033308A9" w14:textId="77777777" w:rsidR="00A017D0" w:rsidRDefault="00A017D0" w:rsidP="001D59C2">
      <w:pPr>
        <w:rPr>
          <w:rFonts w:ascii="Arial" w:hAnsi="Arial" w:cs="Arial"/>
          <w:b/>
          <w:bCs/>
          <w:sz w:val="24"/>
          <w:szCs w:val="24"/>
          <w:u w:val="single"/>
        </w:rPr>
      </w:pPr>
    </w:p>
    <w:p w14:paraId="58CB21E2" w14:textId="77777777" w:rsidR="001D59C2" w:rsidRDefault="001D59C2" w:rsidP="001D59C2">
      <w:pPr>
        <w:rPr>
          <w:rFonts w:ascii="Arial" w:hAnsi="Arial" w:cs="Arial"/>
          <w:b/>
          <w:bCs/>
          <w:sz w:val="24"/>
          <w:szCs w:val="24"/>
          <w:u w:val="single"/>
        </w:rPr>
      </w:pPr>
    </w:p>
    <w:p w14:paraId="27D58BEF" w14:textId="1597FF8A" w:rsidR="001D1195" w:rsidRPr="001D1195" w:rsidRDefault="001D1195" w:rsidP="001D1195">
      <w:pPr>
        <w:ind w:firstLine="720"/>
        <w:rPr>
          <w:rFonts w:ascii="Arial" w:hAnsi="Arial" w:cs="Arial"/>
          <w:sz w:val="24"/>
          <w:szCs w:val="24"/>
        </w:rPr>
      </w:pPr>
      <w:r w:rsidRPr="001D1195">
        <w:rPr>
          <w:rFonts w:ascii="Arial" w:hAnsi="Arial" w:cs="Arial"/>
          <w:b/>
          <w:bCs/>
          <w:sz w:val="24"/>
          <w:szCs w:val="24"/>
          <w:u w:val="single"/>
        </w:rPr>
        <w:lastRenderedPageBreak/>
        <w:t>TERMS</w:t>
      </w:r>
      <w:r>
        <w:rPr>
          <w:rFonts w:ascii="Arial" w:hAnsi="Arial" w:cs="Arial"/>
          <w:sz w:val="24"/>
          <w:szCs w:val="24"/>
        </w:rPr>
        <w:t>:</w:t>
      </w:r>
    </w:p>
    <w:p w14:paraId="466604E0" w14:textId="77777777" w:rsidR="001D1195" w:rsidRPr="001D1195" w:rsidRDefault="001D1195" w:rsidP="001D1195">
      <w:pPr>
        <w:ind w:firstLine="720"/>
        <w:rPr>
          <w:rFonts w:ascii="Arial" w:hAnsi="Arial" w:cs="Arial"/>
          <w:sz w:val="24"/>
          <w:szCs w:val="24"/>
        </w:rPr>
      </w:pPr>
      <w:r w:rsidRPr="001D1195">
        <w:rPr>
          <w:rFonts w:ascii="Arial" w:hAnsi="Arial" w:cs="Arial"/>
          <w:sz w:val="24"/>
          <w:szCs w:val="24"/>
        </w:rPr>
        <w:t>Lease Commencement Date: January 1, 2027</w:t>
      </w:r>
    </w:p>
    <w:p w14:paraId="19622028" w14:textId="77777777" w:rsidR="000E4EE3" w:rsidRDefault="000E4EE3" w:rsidP="001D1195">
      <w:pPr>
        <w:ind w:firstLine="720"/>
        <w:rPr>
          <w:rFonts w:ascii="Arial" w:hAnsi="Arial" w:cs="Arial"/>
          <w:sz w:val="24"/>
          <w:szCs w:val="24"/>
        </w:rPr>
      </w:pPr>
    </w:p>
    <w:p w14:paraId="52D5CFEE" w14:textId="76DD0DAA" w:rsidR="001D1195" w:rsidRPr="001D1195" w:rsidRDefault="001D1195" w:rsidP="001D1195">
      <w:pPr>
        <w:ind w:firstLine="720"/>
        <w:rPr>
          <w:rFonts w:ascii="Arial" w:hAnsi="Arial" w:cs="Arial"/>
          <w:sz w:val="24"/>
          <w:szCs w:val="24"/>
        </w:rPr>
      </w:pPr>
      <w:r w:rsidRPr="001D1195">
        <w:rPr>
          <w:rFonts w:ascii="Arial" w:hAnsi="Arial" w:cs="Arial"/>
          <w:sz w:val="24"/>
          <w:szCs w:val="24"/>
        </w:rPr>
        <w:t>Initial Lease Term: Ten (10) years</w:t>
      </w:r>
    </w:p>
    <w:p w14:paraId="053F399E" w14:textId="77777777" w:rsidR="000E4EE3" w:rsidRDefault="000E4EE3" w:rsidP="001D1195">
      <w:pPr>
        <w:ind w:firstLine="720"/>
        <w:rPr>
          <w:rFonts w:ascii="Arial" w:hAnsi="Arial" w:cs="Arial"/>
          <w:sz w:val="24"/>
          <w:szCs w:val="24"/>
        </w:rPr>
      </w:pPr>
    </w:p>
    <w:p w14:paraId="6F96AD08" w14:textId="7F5BF126" w:rsidR="001D1195" w:rsidRPr="001D1195" w:rsidRDefault="001D1195" w:rsidP="001D1195">
      <w:pPr>
        <w:ind w:firstLine="720"/>
        <w:rPr>
          <w:rFonts w:ascii="Arial" w:hAnsi="Arial" w:cs="Arial"/>
          <w:sz w:val="24"/>
          <w:szCs w:val="24"/>
        </w:rPr>
      </w:pPr>
      <w:r w:rsidRPr="001D1195">
        <w:rPr>
          <w:rFonts w:ascii="Arial" w:hAnsi="Arial" w:cs="Arial"/>
          <w:sz w:val="24"/>
          <w:szCs w:val="24"/>
        </w:rPr>
        <w:t>Renewal Options: Two (2) additional five-year renewal periods</w:t>
      </w:r>
    </w:p>
    <w:p w14:paraId="2B955364" w14:textId="77777777" w:rsidR="000E4EE3" w:rsidRDefault="000E4EE3" w:rsidP="001D1195">
      <w:pPr>
        <w:ind w:firstLine="720"/>
        <w:rPr>
          <w:rFonts w:ascii="Arial" w:hAnsi="Arial" w:cs="Arial"/>
          <w:sz w:val="24"/>
          <w:szCs w:val="24"/>
        </w:rPr>
      </w:pPr>
    </w:p>
    <w:p w14:paraId="0279085E" w14:textId="62748814" w:rsidR="001D1195" w:rsidRPr="001D1195" w:rsidRDefault="001D1195" w:rsidP="001D1195">
      <w:pPr>
        <w:ind w:firstLine="720"/>
        <w:rPr>
          <w:rFonts w:ascii="Arial" w:hAnsi="Arial" w:cs="Arial"/>
          <w:sz w:val="24"/>
          <w:szCs w:val="24"/>
        </w:rPr>
      </w:pPr>
      <w:r w:rsidRPr="001D1195">
        <w:rPr>
          <w:rFonts w:ascii="Arial" w:hAnsi="Arial" w:cs="Arial"/>
          <w:sz w:val="24"/>
          <w:szCs w:val="24"/>
        </w:rPr>
        <w:t>Annual Rent: $1 annually</w:t>
      </w:r>
    </w:p>
    <w:p w14:paraId="18E0233F" w14:textId="77777777" w:rsidR="000E4EE3" w:rsidRDefault="000E4EE3" w:rsidP="001D1195">
      <w:pPr>
        <w:ind w:firstLine="720"/>
        <w:rPr>
          <w:rFonts w:ascii="Arial" w:hAnsi="Arial" w:cs="Arial"/>
          <w:sz w:val="24"/>
          <w:szCs w:val="24"/>
        </w:rPr>
      </w:pPr>
    </w:p>
    <w:p w14:paraId="7842A662" w14:textId="5E87C011" w:rsidR="001D1195" w:rsidRPr="001D1195" w:rsidRDefault="001D1195" w:rsidP="001D1195">
      <w:pPr>
        <w:ind w:firstLine="720"/>
        <w:rPr>
          <w:rFonts w:ascii="Arial" w:hAnsi="Arial" w:cs="Arial"/>
          <w:sz w:val="24"/>
          <w:szCs w:val="24"/>
        </w:rPr>
      </w:pPr>
      <w:r w:rsidRPr="001D1195">
        <w:rPr>
          <w:rFonts w:ascii="Arial" w:hAnsi="Arial" w:cs="Arial"/>
          <w:sz w:val="24"/>
          <w:szCs w:val="24"/>
        </w:rPr>
        <w:t>Utilities: Tenant responsibility</w:t>
      </w:r>
    </w:p>
    <w:p w14:paraId="21F03453" w14:textId="77777777" w:rsidR="000E4EE3" w:rsidRDefault="000E4EE3" w:rsidP="001D1195">
      <w:pPr>
        <w:ind w:firstLine="720"/>
        <w:rPr>
          <w:rFonts w:ascii="Arial" w:hAnsi="Arial" w:cs="Arial"/>
          <w:sz w:val="24"/>
          <w:szCs w:val="24"/>
        </w:rPr>
      </w:pPr>
    </w:p>
    <w:p w14:paraId="2FF5EC33" w14:textId="38229663" w:rsidR="001D1195" w:rsidRPr="001D1195" w:rsidRDefault="001D1195" w:rsidP="001D1195">
      <w:pPr>
        <w:ind w:firstLine="720"/>
        <w:rPr>
          <w:rFonts w:ascii="Arial" w:hAnsi="Arial" w:cs="Arial"/>
          <w:sz w:val="24"/>
          <w:szCs w:val="24"/>
        </w:rPr>
      </w:pPr>
      <w:r w:rsidRPr="001D1195">
        <w:rPr>
          <w:rFonts w:ascii="Arial" w:hAnsi="Arial" w:cs="Arial"/>
          <w:sz w:val="24"/>
          <w:szCs w:val="24"/>
        </w:rPr>
        <w:t>Maintenance and Repairs: Tenant responsibility</w:t>
      </w:r>
    </w:p>
    <w:p w14:paraId="28E85B57" w14:textId="77777777" w:rsidR="000E4EE3" w:rsidRDefault="000E4EE3" w:rsidP="001D1195">
      <w:pPr>
        <w:ind w:firstLine="720"/>
        <w:rPr>
          <w:rFonts w:ascii="Arial" w:hAnsi="Arial" w:cs="Arial"/>
          <w:sz w:val="24"/>
          <w:szCs w:val="24"/>
        </w:rPr>
      </w:pPr>
    </w:p>
    <w:p w14:paraId="08732EFB" w14:textId="1E7C7D87" w:rsidR="001D1195" w:rsidRPr="001D1195" w:rsidRDefault="001D1195" w:rsidP="001D1195">
      <w:pPr>
        <w:ind w:firstLine="720"/>
        <w:rPr>
          <w:rFonts w:ascii="Arial" w:hAnsi="Arial" w:cs="Arial"/>
          <w:sz w:val="24"/>
          <w:szCs w:val="24"/>
        </w:rPr>
      </w:pPr>
      <w:r w:rsidRPr="001D1195">
        <w:rPr>
          <w:rFonts w:ascii="Arial" w:hAnsi="Arial" w:cs="Arial"/>
          <w:sz w:val="24"/>
          <w:szCs w:val="24"/>
        </w:rPr>
        <w:t>Capital Improvements: Tenant responsibility</w:t>
      </w:r>
    </w:p>
    <w:p w14:paraId="12C043A5" w14:textId="77777777" w:rsidR="000E4EE3" w:rsidRDefault="000E4EE3" w:rsidP="001D1195">
      <w:pPr>
        <w:ind w:firstLine="720"/>
        <w:rPr>
          <w:rFonts w:ascii="Arial" w:hAnsi="Arial" w:cs="Arial"/>
          <w:sz w:val="24"/>
          <w:szCs w:val="24"/>
        </w:rPr>
      </w:pPr>
    </w:p>
    <w:p w14:paraId="45DE0D7A" w14:textId="678FCD34" w:rsidR="001D1195" w:rsidRPr="001D1195" w:rsidRDefault="001D1195" w:rsidP="001D59C2">
      <w:pPr>
        <w:ind w:left="720"/>
        <w:rPr>
          <w:rFonts w:ascii="Arial" w:hAnsi="Arial" w:cs="Arial"/>
          <w:sz w:val="24"/>
          <w:szCs w:val="24"/>
        </w:rPr>
      </w:pPr>
      <w:r w:rsidRPr="001D1195">
        <w:rPr>
          <w:rFonts w:ascii="Arial" w:hAnsi="Arial" w:cs="Arial"/>
          <w:sz w:val="24"/>
          <w:szCs w:val="24"/>
        </w:rPr>
        <w:t>Reserve Requirement: Tenant shall maintain a $50,000 reserve fund for maintenance and replacement obligations</w:t>
      </w:r>
    </w:p>
    <w:p w14:paraId="16E9FA9B" w14:textId="77777777" w:rsidR="000E4EE3" w:rsidRDefault="000E4EE3" w:rsidP="001D1195">
      <w:pPr>
        <w:ind w:firstLine="720"/>
        <w:rPr>
          <w:rFonts w:ascii="Arial" w:hAnsi="Arial" w:cs="Arial"/>
          <w:sz w:val="24"/>
          <w:szCs w:val="24"/>
        </w:rPr>
      </w:pPr>
    </w:p>
    <w:p w14:paraId="72B7E74C" w14:textId="72D956F5" w:rsidR="001D1195" w:rsidRPr="001D1195" w:rsidRDefault="001D1195" w:rsidP="001D1195">
      <w:pPr>
        <w:ind w:firstLine="720"/>
        <w:rPr>
          <w:rFonts w:ascii="Arial" w:hAnsi="Arial" w:cs="Arial"/>
          <w:sz w:val="24"/>
          <w:szCs w:val="24"/>
          <w:u w:val="single"/>
        </w:rPr>
      </w:pPr>
      <w:r w:rsidRPr="001D1195">
        <w:rPr>
          <w:rFonts w:ascii="Arial" w:hAnsi="Arial" w:cs="Arial"/>
          <w:sz w:val="24"/>
          <w:szCs w:val="24"/>
          <w:u w:val="single"/>
        </w:rPr>
        <w:t>Termination Rights:</w:t>
      </w:r>
    </w:p>
    <w:p w14:paraId="1431309E" w14:textId="77777777" w:rsidR="001D1195" w:rsidRPr="001D1195" w:rsidRDefault="001D1195" w:rsidP="001D1195">
      <w:pPr>
        <w:numPr>
          <w:ilvl w:val="0"/>
          <w:numId w:val="5"/>
        </w:numPr>
        <w:rPr>
          <w:rFonts w:ascii="Arial" w:hAnsi="Arial" w:cs="Arial"/>
          <w:sz w:val="24"/>
          <w:szCs w:val="24"/>
        </w:rPr>
      </w:pPr>
      <w:r w:rsidRPr="001D1195">
        <w:rPr>
          <w:rFonts w:ascii="Arial" w:hAnsi="Arial" w:cs="Arial"/>
          <w:sz w:val="24"/>
          <w:szCs w:val="24"/>
        </w:rPr>
        <w:t>Milwaukee County may terminate for convenience with 270 days written notice</w:t>
      </w:r>
    </w:p>
    <w:p w14:paraId="3E22E75A" w14:textId="77777777" w:rsidR="001D1195" w:rsidRPr="001D1195" w:rsidRDefault="001D1195" w:rsidP="001D1195">
      <w:pPr>
        <w:numPr>
          <w:ilvl w:val="0"/>
          <w:numId w:val="5"/>
        </w:numPr>
        <w:rPr>
          <w:rFonts w:ascii="Arial" w:hAnsi="Arial" w:cs="Arial"/>
          <w:sz w:val="24"/>
          <w:szCs w:val="24"/>
        </w:rPr>
      </w:pPr>
      <w:r w:rsidRPr="001D1195">
        <w:rPr>
          <w:rFonts w:ascii="Arial" w:hAnsi="Arial" w:cs="Arial"/>
          <w:sz w:val="24"/>
          <w:szCs w:val="24"/>
        </w:rPr>
        <w:t>Milwaukee County may terminate for continuing default with 30 days written notice</w:t>
      </w:r>
    </w:p>
    <w:p w14:paraId="5C124C3F" w14:textId="77777777" w:rsidR="001D1195" w:rsidRDefault="001D1195" w:rsidP="001D1195">
      <w:pPr>
        <w:ind w:firstLine="720"/>
        <w:rPr>
          <w:rFonts w:ascii="Arial" w:hAnsi="Arial" w:cs="Arial"/>
          <w:sz w:val="24"/>
          <w:szCs w:val="24"/>
        </w:rPr>
      </w:pPr>
      <w:r w:rsidRPr="001D1195">
        <w:rPr>
          <w:rFonts w:ascii="Arial" w:hAnsi="Arial" w:cs="Arial"/>
          <w:sz w:val="24"/>
          <w:szCs w:val="24"/>
        </w:rPr>
        <w:t>; and</w:t>
      </w:r>
    </w:p>
    <w:p w14:paraId="4672F94A" w14:textId="77777777" w:rsidR="00910C41" w:rsidRPr="001D1195" w:rsidRDefault="00910C41" w:rsidP="001D1195">
      <w:pPr>
        <w:ind w:firstLine="720"/>
        <w:rPr>
          <w:rFonts w:ascii="Arial" w:hAnsi="Arial" w:cs="Arial"/>
          <w:sz w:val="24"/>
          <w:szCs w:val="24"/>
        </w:rPr>
      </w:pPr>
    </w:p>
    <w:p w14:paraId="450403F3" w14:textId="77777777" w:rsidR="001D1195" w:rsidRPr="001D1195" w:rsidRDefault="001D1195" w:rsidP="001D1195">
      <w:pPr>
        <w:ind w:firstLine="720"/>
        <w:rPr>
          <w:rFonts w:ascii="Arial" w:hAnsi="Arial" w:cs="Arial"/>
          <w:sz w:val="24"/>
          <w:szCs w:val="24"/>
        </w:rPr>
      </w:pPr>
      <w:proofErr w:type="gramStart"/>
      <w:r w:rsidRPr="001D1195">
        <w:rPr>
          <w:rFonts w:ascii="Arial" w:hAnsi="Arial" w:cs="Arial"/>
          <w:sz w:val="24"/>
          <w:szCs w:val="24"/>
        </w:rPr>
        <w:t>BE IT</w:t>
      </w:r>
      <w:proofErr w:type="gramEnd"/>
      <w:r w:rsidRPr="001D1195">
        <w:rPr>
          <w:rFonts w:ascii="Arial" w:hAnsi="Arial" w:cs="Arial"/>
          <w:sz w:val="24"/>
          <w:szCs w:val="24"/>
        </w:rPr>
        <w:t xml:space="preserve"> FURTHER RESOLVED, the Milwaukee County Board of Supervisors recognizes that the proposed partnership supports Milwaukee County Strategic Plan objectives related to accessibility, inclusion, health equity, fiscal sustainability, and responsible stewardship of County-owned facilities; and</w:t>
      </w:r>
    </w:p>
    <w:p w14:paraId="2CDCD01D" w14:textId="77777777" w:rsidR="00910C41" w:rsidRDefault="00910C41" w:rsidP="00910C41">
      <w:pPr>
        <w:ind w:firstLine="720"/>
        <w:rPr>
          <w:rFonts w:ascii="Arial" w:hAnsi="Arial" w:cs="Arial"/>
          <w:sz w:val="24"/>
          <w:szCs w:val="24"/>
        </w:rPr>
      </w:pPr>
    </w:p>
    <w:p w14:paraId="11E5FD86" w14:textId="79C8F145" w:rsidR="008E487F" w:rsidRDefault="001D1195" w:rsidP="00910C41">
      <w:pPr>
        <w:ind w:firstLine="720"/>
        <w:rPr>
          <w:rFonts w:ascii="Arial" w:hAnsi="Arial" w:cs="Arial"/>
          <w:sz w:val="24"/>
          <w:szCs w:val="24"/>
        </w:rPr>
      </w:pPr>
      <w:proofErr w:type="gramStart"/>
      <w:r w:rsidRPr="001D1195">
        <w:rPr>
          <w:rFonts w:ascii="Arial" w:hAnsi="Arial" w:cs="Arial"/>
          <w:sz w:val="24"/>
          <w:szCs w:val="24"/>
        </w:rPr>
        <w:t>BE IT</w:t>
      </w:r>
      <w:proofErr w:type="gramEnd"/>
      <w:r w:rsidRPr="001D1195">
        <w:rPr>
          <w:rFonts w:ascii="Arial" w:hAnsi="Arial" w:cs="Arial"/>
          <w:sz w:val="24"/>
          <w:szCs w:val="24"/>
        </w:rPr>
        <w:t xml:space="preserve"> FURTHER RESOLVED, the appropriate Milwaukee County officials are hereby authorized to execute all documents and take all actions necessary to implement the intent of this resolution.</w:t>
      </w:r>
    </w:p>
    <w:sectPr w:rsidR="008E487F" w:rsidSect="00843A89">
      <w:headerReference w:type="even" r:id="rId10"/>
      <w:headerReference w:type="default" r:id="rId11"/>
      <w:footerReference w:type="even" r:id="rId12"/>
      <w:footerReference w:type="default" r:id="rId13"/>
      <w:headerReference w:type="first" r:id="rId14"/>
      <w:footerReference w:type="first" r:id="rId15"/>
      <w:pgSz w:w="12240" w:h="15840" w:code="1"/>
      <w:pgMar w:top="1440" w:right="720" w:bottom="1440" w:left="2160" w:header="720" w:footer="72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F558B" w14:textId="77777777" w:rsidR="000073E3" w:rsidRDefault="000073E3">
      <w:r>
        <w:separator/>
      </w:r>
    </w:p>
  </w:endnote>
  <w:endnote w:type="continuationSeparator" w:id="0">
    <w:p w14:paraId="234E2114" w14:textId="77777777" w:rsidR="000073E3" w:rsidRDefault="00007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Segoe UI"/>
    <w:charset w:val="00"/>
    <w:family w:val="swiss"/>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7FFE6" w14:textId="77777777" w:rsidR="00CC49CB" w:rsidRDefault="002161D7">
    <w:pPr>
      <w:pStyle w:val="Footer"/>
      <w:framePr w:wrap="around" w:vAnchor="text" w:hAnchor="margin" w:xAlign="center" w:y="1"/>
      <w:rPr>
        <w:rStyle w:val="PageNumber"/>
      </w:rPr>
    </w:pPr>
    <w:r>
      <w:rPr>
        <w:rStyle w:val="PageNumber"/>
      </w:rPr>
      <w:fldChar w:fldCharType="begin"/>
    </w:r>
    <w:r w:rsidR="00294825">
      <w:rPr>
        <w:rStyle w:val="PageNumber"/>
      </w:rPr>
      <w:instrText xml:space="preserve">PAGE  </w:instrText>
    </w:r>
    <w:r>
      <w:rPr>
        <w:rStyle w:val="PageNumber"/>
      </w:rPr>
      <w:fldChar w:fldCharType="separate"/>
    </w:r>
    <w:r w:rsidR="00294825">
      <w:rPr>
        <w:rStyle w:val="PageNumber"/>
        <w:noProof/>
      </w:rPr>
      <w:t>3</w:t>
    </w:r>
    <w:r>
      <w:rPr>
        <w:rStyle w:val="PageNumber"/>
      </w:rPr>
      <w:fldChar w:fldCharType="end"/>
    </w:r>
  </w:p>
  <w:p w14:paraId="37A7FFE7" w14:textId="77777777" w:rsidR="00CC49CB" w:rsidRDefault="00CC49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ABA5A" w14:textId="29599887" w:rsidR="33039ED0" w:rsidRDefault="33039ED0" w:rsidP="33039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BD117" w14:textId="77777777" w:rsidR="000913B5" w:rsidRDefault="00091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C7D17" w14:textId="77777777" w:rsidR="000073E3" w:rsidRDefault="000073E3">
      <w:r>
        <w:separator/>
      </w:r>
    </w:p>
  </w:footnote>
  <w:footnote w:type="continuationSeparator" w:id="0">
    <w:p w14:paraId="15D8E546" w14:textId="77777777" w:rsidR="000073E3" w:rsidRDefault="00007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5005" w14:textId="29C2DB3F" w:rsidR="00DB6D49" w:rsidRDefault="00DB6D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957A" w14:textId="3361BD41" w:rsidR="00DB6D49" w:rsidRDefault="00DB6D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E5931" w14:textId="6E68138C" w:rsidR="00DB6D49" w:rsidRDefault="00DB6D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48E4"/>
    <w:multiLevelType w:val="hybridMultilevel"/>
    <w:tmpl w:val="106EA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A941D0"/>
    <w:multiLevelType w:val="hybridMultilevel"/>
    <w:tmpl w:val="F6D629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382D67CA"/>
    <w:multiLevelType w:val="hybridMultilevel"/>
    <w:tmpl w:val="E1A63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4E26A6"/>
    <w:multiLevelType w:val="hybridMultilevel"/>
    <w:tmpl w:val="BBB25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6D1229"/>
    <w:multiLevelType w:val="multilevel"/>
    <w:tmpl w:val="E748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4895920">
    <w:abstractNumId w:val="1"/>
  </w:num>
  <w:num w:numId="2" w16cid:durableId="856964358">
    <w:abstractNumId w:val="2"/>
  </w:num>
  <w:num w:numId="3" w16cid:durableId="1056856839">
    <w:abstractNumId w:val="3"/>
  </w:num>
  <w:num w:numId="4" w16cid:durableId="1050303167">
    <w:abstractNumId w:val="0"/>
  </w:num>
  <w:num w:numId="5" w16cid:durableId="6896010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077"/>
    <w:rsid w:val="000073E3"/>
    <w:rsid w:val="00040A3E"/>
    <w:rsid w:val="00053AF2"/>
    <w:rsid w:val="00075442"/>
    <w:rsid w:val="00076AFD"/>
    <w:rsid w:val="00076FB6"/>
    <w:rsid w:val="000913B5"/>
    <w:rsid w:val="000C34EE"/>
    <w:rsid w:val="000E4EE3"/>
    <w:rsid w:val="00127474"/>
    <w:rsid w:val="00151EFA"/>
    <w:rsid w:val="00194D30"/>
    <w:rsid w:val="001C6D4D"/>
    <w:rsid w:val="001D088B"/>
    <w:rsid w:val="001D1195"/>
    <w:rsid w:val="001D59C2"/>
    <w:rsid w:val="001E0F69"/>
    <w:rsid w:val="00200C7C"/>
    <w:rsid w:val="002161D7"/>
    <w:rsid w:val="002324B1"/>
    <w:rsid w:val="002420EE"/>
    <w:rsid w:val="00271B7F"/>
    <w:rsid w:val="002858F1"/>
    <w:rsid w:val="00294825"/>
    <w:rsid w:val="002A556F"/>
    <w:rsid w:val="002D2B7F"/>
    <w:rsid w:val="0033665C"/>
    <w:rsid w:val="003667A4"/>
    <w:rsid w:val="003A4FF4"/>
    <w:rsid w:val="003C3352"/>
    <w:rsid w:val="003D2573"/>
    <w:rsid w:val="00406F80"/>
    <w:rsid w:val="004A2108"/>
    <w:rsid w:val="004A3687"/>
    <w:rsid w:val="004D258D"/>
    <w:rsid w:val="004D4E0F"/>
    <w:rsid w:val="004F1592"/>
    <w:rsid w:val="00512716"/>
    <w:rsid w:val="00512D82"/>
    <w:rsid w:val="0051419B"/>
    <w:rsid w:val="0052217C"/>
    <w:rsid w:val="005315EF"/>
    <w:rsid w:val="0053367E"/>
    <w:rsid w:val="0055593E"/>
    <w:rsid w:val="005564C8"/>
    <w:rsid w:val="005625E2"/>
    <w:rsid w:val="00587BBE"/>
    <w:rsid w:val="00595E7D"/>
    <w:rsid w:val="005A034C"/>
    <w:rsid w:val="005A09D8"/>
    <w:rsid w:val="005B4EDC"/>
    <w:rsid w:val="005F6DA6"/>
    <w:rsid w:val="00600B3D"/>
    <w:rsid w:val="0060589E"/>
    <w:rsid w:val="00614503"/>
    <w:rsid w:val="00626F87"/>
    <w:rsid w:val="00642EFD"/>
    <w:rsid w:val="00643927"/>
    <w:rsid w:val="00650374"/>
    <w:rsid w:val="00662EE1"/>
    <w:rsid w:val="0068343A"/>
    <w:rsid w:val="006970E9"/>
    <w:rsid w:val="006D5813"/>
    <w:rsid w:val="006F269D"/>
    <w:rsid w:val="006F5BE9"/>
    <w:rsid w:val="00701A37"/>
    <w:rsid w:val="00702820"/>
    <w:rsid w:val="00712E78"/>
    <w:rsid w:val="00741590"/>
    <w:rsid w:val="007B6072"/>
    <w:rsid w:val="007D7077"/>
    <w:rsid w:val="007E4B94"/>
    <w:rsid w:val="007F7C35"/>
    <w:rsid w:val="00843A89"/>
    <w:rsid w:val="00851DEA"/>
    <w:rsid w:val="00855C11"/>
    <w:rsid w:val="0089295D"/>
    <w:rsid w:val="008948DA"/>
    <w:rsid w:val="008E487F"/>
    <w:rsid w:val="00910C41"/>
    <w:rsid w:val="00964889"/>
    <w:rsid w:val="009D2729"/>
    <w:rsid w:val="009D7772"/>
    <w:rsid w:val="009E0B47"/>
    <w:rsid w:val="00A017D0"/>
    <w:rsid w:val="00A3086B"/>
    <w:rsid w:val="00A46E51"/>
    <w:rsid w:val="00A46F99"/>
    <w:rsid w:val="00A7044F"/>
    <w:rsid w:val="00A84176"/>
    <w:rsid w:val="00A85CE0"/>
    <w:rsid w:val="00AB3A1A"/>
    <w:rsid w:val="00AB448C"/>
    <w:rsid w:val="00AC39ED"/>
    <w:rsid w:val="00AC5372"/>
    <w:rsid w:val="00AD37C6"/>
    <w:rsid w:val="00AD39DB"/>
    <w:rsid w:val="00AF5628"/>
    <w:rsid w:val="00B16A2E"/>
    <w:rsid w:val="00B2100D"/>
    <w:rsid w:val="00B24306"/>
    <w:rsid w:val="00B30C9A"/>
    <w:rsid w:val="00B40BF3"/>
    <w:rsid w:val="00B44751"/>
    <w:rsid w:val="00B72213"/>
    <w:rsid w:val="00BC224F"/>
    <w:rsid w:val="00BC4D08"/>
    <w:rsid w:val="00BC7288"/>
    <w:rsid w:val="00BE442A"/>
    <w:rsid w:val="00BF1934"/>
    <w:rsid w:val="00BF7A07"/>
    <w:rsid w:val="00C16D1D"/>
    <w:rsid w:val="00C91A53"/>
    <w:rsid w:val="00CA0A0E"/>
    <w:rsid w:val="00CC49CB"/>
    <w:rsid w:val="00CF5DDA"/>
    <w:rsid w:val="00D261D5"/>
    <w:rsid w:val="00D6098C"/>
    <w:rsid w:val="00D72D38"/>
    <w:rsid w:val="00D750B2"/>
    <w:rsid w:val="00DB6D49"/>
    <w:rsid w:val="00DC35E1"/>
    <w:rsid w:val="00DF0222"/>
    <w:rsid w:val="00DF3F03"/>
    <w:rsid w:val="00E022BD"/>
    <w:rsid w:val="00E71881"/>
    <w:rsid w:val="00E7284E"/>
    <w:rsid w:val="00E87CC5"/>
    <w:rsid w:val="00E908C8"/>
    <w:rsid w:val="00E9685F"/>
    <w:rsid w:val="00EE7BD4"/>
    <w:rsid w:val="00EE7F69"/>
    <w:rsid w:val="00EE7FDC"/>
    <w:rsid w:val="00F06489"/>
    <w:rsid w:val="00F2507C"/>
    <w:rsid w:val="00F72DEE"/>
    <w:rsid w:val="00F817C5"/>
    <w:rsid w:val="00F9545E"/>
    <w:rsid w:val="00FB3395"/>
    <w:rsid w:val="0B0A1F6C"/>
    <w:rsid w:val="21CA8C92"/>
    <w:rsid w:val="27F5DE83"/>
    <w:rsid w:val="33039ED0"/>
    <w:rsid w:val="3E7F541A"/>
    <w:rsid w:val="3EDE1FA1"/>
    <w:rsid w:val="41B805BE"/>
    <w:rsid w:val="4353D61F"/>
    <w:rsid w:val="5301A837"/>
    <w:rsid w:val="5AB74561"/>
    <w:rsid w:val="5E3E70D0"/>
    <w:rsid w:val="5E797E1A"/>
    <w:rsid w:val="6149DE59"/>
    <w:rsid w:val="6251D6E2"/>
    <w:rsid w:val="6431AAD8"/>
    <w:rsid w:val="6469851F"/>
    <w:rsid w:val="6BB19196"/>
    <w:rsid w:val="736E0786"/>
    <w:rsid w:val="76C96B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7FFBC"/>
  <w15:docId w15:val="{96AA7893-528E-4E53-90ED-1167A84A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widowControl w:val="0"/>
      <w:ind w:left="6480" w:firstLine="540"/>
      <w:outlineLvl w:val="0"/>
    </w:pPr>
    <w:rPr>
      <w:snapToGrid w:val="0"/>
      <w:sz w:val="24"/>
    </w:rPr>
  </w:style>
  <w:style w:type="paragraph" w:styleId="Heading2">
    <w:name w:val="heading 2"/>
    <w:basedOn w:val="Normal"/>
    <w:next w:val="Normal"/>
    <w:qFormat/>
    <w:pPr>
      <w:keepNext/>
      <w:widowControl w:val="0"/>
      <w:jc w:val="center"/>
      <w:outlineLvl w:val="1"/>
    </w:pPr>
    <w:rPr>
      <w:snapToGrid w:val="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LineNumber">
    <w:name w:val="line number"/>
    <w:basedOn w:val="DefaultParagraphFont"/>
    <w:semiHidden/>
  </w:style>
  <w:style w:type="paragraph" w:styleId="BodyText2">
    <w:name w:val="Body Text 2"/>
    <w:basedOn w:val="Normal"/>
    <w:link w:val="BodyText2Char"/>
    <w:semiHidden/>
    <w:rsid w:val="00A46F99"/>
    <w:rPr>
      <w:rFonts w:ascii="CG Omega" w:hAnsi="CG Omega"/>
      <w:color w:val="000000"/>
      <w:sz w:val="22"/>
      <w:szCs w:val="24"/>
    </w:rPr>
  </w:style>
  <w:style w:type="character" w:customStyle="1" w:styleId="BodyText2Char">
    <w:name w:val="Body Text 2 Char"/>
    <w:basedOn w:val="DefaultParagraphFont"/>
    <w:link w:val="BodyText2"/>
    <w:semiHidden/>
    <w:rsid w:val="00A46F99"/>
    <w:rPr>
      <w:rFonts w:ascii="CG Omega" w:hAnsi="CG Omega"/>
      <w:color w:val="000000"/>
      <w:sz w:val="22"/>
      <w:szCs w:val="24"/>
    </w:rPr>
  </w:style>
  <w:style w:type="paragraph" w:styleId="ListParagraph">
    <w:name w:val="List Paragraph"/>
    <w:basedOn w:val="Normal"/>
    <w:uiPriority w:val="34"/>
    <w:qFormat/>
    <w:rsid w:val="00626F87"/>
    <w:pPr>
      <w:ind w:left="720"/>
      <w:contextualSpacing/>
    </w:pPr>
    <w:rPr>
      <w:rFonts w:ascii="Arial" w:hAnsi="Arial" w:cs="Arial"/>
      <w:bCs/>
      <w:sz w:val="24"/>
      <w:szCs w:val="24"/>
    </w:rPr>
  </w:style>
  <w:style w:type="paragraph" w:styleId="BalloonText">
    <w:name w:val="Balloon Text"/>
    <w:basedOn w:val="Normal"/>
    <w:link w:val="BalloonTextChar"/>
    <w:uiPriority w:val="99"/>
    <w:semiHidden/>
    <w:unhideWhenUsed/>
    <w:rsid w:val="00BC72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288"/>
    <w:rPr>
      <w:rFonts w:ascii="Segoe UI" w:hAnsi="Segoe UI" w:cs="Segoe UI"/>
      <w:sz w:val="18"/>
      <w:szCs w:val="18"/>
    </w:rPr>
  </w:style>
  <w:style w:type="paragraph" w:styleId="NoSpacing">
    <w:name w:val="No Spacing"/>
    <w:uiPriority w:val="1"/>
    <w:qFormat/>
    <w:rsid w:val="00CA0A0E"/>
    <w:rPr>
      <w:rFonts w:ascii="Arial" w:hAnsi="Arial" w:cs="Arial"/>
      <w:bCs/>
      <w:sz w:val="24"/>
      <w:szCs w:val="24"/>
    </w:rPr>
  </w:style>
  <w:style w:type="paragraph" w:styleId="NormalWeb">
    <w:name w:val="Normal (Web)"/>
    <w:basedOn w:val="Normal"/>
    <w:uiPriority w:val="99"/>
    <w:unhideWhenUsed/>
    <w:rsid w:val="00CA0A0E"/>
    <w:pPr>
      <w:spacing w:before="100" w:beforeAutospacing="1" w:after="100" w:afterAutospacing="1"/>
    </w:pPr>
    <w:rPr>
      <w:sz w:val="24"/>
      <w:szCs w:val="24"/>
    </w:rPr>
  </w:style>
  <w:style w:type="paragraph" w:customStyle="1" w:styleId="Default">
    <w:name w:val="Default"/>
    <w:rsid w:val="00701A37"/>
    <w:pPr>
      <w:autoSpaceDE w:val="0"/>
      <w:autoSpaceDN w:val="0"/>
      <w:adjustRightInd w:val="0"/>
    </w:pPr>
    <w:rPr>
      <w:rFonts w:ascii="Calibri" w:hAnsi="Calibri" w:cs="Calibri"/>
      <w:color w:val="000000"/>
      <w:sz w:val="24"/>
      <w:szCs w:val="24"/>
    </w:rPr>
  </w:style>
  <w:style w:type="paragraph" w:styleId="Header">
    <w:name w:val="header"/>
    <w:basedOn w:val="Normal"/>
    <w:link w:val="HeaderChar"/>
    <w:uiPriority w:val="99"/>
    <w:unhideWhenUsed/>
    <w:rsid w:val="00DB6D49"/>
    <w:pPr>
      <w:tabs>
        <w:tab w:val="center" w:pos="4680"/>
        <w:tab w:val="right" w:pos="9360"/>
      </w:tabs>
    </w:pPr>
  </w:style>
  <w:style w:type="character" w:customStyle="1" w:styleId="HeaderChar">
    <w:name w:val="Header Char"/>
    <w:basedOn w:val="DefaultParagraphFont"/>
    <w:link w:val="Header"/>
    <w:uiPriority w:val="99"/>
    <w:rsid w:val="00DB6D49"/>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842252">
      <w:bodyDiv w:val="1"/>
      <w:marLeft w:val="0"/>
      <w:marRight w:val="0"/>
      <w:marTop w:val="0"/>
      <w:marBottom w:val="0"/>
      <w:divBdr>
        <w:top w:val="none" w:sz="0" w:space="0" w:color="auto"/>
        <w:left w:val="none" w:sz="0" w:space="0" w:color="auto"/>
        <w:bottom w:val="none" w:sz="0" w:space="0" w:color="auto"/>
        <w:right w:val="none" w:sz="0" w:space="0" w:color="auto"/>
      </w:divBdr>
    </w:div>
    <w:div w:id="1232350314">
      <w:bodyDiv w:val="1"/>
      <w:marLeft w:val="0"/>
      <w:marRight w:val="0"/>
      <w:marTop w:val="0"/>
      <w:marBottom w:val="0"/>
      <w:divBdr>
        <w:top w:val="none" w:sz="0" w:space="0" w:color="auto"/>
        <w:left w:val="none" w:sz="0" w:space="0" w:color="auto"/>
        <w:bottom w:val="none" w:sz="0" w:space="0" w:color="auto"/>
        <w:right w:val="none" w:sz="0" w:space="0" w:color="auto"/>
      </w:divBdr>
    </w:div>
    <w:div w:id="1473012699">
      <w:bodyDiv w:val="1"/>
      <w:marLeft w:val="0"/>
      <w:marRight w:val="0"/>
      <w:marTop w:val="0"/>
      <w:marBottom w:val="0"/>
      <w:divBdr>
        <w:top w:val="none" w:sz="0" w:space="0" w:color="auto"/>
        <w:left w:val="none" w:sz="0" w:space="0" w:color="auto"/>
        <w:bottom w:val="none" w:sz="0" w:space="0" w:color="auto"/>
        <w:right w:val="none" w:sz="0" w:space="0" w:color="auto"/>
      </w:divBdr>
    </w:div>
    <w:div w:id="187441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1a375b3-29e9-43a0-bb0c-0ea854d025aa" xsi:nil="true"/>
    <lcf76f155ced4ddcb4097134ff3c332f xmlns="6d71a793-add3-4681-bfd2-faef6431716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16E7931789B344A80A2F572B4E1EA7" ma:contentTypeVersion="14" ma:contentTypeDescription="Create a new document." ma:contentTypeScope="" ma:versionID="a611df52e339872acd4686dcbb3b3483">
  <xsd:schema xmlns:xsd="http://www.w3.org/2001/XMLSchema" xmlns:xs="http://www.w3.org/2001/XMLSchema" xmlns:p="http://schemas.microsoft.com/office/2006/metadata/properties" xmlns:ns2="6d71a793-add3-4681-bfd2-faef64317165" xmlns:ns3="51a375b3-29e9-43a0-bb0c-0ea854d025aa" targetNamespace="http://schemas.microsoft.com/office/2006/metadata/properties" ma:root="true" ma:fieldsID="c07ae8c2e7bdd2bba0adbb659711e85d" ns2:_="" ns3:_="">
    <xsd:import namespace="6d71a793-add3-4681-bfd2-faef64317165"/>
    <xsd:import namespace="51a375b3-29e9-43a0-bb0c-0ea854d025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71a793-add3-4681-bfd2-faef643171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a375b3-29e9-43a0-bb0c-0ea854d025a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7f2dc0-1fdd-4806-be9c-6a771b9ac719}" ma:internalName="TaxCatchAll" ma:showField="CatchAllData" ma:web="51a375b3-29e9-43a0-bb0c-0ea854d025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E29F4F-B7B6-4D97-A596-6F2B02AD21E0}">
  <ds:schemaRefs>
    <ds:schemaRef ds:uri="http://schemas.microsoft.com/office/2006/metadata/properties"/>
    <ds:schemaRef ds:uri="http://schemas.microsoft.com/office/infopath/2007/PartnerControls"/>
    <ds:schemaRef ds:uri="51a375b3-29e9-43a0-bb0c-0ea854d025aa"/>
    <ds:schemaRef ds:uri="6d71a793-add3-4681-bfd2-faef64317165"/>
  </ds:schemaRefs>
</ds:datastoreItem>
</file>

<file path=customXml/itemProps2.xml><?xml version="1.0" encoding="utf-8"?>
<ds:datastoreItem xmlns:ds="http://schemas.openxmlformats.org/officeDocument/2006/customXml" ds:itemID="{9A4D9B2B-CB81-418A-92A5-57A3C905BF20}">
  <ds:schemaRefs>
    <ds:schemaRef ds:uri="http://schemas.microsoft.com/sharepoint/v3/contenttype/forms"/>
  </ds:schemaRefs>
</ds:datastoreItem>
</file>

<file path=customXml/itemProps3.xml><?xml version="1.0" encoding="utf-8"?>
<ds:datastoreItem xmlns:ds="http://schemas.openxmlformats.org/officeDocument/2006/customXml" ds:itemID="{AB8C3713-59FA-4567-BA40-11BA5BA41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71a793-add3-4681-bfd2-faef64317165"/>
    <ds:schemaRef ds:uri="51a375b3-29e9-43a0-bb0c-0ea854d025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542</Words>
  <Characters>3002</Characters>
  <Application>Microsoft Office Word</Application>
  <DocSecurity>0</DocSecurity>
  <Lines>96</Lines>
  <Paragraphs>49</Paragraphs>
  <ScaleCrop>false</ScaleCrop>
  <Company>MILWAUKEE COUNTY</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File  No</dc:title>
  <dc:subject/>
  <dc:creator>Bill Waldron</dc:creator>
  <cp:keywords/>
  <dc:description/>
  <cp:lastModifiedBy>Rami Peltz</cp:lastModifiedBy>
  <cp:revision>35</cp:revision>
  <cp:lastPrinted>2016-02-18T16:54:00Z</cp:lastPrinted>
  <dcterms:created xsi:type="dcterms:W3CDTF">2024-04-02T13:06:00Z</dcterms:created>
  <dcterms:modified xsi:type="dcterms:W3CDTF">2026-05-14T22:49:00Z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ContentTypeId">
    <vt:lpwstr>0x0101005516E7931789B344A80A2F572B4E1EA7</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y fmtid="{D5CDD505-2E9C-101B-9397-08002B2CF9AE}" pid="11" name="docLang">
    <vt:lpwstr>en</vt:lpwstr>
  </property>
</Properties>
</file>